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0AFE8">
      <w:pPr>
        <w:pStyle w:val="2"/>
        <w:spacing w:before="55" w:line="219" w:lineRule="auto"/>
        <w:ind w:left="4274"/>
        <w:rPr>
          <w:sz w:val="28"/>
          <w:szCs w:val="28"/>
        </w:rPr>
      </w:pPr>
      <w:r>
        <w:rPr>
          <w:spacing w:val="-15"/>
          <w:sz w:val="28"/>
          <w:szCs w:val="28"/>
          <w:u w:val="single" w:color="auto"/>
        </w:rPr>
        <w:t>采购编号：息财公开-2026-08-6-1</w:t>
      </w:r>
    </w:p>
    <w:p w14:paraId="34E327DA">
      <w:pPr>
        <w:spacing w:line="266" w:lineRule="auto"/>
        <w:rPr>
          <w:rFonts w:ascii="Arial"/>
          <w:sz w:val="21"/>
        </w:rPr>
      </w:pPr>
    </w:p>
    <w:p w14:paraId="16B6199B">
      <w:pPr>
        <w:spacing w:line="267" w:lineRule="auto"/>
        <w:rPr>
          <w:rFonts w:ascii="Arial"/>
          <w:sz w:val="21"/>
        </w:rPr>
      </w:pPr>
    </w:p>
    <w:p w14:paraId="1EEEC1F0">
      <w:pPr>
        <w:spacing w:line="267" w:lineRule="auto"/>
        <w:rPr>
          <w:rFonts w:ascii="Arial"/>
          <w:sz w:val="21"/>
        </w:rPr>
      </w:pPr>
    </w:p>
    <w:p w14:paraId="07D53FE3">
      <w:pPr>
        <w:pStyle w:val="2"/>
        <w:spacing w:before="84" w:line="220" w:lineRule="auto"/>
        <w:ind w:left="124"/>
        <w:rPr>
          <w:sz w:val="26"/>
          <w:szCs w:val="26"/>
        </w:rPr>
      </w:pPr>
      <w:r>
        <w:rPr>
          <w:spacing w:val="6"/>
          <w:sz w:val="26"/>
          <w:szCs w:val="26"/>
        </w:rPr>
        <w:t>河南盛禾智慧农业发展有限公司：</w:t>
      </w:r>
    </w:p>
    <w:p w14:paraId="7977B103">
      <w:pPr>
        <w:spacing w:line="353" w:lineRule="auto"/>
        <w:rPr>
          <w:rFonts w:ascii="Arial"/>
          <w:sz w:val="21"/>
        </w:rPr>
      </w:pPr>
    </w:p>
    <w:p w14:paraId="1A47E4BA">
      <w:pPr>
        <w:spacing w:line="353" w:lineRule="auto"/>
        <w:rPr>
          <w:rFonts w:ascii="Arial"/>
          <w:sz w:val="21"/>
        </w:rPr>
      </w:pPr>
    </w:p>
    <w:p w14:paraId="3079D633">
      <w:pPr>
        <w:pStyle w:val="2"/>
        <w:spacing w:before="87" w:line="407" w:lineRule="auto"/>
        <w:ind w:left="124" w:right="1512" w:firstLine="560"/>
        <w:jc w:val="both"/>
      </w:pPr>
      <w:r>
        <w:rPr>
          <w:spacing w:val="10"/>
          <w:u w:val="single" w:color="auto"/>
        </w:rPr>
        <w:t>息县农业农村局息县2026年农作物重大病虫疫情防控项目(一</w:t>
      </w:r>
      <w:r>
        <w:rPr>
          <w:spacing w:val="18"/>
        </w:rPr>
        <w:t xml:space="preserve"> </w:t>
      </w:r>
      <w:r>
        <w:rPr>
          <w:spacing w:val="14"/>
          <w:u w:val="single" w:color="auto"/>
        </w:rPr>
        <w:t>标段)已经公开</w:t>
      </w:r>
      <w:r>
        <w:rPr>
          <w:spacing w:val="14"/>
        </w:rPr>
        <w:t>招标，现根据2026年10月9日评标结果，确定你单</w:t>
      </w:r>
      <w:r>
        <w:rPr>
          <w:spacing w:val="12"/>
        </w:rPr>
        <w:t xml:space="preserve"> </w:t>
      </w:r>
      <w:r>
        <w:rPr>
          <w:spacing w:val="7"/>
        </w:rPr>
        <w:t>位为中标人，中标价：</w:t>
      </w:r>
      <w:r>
        <w:rPr>
          <w:spacing w:val="7"/>
          <w:u w:val="single" w:color="auto"/>
        </w:rPr>
        <w:t>1091455.00</w:t>
      </w:r>
      <w:r>
        <w:rPr>
          <w:spacing w:val="-11"/>
        </w:rPr>
        <w:t xml:space="preserve"> </w:t>
      </w:r>
      <w:r>
        <w:rPr>
          <w:spacing w:val="7"/>
        </w:rPr>
        <w:t>元，交货期限：</w:t>
      </w:r>
      <w:r>
        <w:rPr>
          <w:spacing w:val="7"/>
          <w:u w:val="single" w:color="auto"/>
        </w:rPr>
        <w:t>合同签订后7日</w:t>
      </w:r>
      <w:r>
        <w:t xml:space="preserve"> </w:t>
      </w:r>
      <w:r>
        <w:rPr>
          <w:spacing w:val="14"/>
          <w:u w:val="single" w:color="auto"/>
        </w:rPr>
        <w:t>历天内</w:t>
      </w:r>
      <w:r>
        <w:rPr>
          <w:spacing w:val="14"/>
        </w:rPr>
        <w:t>。</w:t>
      </w:r>
    </w:p>
    <w:p w14:paraId="55F6D3C3">
      <w:pPr>
        <w:spacing w:line="274" w:lineRule="auto"/>
        <w:rPr>
          <w:rFonts w:ascii="Arial"/>
          <w:sz w:val="21"/>
        </w:rPr>
      </w:pPr>
    </w:p>
    <w:p w14:paraId="72E6DB25">
      <w:pPr>
        <w:spacing w:line="274" w:lineRule="auto"/>
        <w:rPr>
          <w:rFonts w:ascii="Arial"/>
          <w:sz w:val="21"/>
        </w:rPr>
      </w:pPr>
    </w:p>
    <w:p w14:paraId="526F6CF9">
      <w:pPr>
        <w:spacing w:line="275" w:lineRule="auto"/>
        <w:rPr>
          <w:rFonts w:ascii="Arial"/>
          <w:sz w:val="21"/>
        </w:rPr>
      </w:pPr>
    </w:p>
    <w:p w14:paraId="7AA322D1">
      <w:pPr>
        <w:pStyle w:val="2"/>
        <w:spacing w:before="91" w:line="219" w:lineRule="auto"/>
        <w:ind w:left="485"/>
        <w:rPr>
          <w:sz w:val="28"/>
          <w:szCs w:val="28"/>
        </w:rPr>
      </w:pPr>
      <w:r>
        <w:rPr>
          <w:spacing w:val="-7"/>
          <w:sz w:val="28"/>
          <w:szCs w:val="28"/>
        </w:rPr>
        <w:t>请贵单位在本通知书发出之日起1日内与采购单位签订合同。</w:t>
      </w:r>
    </w:p>
    <w:p w14:paraId="5E70C856">
      <w:pPr>
        <w:spacing w:line="255" w:lineRule="auto"/>
        <w:rPr>
          <w:rFonts w:ascii="Arial"/>
          <w:sz w:val="21"/>
        </w:rPr>
      </w:pPr>
    </w:p>
    <w:p w14:paraId="7279477B">
      <w:pPr>
        <w:spacing w:line="255" w:lineRule="auto"/>
        <w:rPr>
          <w:rFonts w:ascii="Arial"/>
          <w:sz w:val="21"/>
        </w:rPr>
      </w:pPr>
    </w:p>
    <w:p w14:paraId="22C4D85B">
      <w:pPr>
        <w:spacing w:line="256" w:lineRule="auto"/>
        <w:rPr>
          <w:rFonts w:ascii="Arial"/>
          <w:sz w:val="21"/>
        </w:rPr>
      </w:pPr>
    </w:p>
    <w:p w14:paraId="061B907A">
      <w:pPr>
        <w:spacing w:line="256" w:lineRule="auto"/>
        <w:rPr>
          <w:rFonts w:ascii="Arial"/>
          <w:sz w:val="21"/>
        </w:rPr>
      </w:pPr>
    </w:p>
    <w:p w14:paraId="2B8EEC1D">
      <w:pPr>
        <w:spacing w:line="256" w:lineRule="auto"/>
        <w:rPr>
          <w:rFonts w:ascii="Arial"/>
          <w:sz w:val="21"/>
        </w:rPr>
      </w:pPr>
    </w:p>
    <w:p w14:paraId="6098981E">
      <w:pPr>
        <w:pStyle w:val="2"/>
        <w:spacing w:before="91" w:line="219" w:lineRule="auto"/>
        <w:ind w:left="475"/>
        <w:rPr>
          <w:sz w:val="28"/>
          <w:szCs w:val="28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3406140</wp:posOffset>
            </wp:positionH>
            <wp:positionV relativeFrom="paragraph">
              <wp:posOffset>-316230</wp:posOffset>
            </wp:positionV>
            <wp:extent cx="1422400" cy="13906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22435" cy="1390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-532130</wp:posOffset>
            </wp:positionV>
            <wp:extent cx="1390650" cy="13525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90622" cy="1352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1"/>
          <w:sz w:val="28"/>
          <w:szCs w:val="28"/>
        </w:rPr>
        <w:t>采购人(盖章):</w:t>
      </w:r>
      <w:r>
        <w:rPr>
          <w:spacing w:val="1"/>
          <w:sz w:val="28"/>
          <w:szCs w:val="28"/>
        </w:rPr>
        <w:t xml:space="preserve">                  </w:t>
      </w:r>
      <w:r>
        <w:rPr>
          <w:spacing w:val="31"/>
          <w:sz w:val="28"/>
          <w:szCs w:val="28"/>
        </w:rPr>
        <w:t>代理公司(盖章).</w:t>
      </w:r>
    </w:p>
    <w:p w14:paraId="1DDD14EC">
      <w:pPr>
        <w:spacing w:line="254" w:lineRule="auto"/>
        <w:rPr>
          <w:rFonts w:ascii="Arial"/>
          <w:sz w:val="21"/>
        </w:rPr>
      </w:pPr>
    </w:p>
    <w:p w14:paraId="6ADD4C2F">
      <w:pPr>
        <w:spacing w:line="254" w:lineRule="auto"/>
        <w:rPr>
          <w:rFonts w:ascii="Arial"/>
          <w:sz w:val="21"/>
        </w:rPr>
      </w:pPr>
    </w:p>
    <w:p w14:paraId="7328DC2F">
      <w:pPr>
        <w:spacing w:line="254" w:lineRule="auto"/>
        <w:rPr>
          <w:rFonts w:ascii="Arial"/>
          <w:sz w:val="21"/>
        </w:rPr>
      </w:pPr>
    </w:p>
    <w:p w14:paraId="0DBD96D0">
      <w:pPr>
        <w:spacing w:line="254" w:lineRule="auto"/>
        <w:rPr>
          <w:rFonts w:ascii="Arial"/>
          <w:sz w:val="21"/>
        </w:rPr>
      </w:pPr>
    </w:p>
    <w:p w14:paraId="79FC1977">
      <w:pPr>
        <w:spacing w:line="254" w:lineRule="auto"/>
        <w:rPr>
          <w:rFonts w:ascii="Arial"/>
          <w:sz w:val="21"/>
        </w:rPr>
      </w:pPr>
    </w:p>
    <w:p w14:paraId="1DC5805F">
      <w:pPr>
        <w:spacing w:line="255" w:lineRule="auto"/>
        <w:rPr>
          <w:rFonts w:ascii="Arial"/>
          <w:sz w:val="21"/>
        </w:rPr>
      </w:pPr>
    </w:p>
    <w:p w14:paraId="258D8F46">
      <w:pPr>
        <w:spacing w:line="255" w:lineRule="auto"/>
        <w:rPr>
          <w:rFonts w:ascii="Arial"/>
          <w:sz w:val="21"/>
        </w:rPr>
      </w:pPr>
    </w:p>
    <w:p w14:paraId="6A5287C2">
      <w:pPr>
        <w:pStyle w:val="2"/>
        <w:spacing w:before="112" w:line="224" w:lineRule="auto"/>
        <w:ind w:left="424"/>
        <w:rPr>
          <w:sz w:val="32"/>
          <w:szCs w:val="32"/>
        </w:rPr>
      </w:pPr>
      <w:r>
        <w:rPr>
          <w:spacing w:val="-12"/>
          <w:sz w:val="31"/>
          <w:szCs w:val="31"/>
          <w:u w:val="single" w:color="auto"/>
        </w:rPr>
        <w:t>2026</w:t>
      </w:r>
      <w:r>
        <w:rPr>
          <w:spacing w:val="-12"/>
          <w:sz w:val="31"/>
          <w:szCs w:val="31"/>
        </w:rPr>
        <w:t>年</w:t>
      </w:r>
      <w:r>
        <w:rPr>
          <w:spacing w:val="38"/>
          <w:sz w:val="31"/>
          <w:szCs w:val="31"/>
        </w:rPr>
        <w:t xml:space="preserve"> </w:t>
      </w:r>
      <w:r>
        <w:rPr>
          <w:spacing w:val="-127"/>
          <w:sz w:val="33"/>
          <w:szCs w:val="33"/>
          <w:u w:val="single" w:color="auto"/>
        </w:rPr>
        <w:t xml:space="preserve"> </w:t>
      </w:r>
      <w:r>
        <w:rPr>
          <w:spacing w:val="-12"/>
          <w:sz w:val="33"/>
          <w:szCs w:val="33"/>
          <w:u w:val="single" w:color="auto"/>
        </w:rPr>
        <w:t>10</w:t>
      </w:r>
      <w:r>
        <w:rPr>
          <w:spacing w:val="-58"/>
          <w:sz w:val="33"/>
          <w:szCs w:val="33"/>
        </w:rPr>
        <w:t xml:space="preserve"> </w:t>
      </w:r>
      <w:r>
        <w:rPr>
          <w:spacing w:val="-12"/>
          <w:sz w:val="33"/>
          <w:szCs w:val="33"/>
        </w:rPr>
        <w:t xml:space="preserve">月 </w:t>
      </w:r>
      <w:r>
        <w:rPr>
          <w:spacing w:val="-132"/>
          <w:sz w:val="34"/>
          <w:szCs w:val="34"/>
          <w:u w:val="single" w:color="auto"/>
        </w:rPr>
        <w:t xml:space="preserve"> </w:t>
      </w:r>
      <w:r>
        <w:rPr>
          <w:spacing w:val="-12"/>
          <w:sz w:val="34"/>
          <w:szCs w:val="34"/>
          <w:u w:val="single" w:color="auto"/>
        </w:rPr>
        <w:t>12</w:t>
      </w:r>
      <w:r>
        <w:rPr>
          <w:spacing w:val="-12"/>
          <w:sz w:val="34"/>
          <w:szCs w:val="34"/>
        </w:rPr>
        <w:t xml:space="preserve"> 日</w:t>
      </w:r>
      <w:r>
        <w:rPr>
          <w:spacing w:val="11"/>
          <w:sz w:val="34"/>
          <w:szCs w:val="34"/>
        </w:rPr>
        <w:t xml:space="preserve">           </w:t>
      </w:r>
      <w:r>
        <w:rPr>
          <w:spacing w:val="-134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2026</w:t>
      </w:r>
      <w:r>
        <w:rPr>
          <w:spacing w:val="-89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年</w:t>
      </w:r>
      <w:r>
        <w:rPr>
          <w:spacing w:val="41"/>
          <w:sz w:val="31"/>
          <w:szCs w:val="31"/>
        </w:rPr>
        <w:t xml:space="preserve"> </w:t>
      </w:r>
      <w:r>
        <w:rPr>
          <w:spacing w:val="-128"/>
          <w:sz w:val="33"/>
          <w:szCs w:val="33"/>
          <w:u w:val="single" w:color="auto"/>
        </w:rPr>
        <w:t xml:space="preserve"> </w:t>
      </w:r>
      <w:r>
        <w:rPr>
          <w:spacing w:val="-12"/>
          <w:sz w:val="33"/>
          <w:szCs w:val="33"/>
          <w:u w:val="single" w:color="auto"/>
        </w:rPr>
        <w:t>10</w:t>
      </w:r>
      <w:r>
        <w:rPr>
          <w:spacing w:val="-37"/>
          <w:sz w:val="33"/>
          <w:szCs w:val="33"/>
        </w:rPr>
        <w:t xml:space="preserve"> </w:t>
      </w:r>
      <w:r>
        <w:rPr>
          <w:spacing w:val="-12"/>
          <w:sz w:val="33"/>
          <w:szCs w:val="33"/>
        </w:rPr>
        <w:t>月</w:t>
      </w:r>
      <w:r>
        <w:rPr>
          <w:spacing w:val="35"/>
          <w:sz w:val="33"/>
          <w:szCs w:val="33"/>
        </w:rPr>
        <w:t xml:space="preserve"> </w:t>
      </w:r>
      <w:r>
        <w:rPr>
          <w:spacing w:val="-12"/>
          <w:position w:val="-1"/>
          <w:sz w:val="32"/>
          <w:szCs w:val="32"/>
          <w:u w:val="single" w:color="auto"/>
        </w:rPr>
        <w:t>12</w:t>
      </w:r>
      <w:r>
        <w:rPr>
          <w:spacing w:val="-73"/>
          <w:position w:val="-1"/>
          <w:sz w:val="32"/>
          <w:szCs w:val="32"/>
        </w:rPr>
        <w:t xml:space="preserve"> </w:t>
      </w:r>
      <w:r>
        <w:rPr>
          <w:spacing w:val="-12"/>
          <w:position w:val="-1"/>
          <w:sz w:val="32"/>
          <w:szCs w:val="32"/>
        </w:rPr>
        <w:t>日</w:t>
      </w:r>
    </w:p>
    <w:p w14:paraId="4E402D23">
      <w:pPr>
        <w:spacing w:line="302" w:lineRule="auto"/>
        <w:rPr>
          <w:rFonts w:ascii="Arial"/>
          <w:sz w:val="21"/>
        </w:rPr>
      </w:pPr>
    </w:p>
    <w:p w14:paraId="6FCE5416">
      <w:pPr>
        <w:spacing w:line="302" w:lineRule="auto"/>
        <w:rPr>
          <w:rFonts w:ascii="Arial"/>
          <w:sz w:val="21"/>
        </w:rPr>
      </w:pPr>
    </w:p>
    <w:p w14:paraId="4DA9EA4E">
      <w:pPr>
        <w:pStyle w:val="2"/>
        <w:spacing w:before="91" w:line="219" w:lineRule="auto"/>
        <w:ind w:left="124"/>
        <w:rPr>
          <w:sz w:val="28"/>
          <w:szCs w:val="28"/>
        </w:rPr>
      </w:pPr>
      <w:r>
        <w:rPr>
          <w:spacing w:val="-11"/>
          <w:sz w:val="28"/>
          <w:szCs w:val="28"/>
        </w:rPr>
        <w:t>(注：本通知书一式四份，采购人、中标人共二份，代理公司二份)</w:t>
      </w:r>
    </w:p>
    <w:p w14:paraId="5A84DFD9">
      <w:pPr>
        <w:spacing w:line="254" w:lineRule="auto"/>
        <w:rPr>
          <w:rFonts w:ascii="Arial"/>
          <w:sz w:val="21"/>
        </w:rPr>
      </w:pPr>
    </w:p>
    <w:p w14:paraId="5D149B48">
      <w:pPr>
        <w:spacing w:line="254" w:lineRule="auto"/>
        <w:rPr>
          <w:rFonts w:ascii="Arial"/>
          <w:sz w:val="21"/>
        </w:rPr>
      </w:pPr>
    </w:p>
    <w:p w14:paraId="63EB2815">
      <w:pPr>
        <w:spacing w:line="254" w:lineRule="auto"/>
        <w:rPr>
          <w:rFonts w:ascii="Arial"/>
          <w:sz w:val="21"/>
        </w:rPr>
      </w:pPr>
    </w:p>
    <w:p w14:paraId="2FE6E27A">
      <w:pPr>
        <w:spacing w:line="254" w:lineRule="auto"/>
        <w:rPr>
          <w:rFonts w:ascii="Arial"/>
          <w:sz w:val="21"/>
        </w:rPr>
      </w:pPr>
    </w:p>
    <w:p w14:paraId="21C81165">
      <w:pPr>
        <w:spacing w:line="254" w:lineRule="auto"/>
        <w:rPr>
          <w:rFonts w:ascii="Arial"/>
          <w:sz w:val="21"/>
        </w:rPr>
      </w:pPr>
    </w:p>
    <w:p w14:paraId="1EB27D63">
      <w:pPr>
        <w:spacing w:line="254" w:lineRule="auto"/>
        <w:rPr>
          <w:rFonts w:ascii="Arial"/>
          <w:sz w:val="21"/>
        </w:rPr>
      </w:pPr>
    </w:p>
    <w:p w14:paraId="7B1AE7D4">
      <w:pPr>
        <w:spacing w:line="254" w:lineRule="auto"/>
        <w:rPr>
          <w:rFonts w:ascii="Arial"/>
          <w:sz w:val="21"/>
        </w:rPr>
      </w:pPr>
    </w:p>
    <w:p w14:paraId="07E771B0">
      <w:pPr>
        <w:spacing w:line="254" w:lineRule="auto"/>
        <w:rPr>
          <w:rFonts w:ascii="Arial"/>
          <w:sz w:val="21"/>
        </w:rPr>
      </w:pPr>
    </w:p>
    <w:p w14:paraId="670AB876">
      <w:pPr>
        <w:spacing w:line="254" w:lineRule="auto"/>
        <w:rPr>
          <w:rFonts w:ascii="Arial"/>
          <w:sz w:val="21"/>
        </w:rPr>
      </w:pPr>
    </w:p>
    <w:p w14:paraId="20E68CB8">
      <w:pPr>
        <w:spacing w:line="255" w:lineRule="auto"/>
        <w:rPr>
          <w:rFonts w:ascii="Arial"/>
          <w:sz w:val="21"/>
        </w:rPr>
      </w:pPr>
    </w:p>
    <w:p w14:paraId="045215C0">
      <w:pPr>
        <w:spacing w:line="255" w:lineRule="auto"/>
        <w:rPr>
          <w:rFonts w:ascii="Arial"/>
          <w:sz w:val="21"/>
        </w:rPr>
      </w:pPr>
    </w:p>
    <w:p w14:paraId="17B10D12">
      <w:pPr>
        <w:spacing w:line="255" w:lineRule="auto"/>
        <w:rPr>
          <w:rFonts w:ascii="Arial"/>
          <w:sz w:val="21"/>
        </w:rPr>
      </w:pPr>
    </w:p>
    <w:p w14:paraId="5A2F9ECD">
      <w:pPr>
        <w:spacing w:line="255" w:lineRule="auto"/>
        <w:rPr>
          <w:rFonts w:ascii="Arial"/>
          <w:sz w:val="21"/>
        </w:rPr>
      </w:pPr>
    </w:p>
    <w:p w14:paraId="6BEB2673">
      <w:pPr>
        <w:spacing w:line="255" w:lineRule="auto"/>
        <w:rPr>
          <w:rFonts w:ascii="Arial"/>
          <w:sz w:val="21"/>
        </w:rPr>
      </w:pPr>
    </w:p>
    <w:p w14:paraId="3069FD3A">
      <w:pPr>
        <w:pStyle w:val="2"/>
        <w:spacing w:before="85"/>
        <w:jc w:val="right"/>
        <w:rPr>
          <w:sz w:val="26"/>
          <w:szCs w:val="26"/>
        </w:rPr>
      </w:pPr>
      <w:r>
        <w:rPr>
          <w:position w:val="-21"/>
          <w:sz w:val="26"/>
          <w:szCs w:val="26"/>
        </w:rPr>
        <w:drawing>
          <wp:inline distT="0" distB="0" distL="0" distR="0">
            <wp:extent cx="374650" cy="3746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651" cy="37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4"/>
          <w:sz w:val="26"/>
          <w:szCs w:val="26"/>
        </w:rPr>
        <w:t>扫描全能王创建</w:t>
      </w:r>
    </w:p>
    <w:p w14:paraId="2D7996C1">
      <w:pPr>
        <w:rPr>
          <w:sz w:val="26"/>
          <w:szCs w:val="26"/>
        </w:rPr>
        <w:sectPr>
          <w:footerReference r:id="rId5" w:type="default"/>
          <w:pgSz w:w="11900" w:h="16840"/>
          <w:pgMar w:top="1314" w:right="418" w:bottom="1" w:left="1785" w:header="0" w:footer="0" w:gutter="0"/>
          <w:cols w:space="720" w:num="1"/>
        </w:sectPr>
      </w:pPr>
    </w:p>
    <w:p w14:paraId="4CF1B5AA">
      <w:pPr>
        <w:pStyle w:val="2"/>
        <w:spacing w:before="42" w:line="230" w:lineRule="auto"/>
        <w:ind w:left="1034"/>
        <w:rPr>
          <w:sz w:val="20"/>
          <w:szCs w:val="20"/>
        </w:rPr>
      </w:pPr>
      <w:r>
        <w:rPr>
          <w:rFonts w:ascii="SimHei" w:hAnsi="SimHei" w:eastAsia="SimHei" w:cs="SimHei"/>
          <w:spacing w:val="-2"/>
          <w:position w:val="1"/>
          <w:sz w:val="17"/>
          <w:szCs w:val="17"/>
        </w:rPr>
        <w:t xml:space="preserve">合同编号：2026-08-6           </w:t>
      </w:r>
      <w:r>
        <w:rPr>
          <w:rFonts w:ascii="SimHei" w:hAnsi="SimHei" w:eastAsia="SimHei" w:cs="SimHei"/>
          <w:spacing w:val="-3"/>
          <w:position w:val="1"/>
          <w:sz w:val="17"/>
          <w:szCs w:val="17"/>
        </w:rPr>
        <w:t xml:space="preserve">                                                  </w:t>
      </w:r>
      <w:r>
        <w:rPr>
          <w:rFonts w:ascii="FangSong" w:hAnsi="FangSong" w:eastAsia="FangSong" w:cs="FangSong"/>
          <w:b/>
          <w:bCs/>
          <w:spacing w:val="-3"/>
          <w:position w:val="-2"/>
          <w:sz w:val="20"/>
          <w:szCs w:val="20"/>
        </w:rPr>
        <w:t>第</w:t>
      </w:r>
      <w:r>
        <w:rPr>
          <w:rFonts w:ascii="FangSong" w:hAnsi="FangSong" w:eastAsia="FangSong" w:cs="FangSong"/>
          <w:spacing w:val="-3"/>
          <w:position w:val="-2"/>
          <w:sz w:val="20"/>
          <w:szCs w:val="20"/>
        </w:rPr>
        <w:t xml:space="preserve"> </w:t>
      </w:r>
      <w:r>
        <w:rPr>
          <w:rFonts w:ascii="FangSong" w:hAnsi="FangSong" w:eastAsia="FangSong" w:cs="FangSong"/>
          <w:b/>
          <w:bCs/>
          <w:spacing w:val="-3"/>
          <w:position w:val="-2"/>
          <w:sz w:val="20"/>
          <w:szCs w:val="20"/>
        </w:rPr>
        <w:t>(</w:t>
      </w:r>
      <w:r>
        <w:rPr>
          <w:rFonts w:ascii="FangSong" w:hAnsi="FangSong" w:eastAsia="FangSong" w:cs="FangSong"/>
          <w:spacing w:val="86"/>
          <w:position w:val="-2"/>
          <w:sz w:val="20"/>
          <w:szCs w:val="20"/>
        </w:rPr>
        <w:t xml:space="preserve"> </w:t>
      </w:r>
      <w:r>
        <w:rPr>
          <w:b/>
          <w:bCs/>
          <w:spacing w:val="-3"/>
          <w:position w:val="-2"/>
          <w:sz w:val="20"/>
          <w:szCs w:val="20"/>
        </w:rPr>
        <w:t>1</w:t>
      </w:r>
      <w:r>
        <w:rPr>
          <w:spacing w:val="85"/>
          <w:position w:val="-2"/>
          <w:sz w:val="20"/>
          <w:szCs w:val="20"/>
        </w:rPr>
        <w:t xml:space="preserve"> </w:t>
      </w:r>
      <w:r>
        <w:rPr>
          <w:b/>
          <w:bCs/>
          <w:spacing w:val="-3"/>
          <w:position w:val="-2"/>
          <w:sz w:val="20"/>
          <w:szCs w:val="20"/>
        </w:rPr>
        <w:t>)标</w:t>
      </w:r>
    </w:p>
    <w:p w14:paraId="15D65274">
      <w:pPr>
        <w:spacing w:line="287" w:lineRule="auto"/>
        <w:rPr>
          <w:rFonts w:ascii="Arial"/>
          <w:sz w:val="21"/>
        </w:rPr>
      </w:pPr>
    </w:p>
    <w:p w14:paraId="2F4C93E2">
      <w:pPr>
        <w:pStyle w:val="2"/>
        <w:spacing w:before="113" w:line="219" w:lineRule="auto"/>
        <w:ind w:left="4349"/>
        <w:rPr>
          <w:sz w:val="35"/>
          <w:szCs w:val="35"/>
        </w:rPr>
      </w:pPr>
      <w:r>
        <w:rPr>
          <w:b/>
          <w:bCs/>
          <w:spacing w:val="-13"/>
          <w:sz w:val="35"/>
          <w:szCs w:val="35"/>
        </w:rPr>
        <w:t>采购合同</w:t>
      </w:r>
    </w:p>
    <w:p w14:paraId="24B01865">
      <w:pPr>
        <w:pStyle w:val="2"/>
        <w:spacing w:before="112" w:line="219" w:lineRule="auto"/>
        <w:ind w:left="1908"/>
        <w:rPr>
          <w:sz w:val="24"/>
          <w:szCs w:val="24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1729740</wp:posOffset>
            </wp:positionH>
            <wp:positionV relativeFrom="paragraph">
              <wp:posOffset>36195</wp:posOffset>
            </wp:positionV>
            <wp:extent cx="1384300" cy="13906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84275" cy="1390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8"/>
          <w:sz w:val="24"/>
          <w:szCs w:val="24"/>
        </w:rPr>
        <w:t>(息县2026年农作物重大病虫疫情防控项目防控用药采购)</w:t>
      </w:r>
    </w:p>
    <w:p w14:paraId="7585BEE8">
      <w:pPr>
        <w:spacing w:line="453" w:lineRule="auto"/>
        <w:rPr>
          <w:rFonts w:ascii="Arial"/>
          <w:sz w:val="21"/>
        </w:rPr>
      </w:pPr>
    </w:p>
    <w:p w14:paraId="3B89BB88">
      <w:pPr>
        <w:pStyle w:val="2"/>
        <w:spacing w:before="91" w:line="164" w:lineRule="auto"/>
        <w:ind w:left="2783" w:right="3589" w:hanging="1289"/>
        <w:rPr>
          <w:sz w:val="28"/>
          <w:szCs w:val="28"/>
        </w:rPr>
      </w:pPr>
      <w:r>
        <w:rPr>
          <w:rFonts w:ascii="FangSong" w:hAnsi="FangSong" w:eastAsia="FangSong" w:cs="FangSong"/>
          <w:spacing w:val="14"/>
          <w:sz w:val="28"/>
          <w:szCs w:val="28"/>
        </w:rPr>
        <w:t>甲方(采购单位)</w:t>
      </w:r>
      <w:r>
        <w:rPr>
          <w:rFonts w:ascii="FangSong" w:hAnsi="FangSong" w:eastAsia="FangSong" w:cs="FangSong"/>
          <w:spacing w:val="42"/>
          <w:sz w:val="28"/>
          <w:szCs w:val="28"/>
        </w:rPr>
        <w:t xml:space="preserve">   </w:t>
      </w:r>
      <w:r>
        <w:rPr>
          <w:rFonts w:ascii="FangSong" w:hAnsi="FangSong" w:eastAsia="FangSong" w:cs="FangSong"/>
          <w:spacing w:val="2"/>
          <w:sz w:val="28"/>
          <w:szCs w:val="28"/>
          <w:u w:val="single" w:color="auto"/>
        </w:rPr>
        <w:t xml:space="preserve">                      </w:t>
      </w:r>
      <w:r>
        <w:rPr>
          <w:rFonts w:ascii="FangSong" w:hAnsi="FangSong" w:eastAsia="FangSong" w:cs="FangSong"/>
          <w:spacing w:val="6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OK</w:t>
      </w:r>
    </w:p>
    <w:p w14:paraId="7CEBB8BB">
      <w:pPr>
        <w:pStyle w:val="2"/>
        <w:spacing w:line="390" w:lineRule="exact"/>
        <w:ind w:left="1475"/>
        <w:rPr>
          <w:sz w:val="28"/>
          <w:szCs w:val="28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4657725</wp:posOffset>
            </wp:positionH>
            <wp:positionV relativeFrom="paragraph">
              <wp:posOffset>-345440</wp:posOffset>
            </wp:positionV>
            <wp:extent cx="1377950" cy="13843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77927" cy="1384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pacing w:val="9"/>
          <w:position w:val="3"/>
          <w:sz w:val="28"/>
          <w:szCs w:val="28"/>
        </w:rPr>
        <w:t>乙</w:t>
      </w:r>
      <w:r>
        <w:rPr>
          <w:rFonts w:ascii="FangSong" w:hAnsi="FangSong" w:eastAsia="FangSong" w:cs="FangSong"/>
          <w:spacing w:val="-23"/>
          <w:position w:val="3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9"/>
          <w:position w:val="3"/>
          <w:sz w:val="28"/>
          <w:szCs w:val="28"/>
        </w:rPr>
        <w:t>方 (</w:t>
      </w:r>
      <w:r>
        <w:rPr>
          <w:rFonts w:ascii="FangSong" w:hAnsi="FangSong" w:eastAsia="FangSong" w:cs="FangSong"/>
          <w:spacing w:val="-46"/>
          <w:position w:val="3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9"/>
          <w:position w:val="3"/>
          <w:sz w:val="28"/>
          <w:szCs w:val="28"/>
        </w:rPr>
        <w:t>供</w:t>
      </w:r>
      <w:r>
        <w:rPr>
          <w:rFonts w:ascii="FangSong" w:hAnsi="FangSong" w:eastAsia="FangSong" w:cs="FangSong"/>
          <w:spacing w:val="-46"/>
          <w:position w:val="3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9"/>
          <w:position w:val="3"/>
          <w:sz w:val="28"/>
          <w:szCs w:val="28"/>
        </w:rPr>
        <w:t>应</w:t>
      </w:r>
      <w:r>
        <w:rPr>
          <w:rFonts w:ascii="FangSong" w:hAnsi="FangSong" w:eastAsia="FangSong" w:cs="FangSong"/>
          <w:spacing w:val="-36"/>
          <w:position w:val="3"/>
          <w:sz w:val="28"/>
          <w:szCs w:val="28"/>
        </w:rPr>
        <w:t xml:space="preserve"> </w:t>
      </w:r>
      <w:r>
        <w:fldChar w:fldCharType="begin"/>
      </w:r>
      <w:r>
        <w:instrText xml:space="preserve">EQ \* jc3 \* hps28 \o\al(\s\up 0(</w:instrText>
      </w:r>
      <w:r>
        <w:rPr>
          <w:rFonts w:ascii="FangSong" w:hAnsi="FangSong" w:eastAsia="FangSong" w:cs="FangSong"/>
          <w:w w:val="89"/>
          <w:position w:val="3"/>
          <w:sz w:val="28"/>
          <w:szCs w:val="28"/>
        </w:rPr>
        <w:instrText xml:space="preserve">商</w:instrText>
      </w:r>
      <w:r>
        <w:instrText xml:space="preserve">),</w:instrText>
      </w:r>
      <w:r>
        <w:rPr>
          <w:spacing w:val="1"/>
          <w:w w:val="175"/>
          <w:position w:val="-13"/>
          <w:sz w:val="16"/>
          <w:szCs w:val="16"/>
        </w:rPr>
        <w:instrText xml:space="preserve"> </w:instrText>
      </w:r>
      <w:r>
        <w:rPr>
          <w:w w:val="70"/>
          <w:position w:val="-13"/>
          <w:sz w:val="16"/>
          <w:szCs w:val="16"/>
        </w:rPr>
        <w:instrText xml:space="preserve">II</w:instrText>
      </w:r>
      <w:r>
        <w:instrText xml:space="preserve">)</w:instrText>
      </w:r>
      <w:r>
        <w:fldChar w:fldCharType="end"/>
      </w:r>
      <w:r>
        <w:rPr>
          <w:spacing w:val="-132"/>
          <w:position w:val="-13"/>
          <w:sz w:val="28"/>
          <w:szCs w:val="28"/>
        </w:rPr>
        <w:t xml:space="preserve"> </w:t>
      </w:r>
      <w:r>
        <w:rPr>
          <w:spacing w:val="9"/>
          <w:position w:val="-13"/>
          <w:sz w:val="16"/>
          <w:szCs w:val="16"/>
        </w:rPr>
        <w:t>.</w:t>
      </w:r>
      <w:r>
        <w:rPr>
          <w:rFonts w:ascii="FangSong" w:hAnsi="FangSong" w:eastAsia="FangSong" w:cs="FangSong"/>
          <w:spacing w:val="9"/>
          <w:position w:val="3"/>
          <w:sz w:val="28"/>
          <w:szCs w:val="28"/>
        </w:rPr>
        <w:t>)</w:t>
      </w:r>
      <w:r>
        <w:rPr>
          <w:rFonts w:ascii="FangSong" w:hAnsi="FangSong" w:eastAsia="FangSong" w:cs="FangSong"/>
          <w:spacing w:val="45"/>
          <w:position w:val="3"/>
          <w:sz w:val="28"/>
          <w:szCs w:val="28"/>
        </w:rPr>
        <w:t xml:space="preserve">   </w:t>
      </w:r>
      <w:r>
        <w:rPr>
          <w:strike/>
          <w:spacing w:val="-113"/>
          <w:position w:val="3"/>
          <w:sz w:val="28"/>
          <w:szCs w:val="28"/>
        </w:rPr>
        <w:t xml:space="preserve"> </w:t>
      </w:r>
      <w:r>
        <w:rPr>
          <w:strike/>
          <w:spacing w:val="9"/>
          <w:position w:val="3"/>
          <w:sz w:val="28"/>
          <w:szCs w:val="28"/>
        </w:rPr>
        <w:t>河南盛禾智慧农业科技</w:t>
      </w:r>
      <w:r>
        <w:rPr>
          <w:spacing w:val="9"/>
          <w:position w:val="3"/>
          <w:sz w:val="28"/>
          <w:szCs w:val="28"/>
        </w:rPr>
        <w:t>发展有限公司</w:t>
      </w:r>
    </w:p>
    <w:p w14:paraId="64347C7E">
      <w:pPr>
        <w:spacing w:line="196" w:lineRule="auto"/>
        <w:ind w:left="1785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9"/>
          <w:sz w:val="28"/>
          <w:szCs w:val="28"/>
        </w:rPr>
        <w:t>根据《中华人民共和国政府采购法》、息县农业农村局、息县</w:t>
      </w:r>
    </w:p>
    <w:p w14:paraId="7CAED31A">
      <w:pPr>
        <w:spacing w:before="278" w:line="222" w:lineRule="auto"/>
        <w:ind w:left="1034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21"/>
          <w:sz w:val="28"/>
          <w:szCs w:val="28"/>
        </w:rPr>
        <w:t>政府采购采购项目编号：</w:t>
      </w:r>
      <w:r>
        <w:rPr>
          <w:rFonts w:ascii="SimHei" w:hAnsi="SimHei" w:eastAsia="SimHei" w:cs="SimHei"/>
          <w:spacing w:val="-21"/>
          <w:sz w:val="28"/>
          <w:szCs w:val="28"/>
        </w:rPr>
        <w:t>息财公开-2026-08-</w:t>
      </w:r>
      <w:r>
        <w:rPr>
          <w:rFonts w:ascii="FangSong" w:hAnsi="FangSong" w:eastAsia="FangSong" w:cs="FangSong"/>
          <w:spacing w:val="-21"/>
          <w:sz w:val="28"/>
          <w:szCs w:val="28"/>
        </w:rPr>
        <w:t>6招标文件、投标文件的要</w:t>
      </w:r>
    </w:p>
    <w:p w14:paraId="5BDC2055">
      <w:pPr>
        <w:spacing w:before="261" w:line="222" w:lineRule="auto"/>
        <w:ind w:left="1034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13"/>
          <w:sz w:val="28"/>
          <w:szCs w:val="28"/>
        </w:rPr>
        <w:t>求，经甲、乙双方协商，本着平等自愿、诚实信用的原则，签订本合</w:t>
      </w:r>
    </w:p>
    <w:p w14:paraId="7E1D4ED1">
      <w:pPr>
        <w:spacing w:before="262" w:line="220" w:lineRule="auto"/>
        <w:ind w:left="1034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16"/>
          <w:sz w:val="28"/>
          <w:szCs w:val="28"/>
        </w:rPr>
        <w:t>同并遵守以下条款：</w:t>
      </w:r>
    </w:p>
    <w:p w14:paraId="394B2E06">
      <w:pPr>
        <w:pStyle w:val="2"/>
        <w:spacing w:before="259" w:line="219" w:lineRule="auto"/>
        <w:ind w:left="1594"/>
      </w:pPr>
      <w:r>
        <w:t>一、供货产品参数、数量、金额、交货时间</w:t>
      </w:r>
    </w:p>
    <w:p w14:paraId="12F348DF">
      <w:pPr>
        <w:spacing w:line="16" w:lineRule="exact"/>
      </w:pPr>
    </w:p>
    <w:tbl>
      <w:tblPr>
        <w:tblStyle w:val="5"/>
        <w:tblW w:w="100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1359"/>
        <w:gridCol w:w="829"/>
        <w:gridCol w:w="1509"/>
        <w:gridCol w:w="689"/>
        <w:gridCol w:w="979"/>
        <w:gridCol w:w="979"/>
        <w:gridCol w:w="1179"/>
        <w:gridCol w:w="834"/>
      </w:tblGrid>
      <w:tr w14:paraId="1B855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2" w:hRule="atLeast"/>
        </w:trPr>
        <w:tc>
          <w:tcPr>
            <w:tcW w:w="1723" w:type="dxa"/>
            <w:vAlign w:val="top"/>
          </w:tcPr>
          <w:p w14:paraId="0506F30D">
            <w:pPr>
              <w:pStyle w:val="6"/>
              <w:spacing w:before="63" w:line="219" w:lineRule="auto"/>
              <w:ind w:left="644"/>
            </w:pPr>
            <w:r>
              <w:rPr>
                <w:spacing w:val="10"/>
              </w:rPr>
              <w:t>产品</w:t>
            </w:r>
          </w:p>
          <w:p w14:paraId="7A35BB5F">
            <w:pPr>
              <w:pStyle w:val="6"/>
              <w:spacing w:before="43" w:line="221" w:lineRule="auto"/>
              <w:ind w:left="644"/>
            </w:pPr>
            <w:r>
              <w:rPr>
                <w:spacing w:val="5"/>
              </w:rPr>
              <w:t>名称</w:t>
            </w:r>
          </w:p>
        </w:tc>
        <w:tc>
          <w:tcPr>
            <w:tcW w:w="1359" w:type="dxa"/>
            <w:vAlign w:val="top"/>
          </w:tcPr>
          <w:p w14:paraId="44AFC040">
            <w:pPr>
              <w:pStyle w:val="6"/>
              <w:spacing w:before="83" w:line="219" w:lineRule="auto"/>
              <w:ind w:left="461"/>
            </w:pPr>
            <w:r>
              <w:rPr>
                <w:spacing w:val="6"/>
              </w:rPr>
              <w:t>牌号</w:t>
            </w:r>
          </w:p>
          <w:p w14:paraId="30586CDF">
            <w:pPr>
              <w:pStyle w:val="6"/>
              <w:spacing w:before="21" w:line="220" w:lineRule="auto"/>
              <w:ind w:left="461"/>
            </w:pPr>
            <w:r>
              <w:rPr>
                <w:spacing w:val="4"/>
              </w:rPr>
              <w:t>商标</w:t>
            </w:r>
          </w:p>
        </w:tc>
        <w:tc>
          <w:tcPr>
            <w:tcW w:w="829" w:type="dxa"/>
            <w:vAlign w:val="top"/>
          </w:tcPr>
          <w:p w14:paraId="709C82FC">
            <w:pPr>
              <w:pStyle w:val="6"/>
              <w:spacing w:before="62" w:line="246" w:lineRule="auto"/>
              <w:ind w:left="192" w:right="193"/>
            </w:pPr>
            <w:r>
              <w:rPr>
                <w:spacing w:val="-5"/>
              </w:rPr>
              <w:t>规格</w:t>
            </w:r>
            <w:r>
              <w:t xml:space="preserve"> </w:t>
            </w:r>
            <w:r>
              <w:rPr>
                <w:spacing w:val="6"/>
              </w:rPr>
              <w:t>型号</w:t>
            </w:r>
          </w:p>
        </w:tc>
        <w:tc>
          <w:tcPr>
            <w:tcW w:w="1509" w:type="dxa"/>
            <w:vAlign w:val="top"/>
          </w:tcPr>
          <w:p w14:paraId="2CD4072E">
            <w:pPr>
              <w:pStyle w:val="6"/>
              <w:spacing w:before="53" w:line="250" w:lineRule="auto"/>
              <w:ind w:left="534" w:right="531"/>
            </w:pPr>
            <w:r>
              <w:rPr>
                <w:spacing w:val="-5"/>
              </w:rPr>
              <w:t>制造</w:t>
            </w:r>
            <w:r>
              <w:t xml:space="preserve"> </w:t>
            </w:r>
            <w:r>
              <w:rPr>
                <w:spacing w:val="6"/>
              </w:rPr>
              <w:t>厂商</w:t>
            </w:r>
          </w:p>
        </w:tc>
        <w:tc>
          <w:tcPr>
            <w:tcW w:w="689" w:type="dxa"/>
            <w:vAlign w:val="top"/>
          </w:tcPr>
          <w:p w14:paraId="45D97F69">
            <w:pPr>
              <w:pStyle w:val="6"/>
              <w:spacing w:before="54" w:line="221" w:lineRule="auto"/>
              <w:ind w:left="125"/>
            </w:pPr>
            <w:r>
              <w:rPr>
                <w:spacing w:val="-3"/>
              </w:rPr>
              <w:t>计量</w:t>
            </w:r>
          </w:p>
          <w:p w14:paraId="6F99F062">
            <w:pPr>
              <w:pStyle w:val="6"/>
              <w:spacing w:before="48" w:line="220" w:lineRule="auto"/>
              <w:ind w:left="125"/>
            </w:pPr>
            <w:r>
              <w:rPr>
                <w:spacing w:val="-3"/>
              </w:rPr>
              <w:t>单位</w:t>
            </w:r>
          </w:p>
        </w:tc>
        <w:tc>
          <w:tcPr>
            <w:tcW w:w="979" w:type="dxa"/>
            <w:vAlign w:val="top"/>
          </w:tcPr>
          <w:p w14:paraId="079A50E9">
            <w:pPr>
              <w:pStyle w:val="6"/>
              <w:spacing w:before="213" w:line="219" w:lineRule="auto"/>
              <w:ind w:left="265"/>
            </w:pPr>
            <w:r>
              <w:rPr>
                <w:spacing w:val="-3"/>
              </w:rPr>
              <w:t>数量</w:t>
            </w:r>
          </w:p>
        </w:tc>
        <w:tc>
          <w:tcPr>
            <w:tcW w:w="979" w:type="dxa"/>
            <w:vAlign w:val="top"/>
          </w:tcPr>
          <w:p w14:paraId="1377D114">
            <w:pPr>
              <w:pStyle w:val="6"/>
              <w:spacing w:before="211" w:line="218" w:lineRule="auto"/>
              <w:ind w:left="287"/>
            </w:pPr>
            <w:r>
              <w:rPr>
                <w:spacing w:val="-3"/>
              </w:rPr>
              <w:t>单价</w:t>
            </w:r>
          </w:p>
        </w:tc>
        <w:tc>
          <w:tcPr>
            <w:tcW w:w="1179" w:type="dxa"/>
            <w:vAlign w:val="top"/>
          </w:tcPr>
          <w:p w14:paraId="711952DE">
            <w:pPr>
              <w:pStyle w:val="6"/>
              <w:spacing w:before="214" w:line="221" w:lineRule="auto"/>
              <w:ind w:left="377"/>
            </w:pPr>
            <w:r>
              <w:rPr>
                <w:spacing w:val="-3"/>
              </w:rPr>
              <w:t>合计</w:t>
            </w:r>
          </w:p>
        </w:tc>
        <w:tc>
          <w:tcPr>
            <w:tcW w:w="834" w:type="dxa"/>
            <w:vAlign w:val="top"/>
          </w:tcPr>
          <w:p w14:paraId="0C3E0068">
            <w:pPr>
              <w:pStyle w:val="6"/>
              <w:spacing w:before="52" w:line="219" w:lineRule="auto"/>
              <w:ind w:left="199"/>
            </w:pPr>
            <w:r>
              <w:rPr>
                <w:spacing w:val="8"/>
              </w:rPr>
              <w:t>交货</w:t>
            </w:r>
          </w:p>
          <w:p w14:paraId="73CBF682">
            <w:pPr>
              <w:pStyle w:val="6"/>
              <w:spacing w:before="54" w:line="221" w:lineRule="auto"/>
              <w:ind w:left="199"/>
            </w:pPr>
            <w:r>
              <w:rPr>
                <w:spacing w:val="10"/>
              </w:rPr>
              <w:t>时间</w:t>
            </w:r>
          </w:p>
        </w:tc>
      </w:tr>
      <w:tr w14:paraId="089F7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56" w:hRule="atLeast"/>
        </w:trPr>
        <w:tc>
          <w:tcPr>
            <w:tcW w:w="1723" w:type="dxa"/>
            <w:vAlign w:val="top"/>
          </w:tcPr>
          <w:p w14:paraId="35B55649">
            <w:pPr>
              <w:pStyle w:val="6"/>
              <w:spacing w:before="110" w:line="219" w:lineRule="auto"/>
              <w:ind w:left="124"/>
            </w:pPr>
            <w:r>
              <w:rPr>
                <w:spacing w:val="-9"/>
              </w:rPr>
              <w:t>14%井冈</w:t>
            </w:r>
            <w:r>
              <w:rPr>
                <w:spacing w:val="-18"/>
              </w:rPr>
              <w:t xml:space="preserve"> </w:t>
            </w:r>
            <w:r>
              <w:rPr>
                <w:spacing w:val="-9"/>
              </w:rPr>
              <w:t>·肇球</w:t>
            </w:r>
          </w:p>
          <w:p w14:paraId="23980424">
            <w:pPr>
              <w:pStyle w:val="6"/>
              <w:spacing w:before="110" w:line="219" w:lineRule="auto"/>
              <w:ind w:left="165"/>
            </w:pPr>
            <w:r>
              <w:rPr>
                <w:spacing w:val="3"/>
              </w:rPr>
              <w:t>唑悬浮剂[井冈</w:t>
            </w:r>
          </w:p>
          <w:p w14:paraId="7DAEDB58">
            <w:pPr>
              <w:pStyle w:val="6"/>
              <w:spacing w:before="88" w:line="209" w:lineRule="auto"/>
              <w:ind w:left="455"/>
            </w:pPr>
            <w:r>
              <w:rPr>
                <w:spacing w:val="-2"/>
              </w:rPr>
              <w:t>霉素9,生</w:t>
            </w:r>
          </w:p>
        </w:tc>
        <w:tc>
          <w:tcPr>
            <w:tcW w:w="1359" w:type="dxa"/>
            <w:vAlign w:val="top"/>
          </w:tcPr>
          <w:p w14:paraId="2734B51F">
            <w:pPr>
              <w:spacing w:before="139" w:line="465" w:lineRule="exact"/>
              <w:ind w:firstLine="161"/>
            </w:pPr>
            <w:r>
              <w:rPr>
                <w:position w:val="-9"/>
              </w:rPr>
              <w:drawing>
                <wp:inline distT="0" distB="0" distL="0" distR="0">
                  <wp:extent cx="641985" cy="294640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468" cy="294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" w:type="dxa"/>
            <w:vAlign w:val="top"/>
          </w:tcPr>
          <w:p w14:paraId="6188C98E">
            <w:pPr>
              <w:pStyle w:val="6"/>
              <w:spacing w:before="305" w:line="222" w:lineRule="auto"/>
              <w:ind w:left="143"/>
            </w:pPr>
            <w:r>
              <w:rPr>
                <w:spacing w:val="3"/>
              </w:rPr>
              <w:t>25/袋</w:t>
            </w:r>
          </w:p>
        </w:tc>
        <w:tc>
          <w:tcPr>
            <w:tcW w:w="1509" w:type="dxa"/>
            <w:vAlign w:val="top"/>
          </w:tcPr>
          <w:p w14:paraId="7B4B8570">
            <w:pPr>
              <w:pStyle w:val="6"/>
              <w:spacing w:before="111" w:line="219" w:lineRule="auto"/>
              <w:ind w:left="194"/>
            </w:pPr>
            <w:r>
              <w:rPr>
                <w:spacing w:val="2"/>
              </w:rPr>
              <w:t>四川利尔作</w:t>
            </w:r>
          </w:p>
          <w:p w14:paraId="14D3577A">
            <w:pPr>
              <w:pStyle w:val="6"/>
              <w:spacing w:before="179" w:line="219" w:lineRule="auto"/>
              <w:jc w:val="right"/>
            </w:pPr>
            <w:r>
              <w:rPr>
                <w:spacing w:val="3"/>
              </w:rPr>
              <w:t>物科学有限公司</w:t>
            </w:r>
          </w:p>
        </w:tc>
        <w:tc>
          <w:tcPr>
            <w:tcW w:w="689" w:type="dxa"/>
            <w:vAlign w:val="top"/>
          </w:tcPr>
          <w:p w14:paraId="0C04E500">
            <w:pPr>
              <w:spacing w:line="271" w:lineRule="auto"/>
              <w:rPr>
                <w:rFonts w:ascii="Arial"/>
                <w:sz w:val="21"/>
              </w:rPr>
            </w:pPr>
          </w:p>
          <w:p w14:paraId="5F6D1B28">
            <w:pPr>
              <w:pStyle w:val="6"/>
              <w:spacing w:before="69" w:line="229" w:lineRule="auto"/>
              <w:ind w:left="234"/>
            </w:pPr>
            <w:r>
              <w:t>吨</w:t>
            </w:r>
          </w:p>
        </w:tc>
        <w:tc>
          <w:tcPr>
            <w:tcW w:w="979" w:type="dxa"/>
            <w:vAlign w:val="top"/>
          </w:tcPr>
          <w:p w14:paraId="04C5BD64">
            <w:pPr>
              <w:spacing w:line="332" w:lineRule="auto"/>
              <w:rPr>
                <w:rFonts w:ascii="Arial"/>
                <w:sz w:val="21"/>
              </w:rPr>
            </w:pPr>
          </w:p>
          <w:p w14:paraId="04BE3FE1">
            <w:pPr>
              <w:pStyle w:val="6"/>
              <w:spacing w:before="68" w:line="239" w:lineRule="auto"/>
              <w:ind w:left="116"/>
            </w:pPr>
            <w:r>
              <w:rPr>
                <w:spacing w:val="-2"/>
              </w:rPr>
              <w:t>7.39014</w:t>
            </w:r>
          </w:p>
        </w:tc>
        <w:tc>
          <w:tcPr>
            <w:tcW w:w="979" w:type="dxa"/>
            <w:vAlign w:val="top"/>
          </w:tcPr>
          <w:p w14:paraId="2E4E2227">
            <w:pPr>
              <w:spacing w:line="352" w:lineRule="auto"/>
              <w:rPr>
                <w:rFonts w:ascii="Arial"/>
                <w:sz w:val="21"/>
              </w:rPr>
            </w:pPr>
          </w:p>
          <w:p w14:paraId="5607C6D4">
            <w:pPr>
              <w:pStyle w:val="6"/>
              <w:spacing w:before="68" w:line="239" w:lineRule="auto"/>
              <w:ind w:left="66"/>
            </w:pPr>
            <w:r>
              <w:rPr>
                <w:spacing w:val="-3"/>
              </w:rPr>
              <w:t>155057.9</w:t>
            </w:r>
          </w:p>
        </w:tc>
        <w:tc>
          <w:tcPr>
            <w:tcW w:w="1179" w:type="dxa"/>
            <w:vAlign w:val="top"/>
          </w:tcPr>
          <w:p w14:paraId="79AB0269">
            <w:pPr>
              <w:spacing w:line="352" w:lineRule="auto"/>
              <w:rPr>
                <w:rFonts w:ascii="Arial"/>
                <w:sz w:val="21"/>
              </w:rPr>
            </w:pPr>
          </w:p>
          <w:p w14:paraId="292D6CF3">
            <w:pPr>
              <w:pStyle w:val="6"/>
              <w:spacing w:before="68" w:line="239" w:lineRule="auto"/>
              <w:ind w:left="7"/>
            </w:pPr>
            <w:r>
              <w:rPr>
                <w:spacing w:val="-1"/>
              </w:rPr>
              <w:t>4109155.002</w:t>
            </w:r>
          </w:p>
        </w:tc>
        <w:tc>
          <w:tcPr>
            <w:tcW w:w="834" w:type="dxa"/>
            <w:vAlign w:val="top"/>
          </w:tcPr>
          <w:p w14:paraId="66F79704">
            <w:pPr>
              <w:spacing w:line="351" w:lineRule="auto"/>
              <w:rPr>
                <w:rFonts w:ascii="Arial"/>
                <w:sz w:val="21"/>
              </w:rPr>
            </w:pPr>
          </w:p>
          <w:p w14:paraId="28400994">
            <w:pPr>
              <w:pStyle w:val="6"/>
              <w:spacing w:before="68"/>
              <w:ind w:left="149"/>
            </w:pPr>
            <w:r>
              <w:rPr>
                <w:spacing w:val="-2"/>
              </w:rPr>
              <w:t>02101</w:t>
            </w:r>
          </w:p>
        </w:tc>
      </w:tr>
      <w:tr w14:paraId="05734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12" w:hRule="atLeast"/>
        </w:trPr>
        <w:tc>
          <w:tcPr>
            <w:tcW w:w="10080" w:type="dxa"/>
            <w:gridSpan w:val="9"/>
            <w:vAlign w:val="top"/>
          </w:tcPr>
          <w:p w14:paraId="441C43D5">
            <w:pPr>
              <w:spacing w:line="274" w:lineRule="auto"/>
              <w:rPr>
                <w:rFonts w:ascii="Arial"/>
                <w:sz w:val="21"/>
              </w:rPr>
            </w:pPr>
          </w:p>
          <w:p w14:paraId="508719DA">
            <w:pPr>
              <w:pStyle w:val="6"/>
              <w:spacing w:before="69"/>
              <w:ind w:left="104"/>
            </w:pPr>
            <w:r>
              <w:rPr>
                <w:spacing w:val="1"/>
                <w:position w:val="-1"/>
              </w:rPr>
              <w:t xml:space="preserve">合计人民币金额(大写)    </w:t>
            </w:r>
            <w:r>
              <w:rPr>
                <w:spacing w:val="1"/>
                <w:position w:val="-2"/>
              </w:rPr>
              <w:t xml:space="preserve">仟  </w:t>
            </w:r>
            <w:r>
              <w:rPr>
                <w:spacing w:val="1"/>
                <w:position w:val="-9"/>
              </w:rPr>
              <w:t>壶</w:t>
            </w:r>
            <w:r>
              <w:rPr>
                <w:spacing w:val="89"/>
                <w:position w:val="-9"/>
              </w:rPr>
              <w:t xml:space="preserve"> </w:t>
            </w:r>
            <w:r>
              <w:rPr>
                <w:spacing w:val="1"/>
                <w:position w:val="-5"/>
              </w:rPr>
              <w:t xml:space="preserve">佰          </w:t>
            </w:r>
            <w:r>
              <w:rPr>
                <w:spacing w:val="1"/>
                <w:position w:val="1"/>
              </w:rPr>
              <w:t>零拾玖万直什肆盾伍</w:t>
            </w:r>
            <w:r>
              <w:rPr>
                <w:position w:val="1"/>
              </w:rPr>
              <w:t>拾伍元( 091455.00)</w:t>
            </w:r>
          </w:p>
        </w:tc>
      </w:tr>
    </w:tbl>
    <w:p w14:paraId="4DF9F7BF">
      <w:pPr>
        <w:spacing w:line="450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6162675</wp:posOffset>
            </wp:positionH>
            <wp:positionV relativeFrom="paragraph">
              <wp:posOffset>250825</wp:posOffset>
            </wp:positionV>
            <wp:extent cx="717550" cy="13843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17489" cy="1384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04460D">
      <w:pPr>
        <w:spacing w:before="92" w:line="222" w:lineRule="auto"/>
        <w:ind w:left="1445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19"/>
          <w:sz w:val="28"/>
          <w:szCs w:val="28"/>
        </w:rPr>
        <w:t>二、杀菌剂，产地及标准</w:t>
      </w:r>
    </w:p>
    <w:p w14:paraId="6FBCCE8C">
      <w:pPr>
        <w:pStyle w:val="2"/>
        <w:spacing w:before="110" w:line="234" w:lineRule="auto"/>
        <w:ind w:left="1034" w:right="1784" w:firstLine="55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26"/>
          <w:sz w:val="28"/>
          <w:szCs w:val="28"/>
        </w:rPr>
        <w:t>1、该批产品为</w:t>
      </w:r>
      <w:r>
        <w:rPr>
          <w:rFonts w:ascii="STXingkai" w:hAnsi="STXingkai" w:eastAsia="STXingkai" w:cs="STXingkai"/>
          <w:spacing w:val="-26"/>
          <w:sz w:val="28"/>
          <w:szCs w:val="28"/>
          <w:u w:val="single" w:color="auto"/>
        </w:rPr>
        <w:t>四</w:t>
      </w:r>
      <w:r>
        <w:rPr>
          <w:spacing w:val="-26"/>
          <w:sz w:val="28"/>
          <w:szCs w:val="28"/>
          <w:u w:val="single" w:color="auto"/>
        </w:rPr>
        <w:t>四川利尔作物</w:t>
      </w:r>
      <w:r>
        <w:rPr>
          <w:spacing w:val="-26"/>
          <w:sz w:val="28"/>
          <w:szCs w:val="28"/>
        </w:rPr>
        <w:t>科技公</w:t>
      </w:r>
      <w:r>
        <w:rPr>
          <w:spacing w:val="-124"/>
          <w:sz w:val="28"/>
          <w:szCs w:val="28"/>
        </w:rPr>
        <w:t xml:space="preserve"> </w:t>
      </w:r>
      <w:r>
        <w:rPr>
          <w:position w:val="-6"/>
          <w:sz w:val="28"/>
          <w:szCs w:val="28"/>
        </w:rPr>
        <w:drawing>
          <wp:inline distT="0" distB="0" distL="0" distR="0">
            <wp:extent cx="144780" cy="18161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5132" cy="181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hAnsi="FangSong" w:eastAsia="FangSong" w:cs="FangSong"/>
          <w:spacing w:val="-26"/>
          <w:sz w:val="28"/>
          <w:szCs w:val="28"/>
        </w:rPr>
        <w:t>厂的经过有</w:t>
      </w:r>
      <w:r>
        <w:rPr>
          <w:rFonts w:ascii="FangSong" w:hAnsi="FangSong" w:eastAsia="FangSong" w:cs="FangSong"/>
          <w:spacing w:val="-27"/>
          <w:sz w:val="28"/>
          <w:szCs w:val="28"/>
        </w:rPr>
        <w:t>关部门检测的合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1"/>
          <w:sz w:val="28"/>
          <w:szCs w:val="28"/>
        </w:rPr>
        <w:t>格产品。交货时必须附具该批产品的检验报告。</w:t>
      </w:r>
    </w:p>
    <w:p w14:paraId="34166ADD">
      <w:pPr>
        <w:pStyle w:val="2"/>
        <w:spacing w:before="108" w:line="256" w:lineRule="auto"/>
        <w:ind w:left="1034" w:right="1760" w:firstLine="550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>2</w:t>
      </w:r>
      <w:r>
        <w:rPr>
          <w:spacing w:val="-8"/>
          <w:sz w:val="28"/>
          <w:szCs w:val="28"/>
        </w:rPr>
        <w:t>、</w:t>
      </w:r>
      <w:r>
        <w:rPr>
          <w:rFonts w:ascii="FangSong" w:hAnsi="FangSong" w:eastAsia="FangSong" w:cs="FangSong"/>
          <w:spacing w:val="-8"/>
          <w:sz w:val="28"/>
          <w:szCs w:val="28"/>
        </w:rPr>
        <w:t>本合同所指的产品应符合招标文件要求、乙方投标产品所列</w:t>
      </w:r>
      <w:r>
        <w:rPr>
          <w:rFonts w:ascii="FangSong" w:hAnsi="FangSong" w:eastAsia="FangSong" w:cs="FangSong"/>
          <w:spacing w:val="12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1"/>
          <w:sz w:val="28"/>
          <w:szCs w:val="28"/>
        </w:rPr>
        <w:t>出的内容及各项要求，同时应达到国家标准的</w:t>
      </w:r>
      <w:r>
        <w:rPr>
          <w:rFonts w:ascii="FangSong" w:hAnsi="FangSong" w:eastAsia="FangSong" w:cs="FangSong"/>
          <w:spacing w:val="-12"/>
          <w:sz w:val="28"/>
          <w:szCs w:val="28"/>
        </w:rPr>
        <w:t>相关标准。</w:t>
      </w:r>
    </w:p>
    <w:p w14:paraId="1BF7DC68">
      <w:pPr>
        <w:spacing w:before="126" w:line="223" w:lineRule="auto"/>
        <w:ind w:left="1405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19"/>
          <w:sz w:val="28"/>
          <w:szCs w:val="28"/>
        </w:rPr>
        <w:t>三、交货方式和交货地点</w:t>
      </w:r>
    </w:p>
    <w:p w14:paraId="467313F9">
      <w:pPr>
        <w:spacing w:before="79" w:line="222" w:lineRule="auto"/>
        <w:ind w:left="1614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11"/>
          <w:sz w:val="28"/>
          <w:szCs w:val="28"/>
        </w:rPr>
        <w:t>乙方送货到息县，交货地点为息县各乡(镇)、村。</w:t>
      </w:r>
    </w:p>
    <w:p w14:paraId="787D0FF8">
      <w:pPr>
        <w:spacing w:before="103" w:line="222" w:lineRule="auto"/>
        <w:ind w:left="1405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14"/>
          <w:sz w:val="28"/>
          <w:szCs w:val="28"/>
        </w:rPr>
        <w:t>四、技术指导：要求乙方供货时提供相应的技术指导和服务。</w:t>
      </w:r>
    </w:p>
    <w:p w14:paraId="7996486C">
      <w:pPr>
        <w:spacing w:before="152" w:line="220" w:lineRule="auto"/>
        <w:ind w:left="1405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8"/>
          <w:sz w:val="28"/>
          <w:szCs w:val="28"/>
        </w:rPr>
        <w:t>五、交货时间：合同签订后3个工作日内供货完</w:t>
      </w:r>
      <w:r>
        <w:rPr>
          <w:rFonts w:ascii="FangSong" w:hAnsi="FangSong" w:eastAsia="FangSong" w:cs="FangSong"/>
          <w:spacing w:val="-9"/>
          <w:sz w:val="28"/>
          <w:szCs w:val="28"/>
        </w:rPr>
        <w:t>毕。</w:t>
      </w:r>
    </w:p>
    <w:p w14:paraId="1276FE90">
      <w:pPr>
        <w:spacing w:before="216" w:line="256" w:lineRule="auto"/>
        <w:ind w:left="1034" w:right="1762" w:firstLine="37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6"/>
          <w:sz w:val="28"/>
          <w:szCs w:val="28"/>
        </w:rPr>
        <w:t>六、验收方式：乙方在甲方的引领下将货物送达各乡(镇)、村并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3"/>
          <w:sz w:val="28"/>
          <w:szCs w:val="28"/>
        </w:rPr>
        <w:t>取得收货清单。交由甲方汇总后出具验收报告。同时由甲乙双方技术</w:t>
      </w:r>
    </w:p>
    <w:p w14:paraId="1E9621B0">
      <w:pPr>
        <w:spacing w:line="354" w:lineRule="auto"/>
        <w:rPr>
          <w:rFonts w:ascii="Arial"/>
          <w:sz w:val="21"/>
        </w:rPr>
      </w:pPr>
    </w:p>
    <w:p w14:paraId="44411B86">
      <w:pPr>
        <w:spacing w:before="53" w:line="192" w:lineRule="auto"/>
        <w:ind w:left="8754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5"/>
          <w:sz w:val="18"/>
          <w:szCs w:val="18"/>
        </w:rPr>
        <w:t>1/3</w:t>
      </w:r>
    </w:p>
    <w:p w14:paraId="6469B501">
      <w:pPr>
        <w:spacing w:line="192" w:lineRule="auto"/>
        <w:rPr>
          <w:rFonts w:ascii="Times New Roman" w:hAnsi="Times New Roman" w:eastAsia="Times New Roman" w:cs="Times New Roman"/>
          <w:sz w:val="18"/>
          <w:szCs w:val="18"/>
        </w:rPr>
        <w:sectPr>
          <w:footerReference r:id="rId6" w:type="default"/>
          <w:pgSz w:w="11900" w:h="16840"/>
          <w:pgMar w:top="683" w:right="180" w:bottom="780" w:left="885" w:header="0" w:footer="189" w:gutter="0"/>
          <w:cols w:space="720" w:num="1"/>
        </w:sectPr>
      </w:pPr>
    </w:p>
    <w:p w14:paraId="5392F2C5">
      <w:pPr>
        <w:spacing w:line="329" w:lineRule="auto"/>
        <w:rPr>
          <w:rFonts w:ascii="Arial"/>
          <w:sz w:val="21"/>
        </w:rPr>
      </w:pPr>
    </w:p>
    <w:p w14:paraId="2F77CF71">
      <w:pPr>
        <w:spacing w:before="91" w:line="219" w:lineRule="auto"/>
        <w:ind w:left="114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11"/>
          <w:sz w:val="28"/>
          <w:szCs w:val="28"/>
        </w:rPr>
        <w:t>人员随机抽样签字封存，以备质量检验(样品保存在甲方)。</w:t>
      </w:r>
    </w:p>
    <w:p w14:paraId="20AC5FEA">
      <w:pPr>
        <w:spacing w:before="73" w:line="223" w:lineRule="auto"/>
        <w:ind w:left="444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-36"/>
          <w:sz w:val="30"/>
          <w:szCs w:val="30"/>
        </w:rPr>
        <w:t>七、付款方式</w:t>
      </w:r>
    </w:p>
    <w:p w14:paraId="26E15219">
      <w:pPr>
        <w:pStyle w:val="2"/>
        <w:spacing w:before="103" w:line="385" w:lineRule="auto"/>
        <w:ind w:left="114" w:right="1631" w:firstLine="329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7"/>
          <w:sz w:val="28"/>
          <w:szCs w:val="28"/>
        </w:rPr>
        <w:t>经采购单位验收合格后</w:t>
      </w:r>
      <w:r>
        <w:rPr>
          <w:rFonts w:ascii="FangSong" w:hAnsi="FangSong" w:eastAsia="FangSong" w:cs="FangSong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58"/>
          <w:sz w:val="28"/>
          <w:szCs w:val="28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8"/>
          <w:szCs w:val="28"/>
          <w:u w:val="single" w:color="auto"/>
        </w:rPr>
        <w:t>6o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 xml:space="preserve">     </w:t>
      </w:r>
      <w:r>
        <w:rPr>
          <w:rFonts w:ascii="FangSong" w:hAnsi="FangSong" w:eastAsia="FangSong" w:cs="FangSong"/>
          <w:spacing w:val="-7"/>
          <w:sz w:val="28"/>
          <w:szCs w:val="28"/>
        </w:rPr>
        <w:t>个工作日内支付全部货款</w:t>
      </w:r>
      <w:r>
        <w:rPr>
          <w:rFonts w:ascii="FangSong" w:hAnsi="FangSong" w:eastAsia="FangSong" w:cs="FangSong"/>
          <w:spacing w:val="-129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29"/>
          <w:sz w:val="28"/>
          <w:szCs w:val="28"/>
          <w:u w:val="single" w:color="auto"/>
        </w:rPr>
        <w:t xml:space="preserve"> </w:t>
      </w:r>
      <w:r>
        <w:rPr>
          <w:rFonts w:ascii="FangSong" w:hAnsi="FangSong" w:eastAsia="FangSong" w:cs="FangSong"/>
          <w:spacing w:val="-7"/>
          <w:sz w:val="28"/>
          <w:szCs w:val="28"/>
          <w:u w:val="single" w:color="auto"/>
        </w:rPr>
        <w:t>97%,</w:t>
      </w:r>
      <w:r>
        <w:rPr>
          <w:rFonts w:ascii="FangSong" w:hAnsi="FangSong" w:eastAsia="FangSong" w:cs="FangSong"/>
          <w:spacing w:val="-7"/>
          <w:sz w:val="28"/>
          <w:szCs w:val="28"/>
        </w:rPr>
        <w:t xml:space="preserve">  剩</w:t>
      </w:r>
      <w:r>
        <w:rPr>
          <w:rFonts w:ascii="FangSong" w:hAnsi="FangSong" w:eastAsia="FangSong" w:cs="FangSong"/>
          <w:sz w:val="28"/>
          <w:szCs w:val="28"/>
        </w:rPr>
        <w:t xml:space="preserve">  </w:t>
      </w:r>
      <w:r>
        <w:rPr>
          <w:rFonts w:ascii="FangSong" w:hAnsi="FangSong" w:eastAsia="FangSong" w:cs="FangSong"/>
          <w:spacing w:val="-7"/>
          <w:sz w:val="28"/>
          <w:szCs w:val="28"/>
        </w:rPr>
        <w:t>余</w:t>
      </w:r>
      <w:r>
        <w:rPr>
          <w:rFonts w:ascii="FangSong" w:hAnsi="FangSong" w:eastAsia="FangSong" w:cs="FangSong"/>
          <w:spacing w:val="-121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24"/>
          <w:sz w:val="28"/>
          <w:szCs w:val="28"/>
          <w:u w:val="single" w:color="auto"/>
        </w:rPr>
        <w:t xml:space="preserve"> </w:t>
      </w:r>
      <w:r>
        <w:rPr>
          <w:rFonts w:ascii="FangSong" w:hAnsi="FangSong" w:eastAsia="FangSong" w:cs="FangSong"/>
          <w:spacing w:val="-7"/>
          <w:sz w:val="28"/>
          <w:szCs w:val="28"/>
          <w:u w:val="single" w:color="auto"/>
        </w:rPr>
        <w:t>3%</w:t>
      </w:r>
      <w:r>
        <w:rPr>
          <w:rFonts w:ascii="FangSong" w:hAnsi="FangSong" w:eastAsia="FangSong" w:cs="FangSong"/>
          <w:spacing w:val="55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7"/>
          <w:sz w:val="28"/>
          <w:szCs w:val="28"/>
        </w:rPr>
        <w:t>作为质量保证金，</w:t>
      </w:r>
      <w:r>
        <w:rPr>
          <w:spacing w:val="-7"/>
          <w:sz w:val="28"/>
          <w:szCs w:val="28"/>
        </w:rPr>
        <w:t>3</w:t>
      </w:r>
      <w:r>
        <w:rPr>
          <w:spacing w:val="42"/>
          <w:sz w:val="28"/>
          <w:szCs w:val="28"/>
        </w:rPr>
        <w:t xml:space="preserve">  </w:t>
      </w:r>
      <w:r>
        <w:rPr>
          <w:rFonts w:ascii="Arial" w:hAnsi="Arial" w:eastAsia="Arial" w:cs="Arial"/>
          <w:spacing w:val="-65"/>
          <w:sz w:val="28"/>
          <w:szCs w:val="28"/>
          <w:u w:val="single" w:color="auto"/>
        </w:rPr>
        <w:t xml:space="preserve"> </w:t>
      </w:r>
      <w:r>
        <w:rPr>
          <w:rFonts w:ascii="Arial" w:hAnsi="Arial" w:eastAsia="Arial" w:cs="Arial"/>
          <w:spacing w:val="-7"/>
          <w:sz w:val="28"/>
          <w:szCs w:val="28"/>
          <w:u w:val="single" w:color="auto"/>
        </w:rPr>
        <w:t>3</w:t>
      </w:r>
      <w:r>
        <w:rPr>
          <w:rFonts w:ascii="Arial" w:hAnsi="Arial" w:eastAsia="Arial" w:cs="Arial"/>
          <w:spacing w:val="13"/>
          <w:sz w:val="28"/>
          <w:szCs w:val="28"/>
          <w:u w:val="single" w:color="auto"/>
        </w:rPr>
        <w:t xml:space="preserve">    </w:t>
      </w:r>
      <w:r>
        <w:rPr>
          <w:rFonts w:ascii="Arial" w:hAnsi="Arial" w:eastAsia="Arial" w:cs="Arial"/>
          <w:spacing w:val="-55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7"/>
          <w:sz w:val="28"/>
          <w:szCs w:val="28"/>
        </w:rPr>
        <w:t>个月后若无质量问题</w:t>
      </w:r>
      <w:r>
        <w:rPr>
          <w:rFonts w:ascii="Times New Roman" w:hAnsi="Times New Roman" w:eastAsia="Times New Roman" w:cs="Times New Roman"/>
          <w:spacing w:val="-7"/>
          <w:sz w:val="28"/>
          <w:szCs w:val="28"/>
          <w:u w:val="single" w:color="auto"/>
        </w:rPr>
        <w:t xml:space="preserve">/o   </w:t>
      </w:r>
      <w:r>
        <w:rPr>
          <w:rFonts w:ascii="Times New Roman" w:hAnsi="Times New Roman" w:eastAsia="Times New Roman" w:cs="Times New Roman"/>
          <w:spacing w:val="-8"/>
          <w:sz w:val="28"/>
          <w:szCs w:val="28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50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8"/>
          <w:sz w:val="28"/>
          <w:szCs w:val="28"/>
        </w:rPr>
        <w:t>个工作日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7"/>
          <w:sz w:val="28"/>
          <w:szCs w:val="28"/>
        </w:rPr>
        <w:t>内无息支付。</w:t>
      </w:r>
    </w:p>
    <w:p w14:paraId="6C85280A">
      <w:pPr>
        <w:spacing w:before="41" w:line="223" w:lineRule="auto"/>
        <w:ind w:left="444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20"/>
          <w:sz w:val="28"/>
          <w:szCs w:val="28"/>
        </w:rPr>
        <w:t>八、违约责任</w:t>
      </w:r>
    </w:p>
    <w:p w14:paraId="22B9C753">
      <w:pPr>
        <w:pStyle w:val="2"/>
        <w:spacing w:before="110" w:line="263" w:lineRule="auto"/>
        <w:ind w:left="114" w:right="1804" w:firstLine="329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3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4"/>
          <w:sz w:val="28"/>
          <w:szCs w:val="28"/>
        </w:rPr>
        <w:t xml:space="preserve"> </w:t>
      </w:r>
      <w:r>
        <w:rPr>
          <w:spacing w:val="-13"/>
          <w:sz w:val="28"/>
          <w:szCs w:val="28"/>
        </w:rPr>
        <w:t>、</w:t>
      </w:r>
      <w:r>
        <w:rPr>
          <w:rFonts w:ascii="FangSong" w:hAnsi="FangSong" w:eastAsia="FangSong" w:cs="FangSong"/>
          <w:spacing w:val="-13"/>
          <w:sz w:val="28"/>
          <w:szCs w:val="28"/>
        </w:rPr>
        <w:t>乙方交付的产品达不到验收标准的，甲方有权拒收，且乙方须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2"/>
          <w:sz w:val="28"/>
          <w:szCs w:val="28"/>
        </w:rPr>
        <w:t>向甲方支付本合同总价5%的违约金；</w:t>
      </w:r>
    </w:p>
    <w:p w14:paraId="55A31BFD">
      <w:pPr>
        <w:spacing w:before="90" w:line="267" w:lineRule="auto"/>
        <w:ind w:left="114" w:right="1785" w:firstLine="329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11"/>
          <w:sz w:val="28"/>
          <w:szCs w:val="28"/>
        </w:rPr>
        <w:t>2、乙方未能按本合同规定的交货时间交付产品的，从逾</w:t>
      </w:r>
      <w:r>
        <w:rPr>
          <w:rFonts w:ascii="FangSong" w:hAnsi="FangSong" w:eastAsia="FangSong" w:cs="FangSong"/>
          <w:spacing w:val="-12"/>
          <w:sz w:val="28"/>
          <w:szCs w:val="28"/>
        </w:rPr>
        <w:t>期之日起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0"/>
          <w:sz w:val="28"/>
          <w:szCs w:val="28"/>
        </w:rPr>
        <w:t>每日按本合同总价</w:t>
      </w:r>
      <w:r>
        <w:rPr>
          <w:rFonts w:ascii="Times New Roman" w:hAnsi="Times New Roman" w:eastAsia="Times New Roman" w:cs="Times New Roman"/>
          <w:spacing w:val="-10"/>
          <w:sz w:val="28"/>
          <w:szCs w:val="28"/>
          <w:u w:val="single" w:color="auto"/>
        </w:rPr>
        <w:t>2‰</w:t>
      </w:r>
      <w:r>
        <w:rPr>
          <w:rFonts w:ascii="Times New Roman" w:hAnsi="Times New Roman" w:eastAsia="Times New Roman" w:cs="Times New Roman"/>
          <w:spacing w:val="-43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0"/>
          <w:sz w:val="28"/>
          <w:szCs w:val="28"/>
        </w:rPr>
        <w:t>的数额向甲方支付违约金；逾期十天以上的，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2"/>
          <w:sz w:val="28"/>
          <w:szCs w:val="28"/>
        </w:rPr>
        <w:t>甲方有权终止合同，由此给甲方造成的经济损失由乙方承担。</w:t>
      </w:r>
    </w:p>
    <w:p w14:paraId="49B55D39">
      <w:pPr>
        <w:pStyle w:val="2"/>
        <w:spacing w:before="155" w:line="257" w:lineRule="auto"/>
        <w:ind w:left="114" w:right="1782" w:firstLine="329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39"/>
          <w:sz w:val="28"/>
          <w:szCs w:val="28"/>
        </w:rPr>
        <w:t xml:space="preserve"> </w:t>
      </w:r>
      <w:r>
        <w:rPr>
          <w:spacing w:val="-12"/>
          <w:sz w:val="28"/>
          <w:szCs w:val="28"/>
        </w:rPr>
        <w:t>、</w:t>
      </w:r>
      <w:r>
        <w:rPr>
          <w:rFonts w:ascii="FangSong" w:hAnsi="FangSong" w:eastAsia="FangSong" w:cs="FangSong"/>
          <w:spacing w:val="-12"/>
          <w:sz w:val="28"/>
          <w:szCs w:val="28"/>
        </w:rPr>
        <w:t>乙方不按其售后服务承诺响应甲方的服务请求的，乙方须</w:t>
      </w:r>
      <w:r>
        <w:rPr>
          <w:rFonts w:ascii="FangSong" w:hAnsi="FangSong" w:eastAsia="FangSong" w:cs="FangSong"/>
          <w:spacing w:val="-13"/>
          <w:sz w:val="28"/>
          <w:szCs w:val="28"/>
        </w:rPr>
        <w:t>向甲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9"/>
          <w:sz w:val="28"/>
          <w:szCs w:val="28"/>
        </w:rPr>
        <w:t>方支付合同总价2%的违约金。</w:t>
      </w:r>
    </w:p>
    <w:p w14:paraId="1B285137">
      <w:pPr>
        <w:pStyle w:val="2"/>
        <w:spacing w:before="94" w:line="269" w:lineRule="auto"/>
        <w:ind w:left="114" w:right="1684" w:firstLine="329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7"/>
          <w:sz w:val="28"/>
          <w:szCs w:val="28"/>
        </w:rPr>
        <w:t>4</w:t>
      </w:r>
      <w:r>
        <w:rPr>
          <w:spacing w:val="-17"/>
          <w:sz w:val="28"/>
          <w:szCs w:val="28"/>
        </w:rPr>
        <w:t>、</w:t>
      </w:r>
      <w:r>
        <w:rPr>
          <w:rFonts w:ascii="FangSong" w:hAnsi="FangSong" w:eastAsia="FangSong" w:cs="FangSong"/>
          <w:spacing w:val="-17"/>
          <w:sz w:val="28"/>
          <w:szCs w:val="28"/>
        </w:rPr>
        <w:t>甲方不按合同规定接收产品，或无正当理由不办理结算手续的，</w:t>
      </w:r>
      <w:r>
        <w:rPr>
          <w:rFonts w:ascii="FangSong" w:hAnsi="FangSong" w:eastAsia="FangSong" w:cs="FangSong"/>
          <w:spacing w:val="9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9"/>
          <w:sz w:val="28"/>
          <w:szCs w:val="28"/>
        </w:rPr>
        <w:t>甲方须向乙方支付本合同总价的</w:t>
      </w:r>
      <w:r>
        <w:rPr>
          <w:rFonts w:ascii="FangSong" w:hAnsi="FangSong" w:eastAsia="FangSong" w:cs="FangSong"/>
          <w:spacing w:val="-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58"/>
          <w:sz w:val="28"/>
          <w:szCs w:val="28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28"/>
          <w:szCs w:val="28"/>
          <w:u w:val="single" w:color="auto"/>
        </w:rPr>
        <w:t>5%</w:t>
      </w:r>
      <w:r>
        <w:rPr>
          <w:rFonts w:ascii="FangSong" w:hAnsi="FangSong" w:eastAsia="FangSong" w:cs="FangSong"/>
          <w:spacing w:val="-9"/>
          <w:sz w:val="28"/>
          <w:szCs w:val="28"/>
        </w:rPr>
        <w:t>的违约金，同时</w:t>
      </w:r>
      <w:r>
        <w:rPr>
          <w:rFonts w:ascii="FangSong" w:hAnsi="FangSong" w:eastAsia="FangSong" w:cs="FangSong"/>
          <w:spacing w:val="-10"/>
          <w:sz w:val="28"/>
          <w:szCs w:val="28"/>
        </w:rPr>
        <w:t>乙方可向息县政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5"/>
          <w:sz w:val="28"/>
          <w:szCs w:val="28"/>
        </w:rPr>
        <w:t>府采购管理部门投诉。</w:t>
      </w:r>
    </w:p>
    <w:p w14:paraId="6733BBAD">
      <w:pPr>
        <w:spacing w:before="116" w:line="222" w:lineRule="auto"/>
        <w:ind w:left="444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20"/>
          <w:sz w:val="28"/>
          <w:szCs w:val="28"/>
        </w:rPr>
        <w:t>九、提出异议的时间和方法</w:t>
      </w:r>
    </w:p>
    <w:p w14:paraId="36FCA8F4">
      <w:pPr>
        <w:pStyle w:val="2"/>
        <w:spacing w:before="107" w:line="270" w:lineRule="auto"/>
        <w:ind w:left="114" w:right="1804" w:firstLine="329"/>
        <w:rPr>
          <w:rFonts w:ascii="FangSong" w:hAnsi="FangSong" w:eastAsia="FangSong" w:cs="FangSong"/>
          <w:sz w:val="28"/>
          <w:szCs w:val="28"/>
        </w:rPr>
      </w:pPr>
      <w:r>
        <w:pict>
          <v:shape id="_x0000_s1026" o:spid="_x0000_s1026" o:spt="202" type="#_x0000_t202" style="position:absolute;left:0pt;margin-left:461.7pt;margin-top:54.2pt;height:18.65pt;width:33.75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5B3F88D">
                  <w:pPr>
                    <w:pStyle w:val="2"/>
                    <w:spacing w:before="20" w:line="219" w:lineRule="auto"/>
                    <w:ind w:right="2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pacing w:val="-8"/>
                      <w:sz w:val="28"/>
                      <w:szCs w:val="28"/>
                    </w:rPr>
                    <w:t>北</w:t>
                  </w:r>
                  <w:r>
                    <w:rPr>
                      <w:spacing w:val="-33"/>
                      <w:sz w:val="28"/>
                      <w:szCs w:val="28"/>
                    </w:rPr>
                    <w:t xml:space="preserve"> </w:t>
                  </w:r>
                  <w:r>
                    <w:rPr>
                      <w:spacing w:val="-8"/>
                      <w:sz w:val="28"/>
                      <w:szCs w:val="28"/>
                    </w:rPr>
                    <w:t>京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5819775</wp:posOffset>
            </wp:positionH>
            <wp:positionV relativeFrom="paragraph">
              <wp:posOffset>274320</wp:posOffset>
            </wp:positionV>
            <wp:extent cx="444500" cy="140970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4472" cy="1409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pacing w:val="-13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4"/>
          <w:sz w:val="28"/>
          <w:szCs w:val="28"/>
        </w:rPr>
        <w:t xml:space="preserve"> </w:t>
      </w:r>
      <w:r>
        <w:rPr>
          <w:spacing w:val="-13"/>
          <w:sz w:val="28"/>
          <w:szCs w:val="28"/>
        </w:rPr>
        <w:t>、</w:t>
      </w:r>
      <w:r>
        <w:rPr>
          <w:rFonts w:ascii="FangSong" w:hAnsi="FangSong" w:eastAsia="FangSong" w:cs="FangSong"/>
          <w:spacing w:val="-13"/>
          <w:sz w:val="28"/>
          <w:szCs w:val="28"/>
        </w:rPr>
        <w:t>甲方在验收中如发现产品的品种、型号和质量不符合约定的，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5"/>
          <w:sz w:val="28"/>
          <w:szCs w:val="28"/>
        </w:rPr>
        <w:t>应在妥善保管产品的同时，自收到产品起3 日内向乙方提出</w:t>
      </w:r>
      <w:r>
        <w:rPr>
          <w:rFonts w:ascii="FangSong" w:hAnsi="FangSong" w:eastAsia="FangSong" w:cs="FangSong"/>
          <w:spacing w:val="-6"/>
          <w:sz w:val="28"/>
          <w:szCs w:val="28"/>
        </w:rPr>
        <w:t>书面异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9"/>
          <w:sz w:val="28"/>
          <w:szCs w:val="28"/>
        </w:rPr>
        <w:t>议。</w:t>
      </w:r>
    </w:p>
    <w:p w14:paraId="76E5153B">
      <w:pPr>
        <w:pStyle w:val="2"/>
        <w:spacing w:before="117" w:line="222" w:lineRule="auto"/>
        <w:ind w:left="444"/>
        <w:rPr>
          <w:rFonts w:ascii="FangSong" w:hAnsi="FangSong" w:eastAsia="FangSong" w:cs="FangSong"/>
          <w:sz w:val="28"/>
          <w:szCs w:val="28"/>
        </w:rPr>
      </w:pPr>
      <w:r>
        <w:pict>
          <v:shape id="_x0000_s1027" o:spid="_x0000_s1027" o:spt="202" type="#_x0000_t202" style="position:absolute;left:0pt;margin-left:467.75pt;margin-top:14.5pt;height:3.35pt;width:8.45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904B88E">
                  <w:pPr>
                    <w:pStyle w:val="2"/>
                    <w:spacing w:before="20"/>
                    <w:ind w:left="20"/>
                    <w:rPr>
                      <w:sz w:val="2"/>
                      <w:szCs w:val="2"/>
                    </w:rPr>
                  </w:pPr>
                  <w:r>
                    <w:rPr>
                      <w:spacing w:val="-1"/>
                      <w:sz w:val="2"/>
                      <w:szCs w:val="2"/>
                    </w:rPr>
                    <w:t>```markdown</w:t>
                  </w: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065" cy="12700"/>
                        <wp:effectExtent l="0" t="0" r="0" b="0"/>
                        <wp:docPr id="24" name="IM 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IM 24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86" cy="12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11"/>
          <w:sz w:val="28"/>
          <w:szCs w:val="28"/>
        </w:rPr>
        <w:t>2</w:t>
      </w:r>
      <w:r>
        <w:rPr>
          <w:spacing w:val="-11"/>
          <w:sz w:val="28"/>
          <w:szCs w:val="28"/>
        </w:rPr>
        <w:t>、</w:t>
      </w:r>
      <w:r>
        <w:rPr>
          <w:rFonts w:ascii="FangSong" w:hAnsi="FangSong" w:eastAsia="FangSong" w:cs="FangSong"/>
          <w:spacing w:val="-11"/>
          <w:sz w:val="28"/>
          <w:szCs w:val="28"/>
        </w:rPr>
        <w:t>甲方因违规使用而造成质量问题的，不得提出异议。</w:t>
      </w:r>
    </w:p>
    <w:p w14:paraId="614976C3">
      <w:pPr>
        <w:pStyle w:val="2"/>
        <w:spacing w:before="98" w:line="258" w:lineRule="auto"/>
        <w:ind w:left="114" w:right="1780" w:firstLine="329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0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37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、</w:t>
      </w:r>
      <w:r>
        <w:rPr>
          <w:rFonts w:ascii="FangSong" w:hAnsi="FangSong" w:eastAsia="FangSong" w:cs="FangSong"/>
          <w:spacing w:val="-10"/>
          <w:sz w:val="28"/>
          <w:szCs w:val="28"/>
        </w:rPr>
        <w:t>乙方在接到甲方书面异议后，应在</w:t>
      </w:r>
      <w:r>
        <w:rPr>
          <w:rFonts w:ascii="FangSong" w:hAnsi="FangSong" w:eastAsia="FangSong" w:cs="FangSong"/>
          <w:spacing w:val="67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27"/>
          <w:sz w:val="28"/>
          <w:szCs w:val="28"/>
          <w:u w:val="single" w:color="auto"/>
        </w:rPr>
        <w:t xml:space="preserve"> </w:t>
      </w:r>
      <w:r>
        <w:rPr>
          <w:rFonts w:ascii="FangSong" w:hAnsi="FangSong" w:eastAsia="FangSong" w:cs="FangSong"/>
          <w:spacing w:val="-10"/>
          <w:sz w:val="28"/>
          <w:szCs w:val="28"/>
          <w:u w:val="single" w:color="auto"/>
        </w:rPr>
        <w:t>2</w:t>
      </w:r>
      <w:r>
        <w:rPr>
          <w:rFonts w:ascii="FangSong" w:hAnsi="FangSong" w:eastAsia="FangSong" w:cs="FangSong"/>
          <w:spacing w:val="-10"/>
          <w:sz w:val="28"/>
          <w:szCs w:val="28"/>
        </w:rPr>
        <w:t xml:space="preserve"> 日内作出处理并予以书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2"/>
          <w:sz w:val="28"/>
          <w:szCs w:val="28"/>
        </w:rPr>
        <w:t>面说明；否则，即视为乙方默认了甲方提出的异议。</w:t>
      </w:r>
    </w:p>
    <w:p w14:paraId="3DEF7841">
      <w:pPr>
        <w:spacing w:before="104" w:line="222" w:lineRule="auto"/>
        <w:ind w:left="444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-42"/>
          <w:sz w:val="30"/>
          <w:szCs w:val="30"/>
        </w:rPr>
        <w:t>十、不可抗力</w:t>
      </w:r>
    </w:p>
    <w:p w14:paraId="600358AF">
      <w:pPr>
        <w:spacing w:before="92" w:line="284" w:lineRule="auto"/>
        <w:ind w:left="114" w:right="1802" w:firstLine="329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7"/>
          <w:sz w:val="28"/>
          <w:szCs w:val="28"/>
        </w:rPr>
        <w:t>任何一方由于不可抗力原因无法履行合同时，应</w:t>
      </w:r>
      <w:r>
        <w:rPr>
          <w:rFonts w:ascii="FangSong" w:hAnsi="FangSong" w:eastAsia="FangSong" w:cs="FangSong"/>
          <w:spacing w:val="-8"/>
          <w:sz w:val="28"/>
          <w:szCs w:val="28"/>
        </w:rPr>
        <w:t>在不可抗力事件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"/>
          <w:sz w:val="28"/>
          <w:szCs w:val="28"/>
        </w:rPr>
        <w:t>结束后1天内向对方通报，以减轻可能给对方造成的损失；在取得</w:t>
      </w:r>
      <w:r>
        <w:rPr>
          <w:rFonts w:ascii="FangSong" w:hAnsi="FangSong" w:eastAsia="FangSong" w:cs="FangSong"/>
          <w:spacing w:val="3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4"/>
          <w:sz w:val="28"/>
          <w:szCs w:val="28"/>
        </w:rPr>
        <w:t>有关机构的不可抗力证明或者双方谅解确认后</w:t>
      </w:r>
      <w:r>
        <w:rPr>
          <w:rFonts w:ascii="FangSong" w:hAnsi="FangSong" w:eastAsia="FangSong" w:cs="FangSong"/>
          <w:spacing w:val="-15"/>
          <w:sz w:val="28"/>
          <w:szCs w:val="28"/>
        </w:rPr>
        <w:t>，允许延期履行或修订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pacing w:val="-13"/>
          <w:sz w:val="28"/>
          <w:szCs w:val="28"/>
        </w:rPr>
        <w:t>合同，并视情况免于承担部分或全部的违约责</w:t>
      </w:r>
      <w:r>
        <w:rPr>
          <w:rFonts w:ascii="FangSong" w:hAnsi="FangSong" w:eastAsia="FangSong" w:cs="FangSong"/>
          <w:spacing w:val="-14"/>
          <w:sz w:val="28"/>
          <w:szCs w:val="28"/>
        </w:rPr>
        <w:t>任。</w:t>
      </w:r>
    </w:p>
    <w:p w14:paraId="08A1534F">
      <w:pPr>
        <w:spacing w:before="33" w:line="222" w:lineRule="auto"/>
        <w:ind w:left="444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pacing w:val="-21"/>
          <w:sz w:val="28"/>
          <w:szCs w:val="28"/>
        </w:rPr>
        <w:t>十一、争议的解决</w:t>
      </w:r>
    </w:p>
    <w:p w14:paraId="65BBFD3E">
      <w:pPr>
        <w:spacing w:before="195" w:line="232" w:lineRule="exact"/>
        <w:ind w:left="776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2"/>
          <w:position w:val="1"/>
          <w:sz w:val="17"/>
          <w:szCs w:val="17"/>
        </w:rPr>
        <w:t>2/</w:t>
      </w:r>
      <w:r>
        <w:rPr>
          <w:rFonts w:ascii="Arial" w:hAnsi="Arial" w:eastAsia="Arial" w:cs="Arial"/>
          <w:spacing w:val="16"/>
          <w:position w:val="1"/>
          <w:sz w:val="17"/>
          <w:szCs w:val="17"/>
        </w:rPr>
        <w:t xml:space="preserve"> </w:t>
      </w:r>
      <w:r>
        <w:rPr>
          <w:rFonts w:ascii="Arial" w:hAnsi="Arial" w:eastAsia="Arial" w:cs="Arial"/>
          <w:spacing w:val="-2"/>
          <w:position w:val="1"/>
          <w:sz w:val="17"/>
          <w:szCs w:val="17"/>
        </w:rPr>
        <w:t>3</w:t>
      </w:r>
    </w:p>
    <w:p w14:paraId="6961AE86">
      <w:pPr>
        <w:spacing w:line="232" w:lineRule="exact"/>
        <w:rPr>
          <w:rFonts w:ascii="Arial" w:hAnsi="Arial" w:eastAsia="Arial" w:cs="Arial"/>
          <w:sz w:val="17"/>
          <w:szCs w:val="17"/>
        </w:rPr>
        <w:sectPr>
          <w:headerReference r:id="rId7" w:type="default"/>
          <w:footerReference r:id="rId8" w:type="default"/>
          <w:pgSz w:w="11900" w:h="16840"/>
          <w:pgMar w:top="942" w:right="225" w:bottom="780" w:left="1785" w:header="650" w:footer="189" w:gutter="0"/>
          <w:cols w:space="720" w:num="1"/>
        </w:sectPr>
      </w:pPr>
    </w:p>
    <w:p w14:paraId="0E4D2607">
      <w:pPr>
        <w:pStyle w:val="2"/>
        <w:spacing w:line="232" w:lineRule="auto"/>
        <w:ind w:left="37"/>
        <w:rPr>
          <w:rFonts w:ascii="SimHei" w:hAnsi="SimHei" w:eastAsia="SimHei" w:cs="SimHei"/>
          <w:sz w:val="19"/>
          <w:szCs w:val="19"/>
        </w:rPr>
      </w:pPr>
      <w:r>
        <w:rPr>
          <w:b/>
          <w:bCs/>
          <w:spacing w:val="-17"/>
          <w:position w:val="1"/>
          <w:sz w:val="20"/>
          <w:szCs w:val="20"/>
        </w:rPr>
        <w:t>合同编号：</w:t>
      </w:r>
      <w:r>
        <w:rPr>
          <w:spacing w:val="-17"/>
          <w:position w:val="1"/>
          <w:sz w:val="20"/>
          <w:szCs w:val="20"/>
        </w:rPr>
        <w:t>2026-08-6</w:t>
      </w:r>
      <w:r>
        <w:rPr>
          <w:spacing w:val="2"/>
          <w:position w:val="1"/>
          <w:sz w:val="20"/>
          <w:szCs w:val="20"/>
        </w:rPr>
        <w:t xml:space="preserve">                      </w:t>
      </w:r>
      <w:r>
        <w:rPr>
          <w:spacing w:val="1"/>
          <w:position w:val="1"/>
          <w:sz w:val="20"/>
          <w:szCs w:val="20"/>
        </w:rPr>
        <w:t xml:space="preserve">                              </w:t>
      </w:r>
      <w:r>
        <w:rPr>
          <w:b/>
          <w:bCs/>
          <w:spacing w:val="-17"/>
          <w:position w:val="-2"/>
          <w:sz w:val="19"/>
          <w:szCs w:val="19"/>
        </w:rPr>
        <w:t>第</w:t>
      </w:r>
      <w:r>
        <w:rPr>
          <w:spacing w:val="13"/>
          <w:position w:val="-2"/>
          <w:sz w:val="19"/>
          <w:szCs w:val="19"/>
        </w:rPr>
        <w:t xml:space="preserve"> </w:t>
      </w:r>
      <w:r>
        <w:rPr>
          <w:b/>
          <w:bCs/>
          <w:spacing w:val="-17"/>
          <w:position w:val="-2"/>
          <w:sz w:val="19"/>
          <w:szCs w:val="19"/>
        </w:rPr>
        <w:t>(</w:t>
      </w:r>
      <w:r>
        <w:rPr>
          <w:spacing w:val="-17"/>
          <w:position w:val="-2"/>
          <w:sz w:val="19"/>
          <w:szCs w:val="19"/>
        </w:rPr>
        <w:t xml:space="preserve">  </w:t>
      </w:r>
      <w:r>
        <w:rPr>
          <w:rFonts w:ascii="SimHei" w:hAnsi="SimHei" w:eastAsia="SimHei" w:cs="SimHei"/>
          <w:spacing w:val="-17"/>
          <w:position w:val="-2"/>
          <w:sz w:val="19"/>
          <w:szCs w:val="19"/>
        </w:rPr>
        <w:t>1</w:t>
      </w:r>
      <w:r>
        <w:rPr>
          <w:rFonts w:ascii="SimHei" w:hAnsi="SimHei" w:eastAsia="SimHei" w:cs="SimHei"/>
          <w:spacing w:val="31"/>
          <w:position w:val="-2"/>
          <w:sz w:val="19"/>
          <w:szCs w:val="19"/>
        </w:rPr>
        <w:t xml:space="preserve"> </w:t>
      </w:r>
      <w:r>
        <w:rPr>
          <w:rFonts w:ascii="SimHei" w:hAnsi="SimHei" w:eastAsia="SimHei" w:cs="SimHei"/>
          <w:spacing w:val="-17"/>
          <w:position w:val="-2"/>
          <w:sz w:val="19"/>
          <w:szCs w:val="19"/>
        </w:rPr>
        <w:t>)</w:t>
      </w:r>
      <w:r>
        <w:rPr>
          <w:rFonts w:ascii="SimHei" w:hAnsi="SimHei" w:eastAsia="SimHei" w:cs="SimHei"/>
          <w:spacing w:val="30"/>
          <w:position w:val="-2"/>
          <w:sz w:val="19"/>
          <w:szCs w:val="19"/>
        </w:rPr>
        <w:t xml:space="preserve"> </w:t>
      </w:r>
      <w:r>
        <w:rPr>
          <w:rFonts w:ascii="SimHei" w:hAnsi="SimHei" w:eastAsia="SimHei" w:cs="SimHei"/>
          <w:spacing w:val="-17"/>
          <w:position w:val="-2"/>
          <w:sz w:val="19"/>
          <w:szCs w:val="19"/>
        </w:rPr>
        <w:t>标</w:t>
      </w:r>
    </w:p>
    <w:p w14:paraId="70C7F220">
      <w:pPr>
        <w:spacing w:line="324" w:lineRule="auto"/>
        <w:rPr>
          <w:rFonts w:ascii="Arial"/>
          <w:sz w:val="21"/>
        </w:rPr>
      </w:pPr>
    </w:p>
    <w:p w14:paraId="101B0FF6">
      <w:pPr>
        <w:pStyle w:val="2"/>
        <w:spacing w:before="97" w:line="267" w:lineRule="auto"/>
        <w:ind w:left="34" w:right="1596" w:firstLine="339"/>
        <w:rPr>
          <w:rFonts w:ascii="FangSong" w:hAnsi="FangSong" w:eastAsia="FangSong" w:cs="FangSong"/>
          <w:sz w:val="30"/>
          <w:szCs w:val="30"/>
        </w:rPr>
      </w:pPr>
      <w:r>
        <w:rPr>
          <w:rFonts w:ascii="Times New Roman" w:hAnsi="Times New Roman" w:eastAsia="Times New Roman" w:cs="Times New Roman"/>
          <w:spacing w:val="-24"/>
          <w:sz w:val="30"/>
          <w:szCs w:val="30"/>
        </w:rPr>
        <w:t>1</w:t>
      </w:r>
      <w:r>
        <w:rPr>
          <w:spacing w:val="-24"/>
          <w:sz w:val="30"/>
          <w:szCs w:val="30"/>
        </w:rPr>
        <w:t>、</w:t>
      </w:r>
      <w:r>
        <w:rPr>
          <w:rFonts w:ascii="FangSong" w:hAnsi="FangSong" w:eastAsia="FangSong" w:cs="FangSong"/>
          <w:spacing w:val="-24"/>
          <w:sz w:val="30"/>
          <w:szCs w:val="30"/>
        </w:rPr>
        <w:t>合同履行过程中发生的任何争议，若双方不能通过友好协商的</w:t>
      </w:r>
      <w:r>
        <w:rPr>
          <w:rFonts w:ascii="FangSong" w:hAnsi="FangSong" w:eastAsia="FangSong" w:cs="FangSong"/>
          <w:spacing w:val="2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-26"/>
          <w:sz w:val="30"/>
          <w:szCs w:val="30"/>
        </w:rPr>
        <w:t>方式加以解决，可由信阳市公共资源交易中心调解，也可向息县政府</w:t>
      </w:r>
      <w:r>
        <w:rPr>
          <w:rFonts w:ascii="FangSong" w:hAnsi="FangSong" w:eastAsia="FangSong" w:cs="FangSong"/>
          <w:spacing w:val="12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-22"/>
          <w:sz w:val="30"/>
          <w:szCs w:val="30"/>
        </w:rPr>
        <w:t>采购管理部门投诉，或向息县人民法院提起诉讼。</w:t>
      </w:r>
    </w:p>
    <w:p w14:paraId="367DC376">
      <w:pPr>
        <w:pStyle w:val="2"/>
        <w:spacing w:before="118" w:line="273" w:lineRule="auto"/>
        <w:ind w:left="34" w:right="1574" w:firstLine="339"/>
        <w:rPr>
          <w:rFonts w:ascii="FangSong" w:hAnsi="FangSong" w:eastAsia="FangSong" w:cs="FangSong"/>
          <w:sz w:val="29"/>
          <w:szCs w:val="29"/>
        </w:rPr>
      </w:pPr>
      <w:r>
        <w:rPr>
          <w:rFonts w:ascii="Times New Roman" w:hAnsi="Times New Roman" w:eastAsia="Times New Roman" w:cs="Times New Roman"/>
          <w:spacing w:val="-12"/>
          <w:sz w:val="29"/>
          <w:szCs w:val="29"/>
        </w:rPr>
        <w:t>2</w:t>
      </w:r>
      <w:r>
        <w:rPr>
          <w:spacing w:val="-12"/>
          <w:sz w:val="29"/>
          <w:szCs w:val="29"/>
        </w:rPr>
        <w:t>、</w:t>
      </w:r>
      <w:r>
        <w:rPr>
          <w:rFonts w:ascii="FangSong" w:hAnsi="FangSong" w:eastAsia="FangSong" w:cs="FangSong"/>
          <w:spacing w:val="-12"/>
          <w:sz w:val="29"/>
          <w:szCs w:val="29"/>
        </w:rPr>
        <w:t>因产品质量问题发生的争议，统一由息县</w:t>
      </w:r>
      <w:r>
        <w:rPr>
          <w:rFonts w:ascii="FangSong" w:hAnsi="FangSong" w:eastAsia="FangSong" w:cs="FangSong"/>
          <w:spacing w:val="-13"/>
          <w:sz w:val="29"/>
          <w:szCs w:val="29"/>
        </w:rPr>
        <w:t>权威部门鉴定，其鉴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pacing w:val="-15"/>
          <w:sz w:val="29"/>
          <w:szCs w:val="29"/>
        </w:rPr>
        <w:t>定为最终鉴定。产品符合质量技术标准的，鉴定费由甲方承担；产品</w:t>
      </w:r>
      <w:r>
        <w:rPr>
          <w:rFonts w:ascii="FangSong" w:hAnsi="FangSong" w:eastAsia="FangSong" w:cs="FangSong"/>
          <w:spacing w:val="4"/>
          <w:sz w:val="29"/>
          <w:szCs w:val="29"/>
        </w:rPr>
        <w:t xml:space="preserve"> </w:t>
      </w:r>
      <w:r>
        <w:rPr>
          <w:rFonts w:ascii="FangSong" w:hAnsi="FangSong" w:eastAsia="FangSong" w:cs="FangSong"/>
          <w:spacing w:val="-13"/>
          <w:sz w:val="29"/>
          <w:szCs w:val="29"/>
        </w:rPr>
        <w:t>不符合质量技术标准的，鉴定费由乙方承担。</w:t>
      </w:r>
    </w:p>
    <w:p w14:paraId="766D7847">
      <w:pPr>
        <w:spacing w:before="96" w:line="222" w:lineRule="auto"/>
        <w:ind w:left="374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-29"/>
          <w:sz w:val="30"/>
          <w:szCs w:val="30"/>
        </w:rPr>
        <w:t>十二、其它</w:t>
      </w:r>
    </w:p>
    <w:p w14:paraId="2B2F84F5">
      <w:pPr>
        <w:pStyle w:val="2"/>
        <w:spacing w:before="117" w:line="253" w:lineRule="auto"/>
        <w:ind w:left="34" w:right="1601" w:firstLine="339"/>
        <w:rPr>
          <w:rFonts w:ascii="FangSong" w:hAnsi="FangSong" w:eastAsia="FangSong" w:cs="FangSong"/>
          <w:sz w:val="30"/>
          <w:szCs w:val="30"/>
        </w:rPr>
      </w:pPr>
      <w:r>
        <w:rPr>
          <w:rFonts w:ascii="Times New Roman" w:hAnsi="Times New Roman" w:eastAsia="Times New Roman" w:cs="Times New Roman"/>
          <w:spacing w:val="-23"/>
          <w:sz w:val="30"/>
          <w:szCs w:val="30"/>
        </w:rPr>
        <w:t>1</w:t>
      </w:r>
      <w:r>
        <w:rPr>
          <w:spacing w:val="-23"/>
          <w:sz w:val="30"/>
          <w:szCs w:val="30"/>
        </w:rPr>
        <w:t>、</w:t>
      </w:r>
      <w:r>
        <w:rPr>
          <w:rFonts w:ascii="FangSong" w:hAnsi="FangSong" w:eastAsia="FangSong" w:cs="FangSong"/>
          <w:spacing w:val="-23"/>
          <w:sz w:val="30"/>
          <w:szCs w:val="30"/>
        </w:rPr>
        <w:t>合同所有附件均为合同的有效组成部分，与合同具有同等的法</w:t>
      </w:r>
      <w:r>
        <w:rPr>
          <w:rFonts w:ascii="FangSong" w:hAnsi="FangSong" w:eastAsia="FangSong" w:cs="FangSong"/>
          <w:spacing w:val="4"/>
          <w:sz w:val="30"/>
          <w:szCs w:val="30"/>
        </w:rPr>
        <w:t xml:space="preserve"> </w:t>
      </w:r>
      <w:r>
        <w:rPr>
          <w:rFonts w:ascii="FangSong" w:hAnsi="FangSong" w:eastAsia="FangSong" w:cs="FangSong"/>
          <w:spacing w:val="-21"/>
          <w:sz w:val="30"/>
          <w:szCs w:val="30"/>
        </w:rPr>
        <w:t>律效力。</w:t>
      </w:r>
    </w:p>
    <w:p w14:paraId="3930AA39">
      <w:pPr>
        <w:pStyle w:val="2"/>
        <w:spacing w:before="129" w:line="222" w:lineRule="auto"/>
        <w:ind w:left="374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2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、</w:t>
      </w:r>
      <w:r>
        <w:rPr>
          <w:rFonts w:ascii="FangSong" w:hAnsi="FangSong" w:eastAsia="FangSong" w:cs="FangSong"/>
          <w:spacing w:val="-4"/>
          <w:sz w:val="28"/>
          <w:szCs w:val="28"/>
        </w:rPr>
        <w:t>本合同经甲乙双方法人代表或授权代理人签字盖章后生效。</w:t>
      </w:r>
    </w:p>
    <w:p w14:paraId="39283771">
      <w:pPr>
        <w:pStyle w:val="2"/>
        <w:spacing w:before="104" w:line="222" w:lineRule="auto"/>
        <w:ind w:left="374"/>
        <w:rPr>
          <w:rFonts w:ascii="FangSong" w:hAnsi="FangSong" w:eastAsia="FangSong" w:cs="FangSong"/>
          <w:sz w:val="30"/>
          <w:szCs w:val="30"/>
        </w:rPr>
      </w:pPr>
      <w:r>
        <w:rPr>
          <w:rFonts w:ascii="Times New Roman" w:hAnsi="Times New Roman" w:eastAsia="Times New Roman" w:cs="Times New Roman"/>
          <w:spacing w:val="-22"/>
          <w:sz w:val="30"/>
          <w:szCs w:val="30"/>
        </w:rPr>
        <w:t>3</w:t>
      </w:r>
      <w:r>
        <w:rPr>
          <w:spacing w:val="-22"/>
          <w:sz w:val="30"/>
          <w:szCs w:val="30"/>
        </w:rPr>
        <w:t>、</w:t>
      </w:r>
      <w:r>
        <w:rPr>
          <w:rFonts w:ascii="FangSong" w:hAnsi="FangSong" w:eastAsia="FangSong" w:cs="FangSong"/>
          <w:spacing w:val="-22"/>
          <w:sz w:val="30"/>
          <w:szCs w:val="30"/>
        </w:rPr>
        <w:t>本合同一式三份，甲、乙双方各持一份，息县政府采购办公室</w:t>
      </w:r>
    </w:p>
    <w:p w14:paraId="4B2925B0">
      <w:pPr>
        <w:spacing w:line="47" w:lineRule="exact"/>
      </w:pPr>
    </w:p>
    <w:p w14:paraId="262B21EF">
      <w:pPr>
        <w:spacing w:line="47" w:lineRule="exact"/>
        <w:sectPr>
          <w:headerReference r:id="rId9" w:type="default"/>
          <w:footerReference r:id="rId10" w:type="default"/>
          <w:pgSz w:w="11900" w:h="16840"/>
          <w:pgMar w:top="155" w:right="250" w:bottom="780" w:left="1785" w:header="0" w:footer="189" w:gutter="0"/>
          <w:cols w:equalWidth="0" w:num="1">
            <w:col w:w="9865"/>
          </w:cols>
        </w:sectPr>
      </w:pPr>
    </w:p>
    <w:p w14:paraId="558E800B">
      <w:pPr>
        <w:spacing w:before="62" w:line="222" w:lineRule="auto"/>
        <w:ind w:left="34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pacing w:val="-24"/>
          <w:sz w:val="30"/>
          <w:szCs w:val="30"/>
        </w:rPr>
        <w:t>一份。</w:t>
      </w:r>
    </w:p>
    <w:p w14:paraId="4D3AA133">
      <w:pPr>
        <w:spacing w:line="260" w:lineRule="auto"/>
        <w:rPr>
          <w:rFonts w:ascii="Arial"/>
          <w:sz w:val="21"/>
        </w:rPr>
      </w:pPr>
    </w:p>
    <w:p w14:paraId="533C7DF5">
      <w:pPr>
        <w:spacing w:line="261" w:lineRule="auto"/>
        <w:rPr>
          <w:rFonts w:ascii="Arial"/>
          <w:sz w:val="21"/>
        </w:rPr>
      </w:pPr>
    </w:p>
    <w:p w14:paraId="4EEE9FDB">
      <w:pPr>
        <w:spacing w:before="95" w:line="222" w:lineRule="auto"/>
        <w:ind w:left="34"/>
        <w:rPr>
          <w:rFonts w:ascii="FangSong" w:hAnsi="FangSong" w:eastAsia="FangSong" w:cs="FangSong"/>
          <w:sz w:val="29"/>
          <w:szCs w:val="29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561975</wp:posOffset>
            </wp:positionH>
            <wp:positionV relativeFrom="paragraph">
              <wp:posOffset>-408940</wp:posOffset>
            </wp:positionV>
            <wp:extent cx="1447800" cy="137160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47825" cy="1371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pacing w:val="28"/>
          <w:sz w:val="29"/>
          <w:szCs w:val="29"/>
        </w:rPr>
        <w:t>甲</w:t>
      </w:r>
      <w:r>
        <w:rPr>
          <w:rFonts w:ascii="FangSong" w:hAnsi="FangSong" w:eastAsia="FangSong" w:cs="FangSong"/>
          <w:spacing w:val="48"/>
          <w:sz w:val="29"/>
          <w:szCs w:val="29"/>
        </w:rPr>
        <w:t xml:space="preserve">   </w:t>
      </w:r>
      <w:r>
        <w:rPr>
          <w:rFonts w:ascii="FangSong" w:hAnsi="FangSong" w:eastAsia="FangSong" w:cs="FangSong"/>
          <w:spacing w:val="28"/>
          <w:sz w:val="29"/>
          <w:szCs w:val="29"/>
        </w:rPr>
        <w:t>方(公章):</w:t>
      </w:r>
    </w:p>
    <w:p w14:paraId="71661A78">
      <w:pPr>
        <w:spacing w:line="274" w:lineRule="auto"/>
        <w:rPr>
          <w:rFonts w:ascii="Arial"/>
          <w:sz w:val="21"/>
        </w:rPr>
      </w:pPr>
    </w:p>
    <w:p w14:paraId="04D645F5">
      <w:pPr>
        <w:spacing w:before="94" w:line="222" w:lineRule="auto"/>
        <w:ind w:left="34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pacing w:val="19"/>
          <w:sz w:val="29"/>
          <w:szCs w:val="29"/>
        </w:rPr>
        <w:t>授权代表人(签字)</w:t>
      </w:r>
    </w:p>
    <w:p w14:paraId="1A7C7A91">
      <w:pPr>
        <w:pStyle w:val="2"/>
        <w:spacing w:before="283" w:line="491" w:lineRule="exact"/>
        <w:ind w:left="34"/>
        <w:rPr>
          <w:sz w:val="30"/>
          <w:szCs w:val="30"/>
        </w:rPr>
      </w:pPr>
      <w:r>
        <w:rPr>
          <w:rFonts w:ascii="FangSong" w:hAnsi="FangSong" w:eastAsia="FangSong" w:cs="FangSong"/>
          <w:spacing w:val="-8"/>
          <w:position w:val="8"/>
          <w:sz w:val="29"/>
          <w:szCs w:val="29"/>
        </w:rPr>
        <w:t>联系电话：0376-5</w:t>
      </w:r>
      <w:r>
        <w:rPr>
          <w:b/>
          <w:bCs/>
          <w:spacing w:val="-8"/>
          <w:position w:val="-2"/>
          <w:sz w:val="30"/>
          <w:szCs w:val="30"/>
        </w:rPr>
        <w:t>951531</w:t>
      </w:r>
    </w:p>
    <w:p w14:paraId="2E324418">
      <w:pPr>
        <w:spacing w:before="178" w:line="222" w:lineRule="auto"/>
        <w:ind w:left="34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pacing w:val="-11"/>
          <w:sz w:val="29"/>
          <w:szCs w:val="29"/>
        </w:rPr>
        <w:t>地址：息县息州大道东段</w:t>
      </w:r>
    </w:p>
    <w:p w14:paraId="0FFA52CB">
      <w:pPr>
        <w:spacing w:line="335" w:lineRule="auto"/>
        <w:rPr>
          <w:rFonts w:ascii="Arial"/>
          <w:sz w:val="21"/>
        </w:rPr>
      </w:pPr>
    </w:p>
    <w:p w14:paraId="7CD98626">
      <w:pPr>
        <w:spacing w:line="336" w:lineRule="auto"/>
        <w:rPr>
          <w:rFonts w:ascii="Arial"/>
          <w:sz w:val="21"/>
        </w:rPr>
      </w:pPr>
    </w:p>
    <w:p w14:paraId="344AD0B2">
      <w:pPr>
        <w:spacing w:before="72" w:line="222" w:lineRule="auto"/>
        <w:ind w:left="34"/>
        <w:rPr>
          <w:rFonts w:ascii="FangSong" w:hAnsi="FangSong" w:eastAsia="FangSong" w:cs="FangSong"/>
          <w:sz w:val="22"/>
          <w:szCs w:val="22"/>
        </w:rPr>
      </w:pPr>
      <w:r>
        <w:rPr>
          <w:rFonts w:ascii="FangSong" w:hAnsi="FangSong" w:eastAsia="FangSong" w:cs="FangSong"/>
          <w:spacing w:val="-14"/>
          <w:sz w:val="22"/>
          <w:szCs w:val="22"/>
        </w:rPr>
        <w:t>息县农业农村局统一信用代码：</w:t>
      </w:r>
    </w:p>
    <w:p w14:paraId="550069C5">
      <w:pPr>
        <w:spacing w:before="116" w:line="188" w:lineRule="auto"/>
        <w:ind w:left="34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  <w:u w:val="single" w:color="auto"/>
        </w:rPr>
        <w:t>11411528728666809B</w:t>
      </w:r>
    </w:p>
    <w:p w14:paraId="5179B1DF">
      <w:pPr>
        <w:spacing w:before="42"/>
      </w:pPr>
    </w:p>
    <w:p w14:paraId="249ADC9F">
      <w:pPr>
        <w:spacing w:before="42"/>
      </w:pPr>
    </w:p>
    <w:p w14:paraId="5C770274">
      <w:pPr>
        <w:spacing w:before="42"/>
      </w:pPr>
    </w:p>
    <w:p w14:paraId="2AA9F39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F90C3F1">
      <w:pPr>
        <w:spacing w:line="257" w:lineRule="auto"/>
        <w:rPr>
          <w:rFonts w:ascii="Arial"/>
          <w:sz w:val="21"/>
        </w:rPr>
      </w:pPr>
    </w:p>
    <w:p w14:paraId="21F7FD21">
      <w:pPr>
        <w:spacing w:line="257" w:lineRule="auto"/>
        <w:rPr>
          <w:rFonts w:ascii="Arial"/>
          <w:sz w:val="21"/>
        </w:rPr>
      </w:pPr>
    </w:p>
    <w:p w14:paraId="208BB7D5">
      <w:pPr>
        <w:spacing w:line="257" w:lineRule="auto"/>
        <w:rPr>
          <w:rFonts w:ascii="Arial"/>
          <w:sz w:val="21"/>
        </w:rPr>
      </w:pPr>
    </w:p>
    <w:p w14:paraId="4A59ABBF">
      <w:pPr>
        <w:spacing w:line="258" w:lineRule="auto"/>
        <w:rPr>
          <w:rFonts w:ascii="Arial"/>
          <w:sz w:val="21"/>
        </w:rPr>
      </w:pPr>
    </w:p>
    <w:p w14:paraId="77E2CA3C">
      <w:pPr>
        <w:spacing w:before="95" w:line="222" w:lineRule="auto"/>
        <w:ind w:left="430"/>
        <w:rPr>
          <w:rFonts w:ascii="FangSong" w:hAnsi="FangSong" w:eastAsia="FangSong" w:cs="FangSong"/>
          <w:sz w:val="29"/>
          <w:szCs w:val="29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1161415</wp:posOffset>
            </wp:positionH>
            <wp:positionV relativeFrom="paragraph">
              <wp:posOffset>-199390</wp:posOffset>
            </wp:positionV>
            <wp:extent cx="1416050" cy="143510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16087" cy="1435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pacing w:val="-25"/>
          <w:sz w:val="29"/>
          <w:szCs w:val="29"/>
        </w:rPr>
        <w:t>乙</w:t>
      </w:r>
      <w:r>
        <w:rPr>
          <w:rFonts w:ascii="FangSong" w:hAnsi="FangSong" w:eastAsia="FangSong" w:cs="FangSong"/>
          <w:spacing w:val="41"/>
          <w:sz w:val="29"/>
          <w:szCs w:val="29"/>
        </w:rPr>
        <w:t xml:space="preserve">   </w:t>
      </w:r>
      <w:r>
        <w:rPr>
          <w:rFonts w:ascii="FangSong" w:hAnsi="FangSong" w:eastAsia="FangSong" w:cs="FangSong"/>
          <w:spacing w:val="-25"/>
          <w:sz w:val="29"/>
          <w:szCs w:val="29"/>
        </w:rPr>
        <w:t>方 (</w:t>
      </w:r>
      <w:r>
        <w:rPr>
          <w:rFonts w:ascii="FangSong" w:hAnsi="FangSong" w:eastAsia="FangSong" w:cs="FangSong"/>
          <w:spacing w:val="-51"/>
          <w:sz w:val="29"/>
          <w:szCs w:val="29"/>
        </w:rPr>
        <w:t xml:space="preserve"> </w:t>
      </w:r>
      <w:r>
        <w:rPr>
          <w:rFonts w:ascii="FangSong" w:hAnsi="FangSong" w:eastAsia="FangSong" w:cs="FangSong"/>
          <w:spacing w:val="-25"/>
          <w:sz w:val="29"/>
          <w:szCs w:val="29"/>
        </w:rPr>
        <w:t>公</w:t>
      </w:r>
      <w:r>
        <w:rPr>
          <w:rFonts w:ascii="FangSong" w:hAnsi="FangSong" w:eastAsia="FangSong" w:cs="FangSong"/>
          <w:spacing w:val="-55"/>
          <w:sz w:val="29"/>
          <w:szCs w:val="29"/>
        </w:rPr>
        <w:t xml:space="preserve"> </w:t>
      </w:r>
      <w:r>
        <w:rPr>
          <w:rFonts w:ascii="FangSong" w:hAnsi="FangSong" w:eastAsia="FangSong" w:cs="FangSong"/>
          <w:spacing w:val="-25"/>
          <w:sz w:val="29"/>
          <w:szCs w:val="29"/>
        </w:rPr>
        <w:t>章</w:t>
      </w:r>
      <w:r>
        <w:rPr>
          <w:rFonts w:ascii="FangSong" w:hAnsi="FangSong" w:eastAsia="FangSong" w:cs="FangSong"/>
          <w:spacing w:val="-65"/>
          <w:sz w:val="29"/>
          <w:szCs w:val="29"/>
        </w:rPr>
        <w:t xml:space="preserve"> </w:t>
      </w:r>
      <w:r>
        <w:rPr>
          <w:rFonts w:ascii="FangSong" w:hAnsi="FangSong" w:eastAsia="FangSong" w:cs="FangSong"/>
          <w:spacing w:val="-25"/>
          <w:sz w:val="29"/>
          <w:szCs w:val="29"/>
        </w:rPr>
        <w:t>)</w:t>
      </w:r>
      <w:r>
        <w:rPr>
          <w:rFonts w:ascii="FangSong" w:hAnsi="FangSong" w:eastAsia="FangSong" w:cs="FangSong"/>
          <w:spacing w:val="-35"/>
          <w:sz w:val="29"/>
          <w:szCs w:val="29"/>
        </w:rPr>
        <w:t xml:space="preserve"> </w:t>
      </w:r>
      <w:r>
        <w:rPr>
          <w:rFonts w:ascii="FangSong" w:hAnsi="FangSong" w:eastAsia="FangSong" w:cs="FangSong"/>
          <w:spacing w:val="-25"/>
          <w:sz w:val="29"/>
          <w:szCs w:val="29"/>
        </w:rPr>
        <w:t>:</w:t>
      </w:r>
    </w:p>
    <w:p w14:paraId="1153F647">
      <w:pPr>
        <w:spacing w:before="271" w:line="223" w:lineRule="auto"/>
        <w:ind w:left="160"/>
        <w:rPr>
          <w:rFonts w:ascii="STXingkai" w:hAnsi="STXingkai" w:eastAsia="STXingkai" w:cs="STXingkai"/>
          <w:sz w:val="30"/>
          <w:szCs w:val="30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1831340</wp:posOffset>
            </wp:positionH>
            <wp:positionV relativeFrom="paragraph">
              <wp:posOffset>127635</wp:posOffset>
            </wp:positionV>
            <wp:extent cx="659130" cy="29210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8898" cy="292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0"/>
          <w:szCs w:val="30"/>
        </w:rPr>
        <w:t>授权代表人(签字):</w:t>
      </w:r>
      <w:r>
        <w:rPr>
          <w:rFonts w:ascii="STXingkai" w:hAnsi="STXingkai" w:eastAsia="STXingkai" w:cs="STXingkai"/>
          <w:sz w:val="30"/>
          <w:szCs w:val="30"/>
        </w:rPr>
        <w:t>王</w:t>
      </w:r>
      <w:r>
        <w:rPr>
          <w:rFonts w:ascii="STXingkai" w:hAnsi="STXingkai" w:eastAsia="STXingkai" w:cs="STXingkai"/>
          <w:spacing w:val="62"/>
          <w:sz w:val="30"/>
          <w:szCs w:val="30"/>
        </w:rPr>
        <w:t xml:space="preserve"> </w:t>
      </w:r>
      <w:r>
        <w:rPr>
          <w:rFonts w:ascii="STXingkai" w:hAnsi="STXingkai" w:eastAsia="STXingkai" w:cs="STXingkai"/>
          <w:sz w:val="30"/>
          <w:szCs w:val="30"/>
        </w:rPr>
        <w:t>艳  艳</w:t>
      </w:r>
    </w:p>
    <w:p w14:paraId="581C2036">
      <w:pPr>
        <w:pStyle w:val="2"/>
        <w:spacing w:before="268" w:line="223" w:lineRule="auto"/>
        <w:rPr>
          <w:sz w:val="25"/>
          <w:szCs w:val="25"/>
        </w:rPr>
      </w:pPr>
      <w:r>
        <w:rPr>
          <w:rFonts w:ascii="FangSong" w:hAnsi="FangSong" w:eastAsia="FangSong" w:cs="FangSong"/>
          <w:spacing w:val="-8"/>
          <w:sz w:val="30"/>
          <w:szCs w:val="30"/>
        </w:rPr>
        <w:t>联系电话：</w:t>
      </w:r>
      <w:r>
        <w:rPr>
          <w:rFonts w:ascii="FangSong" w:hAnsi="FangSong" w:eastAsia="FangSong" w:cs="FangSong"/>
          <w:spacing w:val="51"/>
          <w:sz w:val="30"/>
          <w:szCs w:val="30"/>
        </w:rPr>
        <w:t xml:space="preserve"> </w:t>
      </w:r>
      <w:r>
        <w:rPr>
          <w:spacing w:val="-8"/>
          <w:sz w:val="25"/>
          <w:szCs w:val="25"/>
        </w:rPr>
        <w:t>1800386811</w:t>
      </w:r>
    </w:p>
    <w:p w14:paraId="5F2597A0">
      <w:pPr>
        <w:pStyle w:val="2"/>
        <w:spacing w:before="305" w:line="223" w:lineRule="auto"/>
        <w:rPr>
          <w:sz w:val="24"/>
          <w:szCs w:val="24"/>
        </w:rPr>
      </w:pPr>
      <w:r>
        <w:rPr>
          <w:rFonts w:ascii="FangSong" w:hAnsi="FangSong" w:eastAsia="FangSong" w:cs="FangSong"/>
          <w:spacing w:val="-38"/>
          <w:w w:val="78"/>
          <w:position w:val="5"/>
          <w:sz w:val="30"/>
          <w:szCs w:val="30"/>
        </w:rPr>
        <w:t>地</w:t>
      </w:r>
      <w:r>
        <w:rPr>
          <w:rFonts w:ascii="FangSong" w:hAnsi="FangSong" w:eastAsia="FangSong" w:cs="FangSong"/>
          <w:spacing w:val="38"/>
          <w:position w:val="5"/>
          <w:sz w:val="30"/>
          <w:szCs w:val="30"/>
        </w:rPr>
        <w:t xml:space="preserve">   </w:t>
      </w:r>
      <w:r>
        <w:rPr>
          <w:b/>
          <w:bCs/>
          <w:spacing w:val="-38"/>
          <w:w w:val="78"/>
          <w:position w:val="-1"/>
          <w:sz w:val="24"/>
          <w:szCs w:val="24"/>
        </w:rPr>
        <w:t>址</w:t>
      </w:r>
      <w:r>
        <w:rPr>
          <w:rFonts w:ascii="FangSong" w:hAnsi="FangSong" w:eastAsia="FangSong" w:cs="FangSong"/>
          <w:spacing w:val="-38"/>
          <w:w w:val="78"/>
          <w:position w:val="5"/>
          <w:sz w:val="30"/>
          <w:szCs w:val="30"/>
        </w:rPr>
        <w:t>：</w:t>
      </w:r>
      <w:r>
        <w:rPr>
          <w:spacing w:val="-38"/>
          <w:w w:val="78"/>
          <w:position w:val="-1"/>
          <w:sz w:val="24"/>
          <w:szCs w:val="24"/>
        </w:rPr>
        <w:t>:</w:t>
      </w:r>
      <w:r>
        <w:rPr>
          <w:rFonts w:ascii="FangSong" w:hAnsi="FangSong" w:eastAsia="FangSong" w:cs="FangSong"/>
          <w:spacing w:val="-38"/>
          <w:w w:val="78"/>
          <w:position w:val="2"/>
          <w:sz w:val="30"/>
          <w:szCs w:val="30"/>
        </w:rPr>
        <w:t>须</w:t>
      </w:r>
      <w:r>
        <w:rPr>
          <w:spacing w:val="-38"/>
          <w:w w:val="78"/>
          <w:position w:val="2"/>
          <w:sz w:val="24"/>
          <w:szCs w:val="24"/>
        </w:rPr>
        <w:t>河</w:t>
      </w:r>
      <w:r>
        <w:rPr>
          <w:spacing w:val="3"/>
          <w:position w:val="-1"/>
          <w:sz w:val="24"/>
          <w:szCs w:val="24"/>
        </w:rPr>
        <w:t>南省信阳市息县城府乡新息大道与滹河</w:t>
      </w:r>
    </w:p>
    <w:p w14:paraId="42D266B7">
      <w:pPr>
        <w:pStyle w:val="2"/>
        <w:spacing w:before="29" w:line="577" w:lineRule="exact"/>
        <w:rPr>
          <w:sz w:val="30"/>
          <w:szCs w:val="30"/>
        </w:rPr>
      </w:pPr>
      <w:r>
        <w:rPr>
          <w:rFonts w:ascii="FangSong" w:hAnsi="FangSong" w:eastAsia="FangSong" w:cs="FangSong"/>
          <w:spacing w:val="-48"/>
          <w:w w:val="98"/>
          <w:position w:val="1"/>
          <w:sz w:val="30"/>
          <w:szCs w:val="30"/>
        </w:rPr>
        <w:t>开户银行</w:t>
      </w:r>
      <w:r>
        <w:rPr>
          <w:spacing w:val="-48"/>
          <w:w w:val="98"/>
          <w:position w:val="-14"/>
        </w:rPr>
        <w:t>行</w:t>
      </w:r>
      <w:r>
        <w:rPr>
          <w:rFonts w:ascii="FangSong" w:hAnsi="FangSong" w:eastAsia="FangSong" w:cs="FangSong"/>
          <w:spacing w:val="-48"/>
          <w:w w:val="98"/>
          <w:position w:val="1"/>
          <w:sz w:val="30"/>
          <w:szCs w:val="30"/>
        </w:rPr>
        <w:t>：</w:t>
      </w:r>
      <w:r>
        <w:rPr>
          <w:spacing w:val="-48"/>
          <w:w w:val="98"/>
          <w:position w:val="-14"/>
        </w:rPr>
        <w:t>:</w:t>
      </w:r>
      <w:r>
        <w:fldChar w:fldCharType="begin"/>
      </w:r>
      <w:r>
        <w:instrText xml:space="preserve">EQ \* jc3 \* hps30 \o\al(\s\up 6(</w:instrText>
      </w:r>
      <w:r>
        <w:rPr>
          <w:w w:val="98"/>
          <w:position w:val="4"/>
          <w:sz w:val="30"/>
          <w:szCs w:val="30"/>
        </w:rPr>
        <w:instrText xml:space="preserve">东路北弘米中原豫资</w:instrText>
      </w:r>
      <w:r>
        <w:instrText xml:space="preserve">),</w:instrText>
      </w:r>
      <w:r>
        <w:rPr>
          <w:position w:val="-14"/>
        </w:rPr>
        <w:instrText xml:space="preserve">中国农业银行忠县支行</w:instrText>
      </w:r>
      <w:r>
        <w:instrText xml:space="preserve">)</w:instrText>
      </w:r>
      <w:r>
        <w:fldChar w:fldCharType="end"/>
      </w:r>
      <w:r>
        <w:rPr>
          <w:spacing w:val="-48"/>
          <w:w w:val="98"/>
          <w:position w:val="18"/>
          <w:sz w:val="30"/>
          <w:szCs w:val="30"/>
        </w:rPr>
        <w:t>号17室</w:t>
      </w:r>
    </w:p>
    <w:p w14:paraId="7FA1F802">
      <w:pPr>
        <w:pStyle w:val="2"/>
        <w:spacing w:line="193" w:lineRule="auto"/>
        <w:rPr>
          <w:sz w:val="30"/>
          <w:szCs w:val="30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3256915</wp:posOffset>
            </wp:positionH>
            <wp:positionV relativeFrom="paragraph">
              <wp:posOffset>29210</wp:posOffset>
            </wp:positionV>
            <wp:extent cx="342900" cy="113030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2913" cy="113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pacing w:val="-15"/>
          <w:position w:val="12"/>
          <w:sz w:val="30"/>
          <w:szCs w:val="30"/>
        </w:rPr>
        <w:t xml:space="preserve">账    </w:t>
      </w:r>
      <w:r>
        <w:rPr>
          <w:b/>
          <w:bCs/>
          <w:spacing w:val="-15"/>
          <w:position w:val="-1"/>
          <w:sz w:val="30"/>
          <w:szCs w:val="30"/>
        </w:rPr>
        <w:t>号</w:t>
      </w:r>
      <w:r>
        <w:rPr>
          <w:rFonts w:ascii="FangSong" w:hAnsi="FangSong" w:eastAsia="FangSong" w:cs="FangSong"/>
          <w:spacing w:val="-15"/>
          <w:sz w:val="30"/>
          <w:szCs w:val="30"/>
        </w:rPr>
        <w:t>：</w:t>
      </w:r>
      <w:r>
        <w:rPr>
          <w:spacing w:val="-15"/>
          <w:sz w:val="30"/>
          <w:szCs w:val="30"/>
        </w:rPr>
        <w:t>:1677010120015962</w:t>
      </w:r>
    </w:p>
    <w:p w14:paraId="5E695844">
      <w:pPr>
        <w:pStyle w:val="2"/>
        <w:spacing w:before="5" w:line="219" w:lineRule="auto"/>
        <w:ind w:left="140"/>
        <w:rPr>
          <w:sz w:val="30"/>
          <w:szCs w:val="30"/>
        </w:rPr>
      </w:pPr>
      <w:r>
        <w:rPr>
          <w:spacing w:val="-10"/>
          <w:sz w:val="30"/>
          <w:szCs w:val="30"/>
        </w:rPr>
        <w:t>言 用 代 码 9 8 M A</w:t>
      </w:r>
      <w:r>
        <w:rPr>
          <w:spacing w:val="-7"/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K</w:t>
      </w:r>
      <w:r>
        <w:rPr>
          <w:spacing w:val="-11"/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E</w:t>
      </w:r>
      <w:r>
        <w:rPr>
          <w:spacing w:val="-12"/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T L</w:t>
      </w:r>
      <w:r>
        <w:rPr>
          <w:spacing w:val="-17"/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W</w:t>
      </w:r>
    </w:p>
    <w:p w14:paraId="780987C1">
      <w:pPr>
        <w:spacing w:before="151" w:line="522" w:lineRule="exact"/>
        <w:ind w:left="309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pacing w:val="13"/>
          <w:position w:val="10"/>
          <w:sz w:val="30"/>
          <w:szCs w:val="30"/>
        </w:rPr>
        <w:t>二0二六年10月</w:t>
      </w:r>
      <w:r>
        <w:rPr>
          <w:rFonts w:ascii="FangSong" w:hAnsi="FangSong" w:eastAsia="FangSong" w:cs="FangSong"/>
          <w:spacing w:val="13"/>
          <w:position w:val="-2"/>
          <w:sz w:val="30"/>
          <w:szCs w:val="30"/>
        </w:rPr>
        <w:t>15</w:t>
      </w:r>
      <w:r>
        <w:rPr>
          <w:rFonts w:ascii="FangSong" w:hAnsi="FangSong" w:eastAsia="FangSong" w:cs="FangSong"/>
          <w:spacing w:val="7"/>
          <w:position w:val="-2"/>
          <w:sz w:val="30"/>
          <w:szCs w:val="30"/>
        </w:rPr>
        <w:t xml:space="preserve">  </w:t>
      </w:r>
      <w:r>
        <w:rPr>
          <w:rFonts w:ascii="FangSong" w:hAnsi="FangSong" w:eastAsia="FangSong" w:cs="FangSong"/>
          <w:spacing w:val="13"/>
          <w:position w:val="11"/>
          <w:sz w:val="26"/>
          <w:szCs w:val="26"/>
        </w:rPr>
        <w:t>日</w:t>
      </w:r>
    </w:p>
    <w:p w14:paraId="235E172C">
      <w:pPr>
        <w:spacing w:line="522" w:lineRule="exact"/>
        <w:rPr>
          <w:rFonts w:ascii="FangSong" w:hAnsi="FangSong" w:eastAsia="FangSong" w:cs="FangSong"/>
          <w:sz w:val="26"/>
          <w:szCs w:val="26"/>
        </w:rPr>
        <w:sectPr>
          <w:type w:val="continuous"/>
          <w:pgSz w:w="11900" w:h="16840"/>
          <w:pgMar w:top="155" w:right="250" w:bottom="780" w:left="1785" w:header="0" w:footer="189" w:gutter="0"/>
          <w:cols w:equalWidth="0" w:num="2">
            <w:col w:w="4095" w:space="100"/>
            <w:col w:w="5670"/>
          </w:cols>
        </w:sectPr>
      </w:pPr>
    </w:p>
    <w:p w14:paraId="446F363E">
      <w:pPr>
        <w:spacing w:line="244" w:lineRule="auto"/>
        <w:rPr>
          <w:rFonts w:ascii="Arial"/>
          <w:sz w:val="21"/>
        </w:rPr>
      </w:pPr>
    </w:p>
    <w:p w14:paraId="7E900FBC">
      <w:pPr>
        <w:spacing w:line="244" w:lineRule="auto"/>
        <w:rPr>
          <w:rFonts w:ascii="Arial"/>
          <w:sz w:val="21"/>
        </w:rPr>
      </w:pPr>
    </w:p>
    <w:p w14:paraId="7154628F">
      <w:pPr>
        <w:spacing w:line="244" w:lineRule="auto"/>
        <w:rPr>
          <w:rFonts w:ascii="Arial"/>
          <w:sz w:val="21"/>
        </w:rPr>
      </w:pPr>
    </w:p>
    <w:p w14:paraId="40FE4A8E">
      <w:pPr>
        <w:spacing w:line="244" w:lineRule="auto"/>
        <w:rPr>
          <w:rFonts w:ascii="Arial"/>
          <w:sz w:val="21"/>
        </w:rPr>
      </w:pPr>
    </w:p>
    <w:p w14:paraId="3195FC19">
      <w:pPr>
        <w:spacing w:line="244" w:lineRule="auto"/>
        <w:rPr>
          <w:rFonts w:ascii="Arial"/>
          <w:sz w:val="21"/>
        </w:rPr>
      </w:pPr>
    </w:p>
    <w:p w14:paraId="704AE612">
      <w:pPr>
        <w:spacing w:line="244" w:lineRule="auto"/>
        <w:rPr>
          <w:rFonts w:ascii="Arial"/>
          <w:sz w:val="21"/>
        </w:rPr>
      </w:pPr>
    </w:p>
    <w:p w14:paraId="1C6F2D11">
      <w:pPr>
        <w:spacing w:line="244" w:lineRule="auto"/>
        <w:rPr>
          <w:rFonts w:ascii="Arial"/>
          <w:sz w:val="21"/>
        </w:rPr>
      </w:pPr>
    </w:p>
    <w:p w14:paraId="0F4516AA">
      <w:pPr>
        <w:spacing w:line="245" w:lineRule="auto"/>
        <w:rPr>
          <w:rFonts w:ascii="Arial"/>
          <w:sz w:val="21"/>
        </w:rPr>
      </w:pPr>
    </w:p>
    <w:p w14:paraId="4B27B5E5">
      <w:pPr>
        <w:spacing w:line="245" w:lineRule="auto"/>
        <w:rPr>
          <w:rFonts w:ascii="Arial"/>
          <w:sz w:val="21"/>
        </w:rPr>
      </w:pPr>
    </w:p>
    <w:p w14:paraId="02AB89A4">
      <w:pPr>
        <w:spacing w:line="245" w:lineRule="auto"/>
        <w:rPr>
          <w:rFonts w:ascii="Arial"/>
          <w:sz w:val="21"/>
        </w:rPr>
      </w:pPr>
    </w:p>
    <w:p w14:paraId="4E2CAAA1">
      <w:pPr>
        <w:spacing w:line="245" w:lineRule="auto"/>
        <w:rPr>
          <w:rFonts w:ascii="Arial"/>
          <w:sz w:val="21"/>
        </w:rPr>
      </w:pPr>
    </w:p>
    <w:p w14:paraId="443556E4">
      <w:pPr>
        <w:spacing w:line="245" w:lineRule="auto"/>
        <w:rPr>
          <w:rFonts w:ascii="Arial"/>
          <w:sz w:val="21"/>
        </w:rPr>
      </w:pPr>
    </w:p>
    <w:p w14:paraId="36F59153">
      <w:pPr>
        <w:spacing w:line="245" w:lineRule="auto"/>
        <w:rPr>
          <w:rFonts w:ascii="Arial"/>
          <w:sz w:val="21"/>
        </w:rPr>
      </w:pPr>
    </w:p>
    <w:p w14:paraId="5EAA09B0">
      <w:pPr>
        <w:spacing w:before="49" w:line="232" w:lineRule="exact"/>
        <w:ind w:left="7905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3"/>
          <w:position w:val="1"/>
          <w:sz w:val="17"/>
          <w:szCs w:val="17"/>
        </w:rPr>
        <w:t>3/</w:t>
      </w:r>
      <w:r>
        <w:rPr>
          <w:rFonts w:ascii="Arial" w:hAnsi="Arial" w:eastAsia="Arial" w:cs="Arial"/>
          <w:spacing w:val="28"/>
          <w:w w:val="101"/>
          <w:position w:val="1"/>
          <w:sz w:val="17"/>
          <w:szCs w:val="17"/>
        </w:rPr>
        <w:t xml:space="preserve"> </w:t>
      </w:r>
      <w:r>
        <w:rPr>
          <w:rFonts w:ascii="Arial" w:hAnsi="Arial" w:eastAsia="Arial" w:cs="Arial"/>
          <w:spacing w:val="-3"/>
          <w:position w:val="1"/>
          <w:sz w:val="17"/>
          <w:szCs w:val="17"/>
        </w:rPr>
        <w:t>3</w:t>
      </w:r>
    </w:p>
    <w:p w14:paraId="422F06CE">
      <w:pPr>
        <w:spacing w:line="232" w:lineRule="exact"/>
        <w:rPr>
          <w:rFonts w:ascii="Arial" w:hAnsi="Arial" w:eastAsia="Arial" w:cs="Arial"/>
          <w:sz w:val="17"/>
          <w:szCs w:val="17"/>
        </w:rPr>
        <w:sectPr>
          <w:type w:val="continuous"/>
          <w:pgSz w:w="11900" w:h="16840"/>
          <w:pgMar w:top="155" w:right="250" w:bottom="780" w:left="1785" w:header="0" w:footer="189" w:gutter="0"/>
          <w:cols w:equalWidth="0" w:num="1">
            <w:col w:w="9865"/>
          </w:cols>
        </w:sectPr>
      </w:pPr>
    </w:p>
    <w:p w14:paraId="22640007">
      <w:pPr>
        <w:spacing w:before="52" w:line="232" w:lineRule="exact"/>
        <w:ind w:left="8079"/>
        <w:rPr>
          <w:rFonts w:ascii="Arial" w:hAnsi="Arial" w:eastAsia="Arial" w:cs="Arial"/>
          <w:sz w:val="17"/>
          <w:szCs w:val="17"/>
        </w:rPr>
      </w:pPr>
      <w:bookmarkStart w:id="0" w:name="_GoBack"/>
      <w:bookmarkEnd w:id="0"/>
    </w:p>
    <w:sectPr>
      <w:footerReference r:id="rId11" w:type="default"/>
      <w:type w:val="continuous"/>
      <w:pgSz w:w="11900" w:h="16840"/>
      <w:pgMar w:top="400" w:right="147" w:bottom="780" w:left="1680" w:header="0" w:footer="189" w:gutter="0"/>
      <w:cols w:equalWidth="0" w:num="1">
        <w:col w:w="1007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SimSun">
    <w:altName w:val="书宋-简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SimHei">
    <w:altName w:val="黑体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angSong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STXingkai">
    <w:altName w:val="书宋-简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MS Gothic">
    <w:altName w:val="FT AeroSans"/>
    <w:panose1 w:val="020B0609070205080204"/>
    <w:charset w:val="86"/>
    <w:family w:val="auto"/>
    <w:pitch w:val="default"/>
    <w:sig w:usb0="00000000" w:usb1="00000000" w:usb2="08000012" w:usb3="00000000" w:csb0="4002009F" w:csb1="DFD70000"/>
  </w:font>
  <w:font w:name="DejaVu Math TeX Gyre">
    <w:panose1 w:val="02000503000000000000"/>
    <w:charset w:val="00"/>
    <w:family w:val="auto"/>
    <w:pitch w:val="default"/>
    <w:sig w:usb0="A10000EF" w:usb1="4A00F9EE" w:usb2="02000008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99359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AAA5C">
    <w:pPr>
      <w:pStyle w:val="2"/>
      <w:ind w:left="8015"/>
      <w:rPr>
        <w:sz w:val="26"/>
        <w:szCs w:val="26"/>
      </w:rPr>
    </w:pPr>
    <w:r>
      <w:rPr>
        <w:position w:val="-20"/>
        <w:sz w:val="26"/>
        <w:szCs w:val="26"/>
      </w:rPr>
      <w:drawing>
        <wp:inline distT="0" distB="0" distL="0" distR="0">
          <wp:extent cx="374650" cy="368300"/>
          <wp:effectExtent l="0" t="0" r="0" b="0"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4651" cy="368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pacing w:val="24"/>
        <w:sz w:val="26"/>
        <w:szCs w:val="26"/>
      </w:rPr>
      <w:t>扫描全能王创建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08D97">
    <w:pPr>
      <w:pStyle w:val="2"/>
      <w:ind w:left="7115"/>
      <w:rPr>
        <w:sz w:val="26"/>
        <w:szCs w:val="26"/>
      </w:rPr>
    </w:pPr>
    <w:r>
      <w:rPr>
        <w:position w:val="-20"/>
        <w:sz w:val="26"/>
        <w:szCs w:val="26"/>
      </w:rPr>
      <w:drawing>
        <wp:inline distT="0" distB="0" distL="0" distR="0">
          <wp:extent cx="374650" cy="368300"/>
          <wp:effectExtent l="0" t="0" r="0" b="0"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4651" cy="368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pacing w:val="24"/>
        <w:sz w:val="26"/>
        <w:szCs w:val="26"/>
      </w:rPr>
      <w:t>扫描全能王创建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593B6">
    <w:pPr>
      <w:pStyle w:val="2"/>
      <w:ind w:left="7115"/>
      <w:rPr>
        <w:sz w:val="26"/>
        <w:szCs w:val="26"/>
      </w:rPr>
    </w:pPr>
    <w:r>
      <w:rPr>
        <w:position w:val="-19"/>
        <w:sz w:val="26"/>
        <w:szCs w:val="26"/>
      </w:rPr>
      <w:drawing>
        <wp:inline distT="0" distB="0" distL="0" distR="0">
          <wp:extent cx="374650" cy="368300"/>
          <wp:effectExtent l="0" t="0" r="0" b="0"/>
          <wp:docPr id="26" name="I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 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4651" cy="368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pacing w:val="23"/>
        <w:sz w:val="26"/>
        <w:szCs w:val="26"/>
      </w:rPr>
      <w:t>扫描全能王创建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986C8">
    <w:pPr>
      <w:pStyle w:val="2"/>
      <w:ind w:left="7219"/>
      <w:rPr>
        <w:sz w:val="26"/>
        <w:szCs w:val="26"/>
      </w:rPr>
    </w:pPr>
    <w:r>
      <w:rPr>
        <w:position w:val="-20"/>
        <w:sz w:val="26"/>
        <w:szCs w:val="26"/>
      </w:rPr>
      <w:drawing>
        <wp:inline distT="0" distB="0" distL="0" distR="0">
          <wp:extent cx="374650" cy="368300"/>
          <wp:effectExtent l="0" t="0" r="0" b="0"/>
          <wp:docPr id="58" name="IM 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 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4651" cy="368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pacing w:val="24"/>
        <w:sz w:val="26"/>
        <w:szCs w:val="26"/>
      </w:rPr>
      <w:t>扫描全能王创建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7CD03">
    <w:pPr>
      <w:spacing w:before="45" w:line="230" w:lineRule="auto"/>
      <w:ind w:left="114"/>
      <w:rPr>
        <w:rFonts w:ascii="SimHei" w:hAnsi="SimHei" w:eastAsia="SimHei" w:cs="SimHei"/>
        <w:sz w:val="19"/>
        <w:szCs w:val="19"/>
      </w:rPr>
    </w:pPr>
    <w:r>
      <w:rPr>
        <w:rFonts w:ascii="SimHei" w:hAnsi="SimHei" w:eastAsia="SimHei" w:cs="SimHei"/>
        <w:spacing w:val="-3"/>
        <w:sz w:val="17"/>
        <w:szCs w:val="17"/>
      </w:rPr>
      <w:t xml:space="preserve">合同编号：2026-08-6                              </w:t>
    </w:r>
    <w:r>
      <w:rPr>
        <w:rFonts w:ascii="SimHei" w:hAnsi="SimHei" w:eastAsia="SimHei" w:cs="SimHei"/>
        <w:spacing w:val="-4"/>
        <w:sz w:val="17"/>
        <w:szCs w:val="17"/>
      </w:rPr>
      <w:t xml:space="preserve">                                </w:t>
    </w:r>
    <w:r>
      <w:rPr>
        <w:rFonts w:ascii="FangSong" w:hAnsi="FangSong" w:eastAsia="FangSong" w:cs="FangSong"/>
        <w:b/>
        <w:bCs/>
        <w:spacing w:val="-4"/>
        <w:position w:val="-1"/>
        <w:sz w:val="19"/>
        <w:szCs w:val="19"/>
      </w:rPr>
      <w:t>第</w:t>
    </w:r>
    <w:r>
      <w:rPr>
        <w:rFonts w:ascii="FangSong" w:hAnsi="FangSong" w:eastAsia="FangSong" w:cs="FangSong"/>
        <w:spacing w:val="26"/>
        <w:position w:val="-1"/>
        <w:sz w:val="19"/>
        <w:szCs w:val="19"/>
      </w:rPr>
      <w:t xml:space="preserve"> </w:t>
    </w:r>
    <w:r>
      <w:rPr>
        <w:rFonts w:ascii="FangSong" w:hAnsi="FangSong" w:eastAsia="FangSong" w:cs="FangSong"/>
        <w:b/>
        <w:bCs/>
        <w:spacing w:val="-4"/>
        <w:position w:val="-1"/>
        <w:sz w:val="19"/>
        <w:szCs w:val="19"/>
      </w:rPr>
      <w:t>(</w:t>
    </w:r>
    <w:r>
      <w:rPr>
        <w:rFonts w:ascii="FangSong" w:hAnsi="FangSong" w:eastAsia="FangSong" w:cs="FangSong"/>
        <w:spacing w:val="-4"/>
        <w:position w:val="-1"/>
        <w:sz w:val="19"/>
        <w:szCs w:val="19"/>
      </w:rPr>
      <w:t xml:space="preserve">  </w:t>
    </w:r>
    <w:r>
      <w:rPr>
        <w:rFonts w:ascii="SimHei" w:hAnsi="SimHei" w:eastAsia="SimHei" w:cs="SimHei"/>
        <w:spacing w:val="-4"/>
        <w:position w:val="-1"/>
        <w:sz w:val="19"/>
        <w:szCs w:val="19"/>
      </w:rPr>
      <w:t>1  )</w:t>
    </w:r>
    <w:r>
      <w:rPr>
        <w:rFonts w:ascii="SimHei" w:hAnsi="SimHei" w:eastAsia="SimHei" w:cs="SimHei"/>
        <w:spacing w:val="-46"/>
        <w:position w:val="-1"/>
        <w:sz w:val="19"/>
        <w:szCs w:val="19"/>
      </w:rPr>
      <w:t xml:space="preserve"> </w:t>
    </w:r>
    <w:r>
      <w:rPr>
        <w:rFonts w:ascii="SimHei" w:hAnsi="SimHei" w:eastAsia="SimHei" w:cs="SimHei"/>
        <w:spacing w:val="-4"/>
        <w:position w:val="-1"/>
        <w:sz w:val="19"/>
        <w:szCs w:val="19"/>
      </w:rPr>
      <w:t>标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064F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FFB8C6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SimSun" w:hAnsi="SimSun" w:eastAsia="SimSun" w:cs="SimSun"/>
      <w:sz w:val="27"/>
      <w:szCs w:val="2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SimSun" w:hAnsi="SimSun" w:eastAsia="SimSun" w:cs="SimSu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jpe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Office_12.1.3.29176_F1E327BC-269C-435d-A152-05C5408002CA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2026-11-06T16:34:00Z</dcterms:created>
  <dc:creator>files</dc:creator>
  <cp:lastModifiedBy>麻辣毛豆</cp:lastModifiedBy>
  <dcterms:modified xsi:type="dcterms:W3CDTF">2026-11-06T08:34:56Z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2026-11-06T08:34:03Z</vt:filetime>
  </property>
  <property fmtid="{D5CDD505-2E9C-101B-9397-08002B2CF9AE}" pid="4" name="UsrData">
    <vt:lpwstr>6aed2075a5c837001f2a3942wl</vt:lpwstr>
  </property>
  <property fmtid="{D5CDD505-2E9C-101B-9397-08002B2CF9AE}" pid="5" name="KSOProductBuildVer">
    <vt:lpwstr>2052-12.1.3.29176</vt:lpwstr>
  </property>
  <property fmtid="{D5CDD505-2E9C-101B-9397-08002B2CF9AE}" pid="6" name="ICV">
    <vt:lpwstr>774E66C38479EFDBB020ED6A175FB65C_42</vt:lpwstr>
  </property>
</Properties>
</file>