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85F4D" w14:textId="685D06B4" w:rsidR="00D373A9" w:rsidRPr="00D373A9" w:rsidRDefault="00D373A9" w:rsidP="00D373A9">
      <w:pPr>
        <w:spacing w:line="440" w:lineRule="exact"/>
        <w:ind w:firstLineChars="200" w:firstLine="562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bookmarkStart w:id="0" w:name="_Hlk141691216"/>
      <w:r w:rsidRPr="00D373A9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河南理工大学高精度室内定位与导航车载实验平台</w:t>
      </w:r>
      <w:r w:rsidRPr="00D373A9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竞争性磋商采购公告</w:t>
      </w:r>
    </w:p>
    <w:p w14:paraId="4777F0A4" w14:textId="29B0B0B9" w:rsidR="00D373A9" w:rsidRDefault="00D373A9" w:rsidP="00D373A9">
      <w:pPr>
        <w:spacing w:line="44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一、项目基本情况</w:t>
      </w:r>
    </w:p>
    <w:p w14:paraId="5F57A5A8" w14:textId="77777777" w:rsidR="00D373A9" w:rsidRDefault="00D373A9" w:rsidP="00D373A9">
      <w:pPr>
        <w:spacing w:line="44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1、采购项目编号：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豫财磋商</w:t>
      </w:r>
      <w:proofErr w:type="gramEnd"/>
      <w:r>
        <w:rPr>
          <w:rFonts w:ascii="宋体" w:hAnsi="宋体" w:cs="宋体" w:hint="eastAsia"/>
          <w:color w:val="000000"/>
          <w:kern w:val="0"/>
          <w:szCs w:val="21"/>
        </w:rPr>
        <w:t>采购-2024-362</w:t>
      </w:r>
    </w:p>
    <w:p w14:paraId="407B1551" w14:textId="77777777" w:rsidR="00D373A9" w:rsidRDefault="00D373A9" w:rsidP="00D373A9">
      <w:pPr>
        <w:spacing w:line="44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2、采购项目名称：河南理工大学高精度室内定位与导航车载实验平台</w:t>
      </w:r>
    </w:p>
    <w:p w14:paraId="4CEDA4DC" w14:textId="77777777" w:rsidR="00D373A9" w:rsidRDefault="00D373A9" w:rsidP="00D373A9">
      <w:pPr>
        <w:spacing w:line="44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3、采购方式：竞争性磋商</w:t>
      </w:r>
    </w:p>
    <w:p w14:paraId="53DA5CFE" w14:textId="77777777" w:rsidR="00D373A9" w:rsidRDefault="00D373A9" w:rsidP="00D373A9">
      <w:pPr>
        <w:spacing w:line="44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4、预算金额：185万元 最高限价：185万元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492"/>
        <w:gridCol w:w="2771"/>
        <w:gridCol w:w="2078"/>
        <w:gridCol w:w="1625"/>
      </w:tblGrid>
      <w:tr w:rsidR="00D373A9" w14:paraId="50A89637" w14:textId="77777777" w:rsidTr="00D373A9">
        <w:trPr>
          <w:cantSplit/>
          <w:trHeight w:val="5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6AA4" w14:textId="77777777" w:rsidR="00D373A9" w:rsidRDefault="00D373A9">
            <w:pPr>
              <w:spacing w:line="0" w:lineRule="atLeas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04C6" w14:textId="77777777" w:rsidR="00D373A9" w:rsidRDefault="00D373A9">
            <w:pPr>
              <w:spacing w:line="0" w:lineRule="atLeast"/>
              <w:jc w:val="center"/>
              <w:rPr>
                <w:rFonts w:ascii="宋体" w:hAnsi="宋体" w:hint="eastAsia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包号</w:t>
            </w:r>
            <w:proofErr w:type="gramEnd"/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E8B0" w14:textId="77777777" w:rsidR="00D373A9" w:rsidRDefault="00D373A9">
            <w:pPr>
              <w:spacing w:line="0" w:lineRule="atLeas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包名称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69B9" w14:textId="77777777" w:rsidR="00D373A9" w:rsidRDefault="00D373A9">
            <w:pPr>
              <w:spacing w:line="0" w:lineRule="atLeas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包预算（元）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CA7A" w14:textId="77777777" w:rsidR="00D373A9" w:rsidRDefault="00D373A9">
            <w:pPr>
              <w:spacing w:line="0" w:lineRule="atLeast"/>
              <w:jc w:val="center"/>
              <w:rPr>
                <w:rFonts w:ascii="宋体" w:hAnsi="宋体" w:hint="eastAsia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包最高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限价（元）</w:t>
            </w:r>
          </w:p>
        </w:tc>
      </w:tr>
      <w:tr w:rsidR="00D373A9" w14:paraId="3217C5F5" w14:textId="77777777" w:rsidTr="00D373A9">
        <w:trPr>
          <w:cantSplit/>
          <w:trHeight w:hRule="exact" w:val="565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AB65" w14:textId="77777777" w:rsidR="00D373A9" w:rsidRDefault="00D373A9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45B7" w14:textId="77777777" w:rsidR="00D373A9" w:rsidRDefault="00D373A9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豫政采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(2)20240568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596C" w14:textId="77777777" w:rsidR="00D373A9" w:rsidRDefault="00D373A9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河南理工大学高精度室内定位与导航车载实验平台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32D6" w14:textId="77777777" w:rsidR="00D373A9" w:rsidRDefault="00D373A9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1850000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3B33" w14:textId="77777777" w:rsidR="00D373A9" w:rsidRDefault="00D373A9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1850000</w:t>
            </w:r>
          </w:p>
        </w:tc>
      </w:tr>
    </w:tbl>
    <w:p w14:paraId="551204D8" w14:textId="77777777" w:rsidR="00D373A9" w:rsidRDefault="00D373A9" w:rsidP="00D373A9">
      <w:pPr>
        <w:spacing w:line="44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5、采购需求（包括但不限于标的</w:t>
      </w:r>
      <w:proofErr w:type="gramStart"/>
      <w:r>
        <w:rPr>
          <w:rFonts w:ascii="宋体" w:hAnsi="宋体" w:hint="eastAsia"/>
          <w:color w:val="000000"/>
          <w:szCs w:val="21"/>
        </w:rPr>
        <w:t>的</w:t>
      </w:r>
      <w:proofErr w:type="gramEnd"/>
      <w:r>
        <w:rPr>
          <w:rFonts w:ascii="宋体" w:hAnsi="宋体" w:hint="eastAsia"/>
          <w:color w:val="000000"/>
          <w:szCs w:val="21"/>
        </w:rPr>
        <w:t>名称、数量、简要技术需求或服务要求等）</w:t>
      </w:r>
    </w:p>
    <w:p w14:paraId="2F50BF31" w14:textId="77777777" w:rsidR="00D373A9" w:rsidRDefault="00D373A9" w:rsidP="00D373A9">
      <w:pPr>
        <w:spacing w:line="440" w:lineRule="exact"/>
        <w:ind w:firstLineChars="300" w:firstLine="63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5.1采购内容：</w:t>
      </w:r>
    </w:p>
    <w:p w14:paraId="47C383C8" w14:textId="77777777" w:rsidR="00D373A9" w:rsidRDefault="00D373A9" w:rsidP="00D373A9">
      <w:pPr>
        <w:spacing w:line="440" w:lineRule="exact"/>
        <w:ind w:firstLineChars="400" w:firstLine="840"/>
        <w:rPr>
          <w:rFonts w:ascii="宋体" w:hAnsi="宋体" w:hint="eastAsia"/>
          <w:szCs w:val="21"/>
        </w:rPr>
      </w:pPr>
      <w:bookmarkStart w:id="1" w:name="_Hlk149899397"/>
      <w:r>
        <w:rPr>
          <w:rFonts w:ascii="宋体" w:hAnsi="宋体" w:hint="eastAsia"/>
          <w:szCs w:val="21"/>
        </w:rPr>
        <w:t>5.1.1</w:t>
      </w:r>
      <w:r>
        <w:rPr>
          <w:rFonts w:ascii="宋体" w:hAnsi="宋体" w:cs="宋体" w:hint="eastAsia"/>
          <w:szCs w:val="21"/>
        </w:rPr>
        <w:t>多</w:t>
      </w:r>
      <w:proofErr w:type="gramStart"/>
      <w:r>
        <w:rPr>
          <w:rFonts w:ascii="宋体" w:hAnsi="宋体" w:cs="宋体" w:hint="eastAsia"/>
          <w:szCs w:val="21"/>
        </w:rPr>
        <w:t>源数据</w:t>
      </w:r>
      <w:proofErr w:type="gramEnd"/>
      <w:r>
        <w:rPr>
          <w:rFonts w:ascii="宋体" w:hAnsi="宋体" w:cs="宋体" w:hint="eastAsia"/>
          <w:szCs w:val="21"/>
        </w:rPr>
        <w:t>融合定位基础平台</w:t>
      </w:r>
    </w:p>
    <w:p w14:paraId="32A36659" w14:textId="77777777" w:rsidR="00D373A9" w:rsidRDefault="00D373A9" w:rsidP="00D373A9">
      <w:pPr>
        <w:spacing w:line="440" w:lineRule="exact"/>
        <w:ind w:firstLineChars="400" w:firstLine="84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（1）简要技术需求：</w:t>
      </w:r>
      <w:r>
        <w:rPr>
          <w:rFonts w:ascii="宋体" w:hAnsi="宋体" w:cs="宋体" w:hint="eastAsia"/>
          <w:szCs w:val="21"/>
        </w:rPr>
        <w:t>最大速度≥6.5km/h，驱动方式:全驱（车轮数量≥4）</w:t>
      </w:r>
      <w:r>
        <w:rPr>
          <w:rFonts w:ascii="宋体" w:hAnsi="宋体" w:hint="eastAsia"/>
          <w:szCs w:val="21"/>
        </w:rPr>
        <w:t>；</w:t>
      </w:r>
    </w:p>
    <w:p w14:paraId="419A443E" w14:textId="77777777" w:rsidR="00D373A9" w:rsidRDefault="00D373A9" w:rsidP="00D373A9">
      <w:pPr>
        <w:spacing w:line="440" w:lineRule="exact"/>
        <w:ind w:firstLineChars="400" w:firstLine="84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（2）数量：1套</w:t>
      </w:r>
    </w:p>
    <w:bookmarkEnd w:id="1"/>
    <w:p w14:paraId="5638C52E" w14:textId="77777777" w:rsidR="00D373A9" w:rsidRDefault="00D373A9" w:rsidP="00D373A9">
      <w:pPr>
        <w:spacing w:line="440" w:lineRule="exact"/>
        <w:ind w:firstLineChars="400" w:firstLine="84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5.1.2 </w:t>
      </w:r>
      <w:r>
        <w:rPr>
          <w:rFonts w:ascii="宋体" w:hAnsi="宋体" w:cs="宋体" w:hint="eastAsia"/>
          <w:szCs w:val="21"/>
        </w:rPr>
        <w:t>高精度</w:t>
      </w:r>
      <w:proofErr w:type="gramStart"/>
      <w:r>
        <w:rPr>
          <w:rFonts w:ascii="宋体" w:hAnsi="宋体" w:cs="宋体" w:hint="eastAsia"/>
          <w:szCs w:val="21"/>
        </w:rPr>
        <w:t>组合惯导平台</w:t>
      </w:r>
      <w:proofErr w:type="gramEnd"/>
    </w:p>
    <w:p w14:paraId="5AF15A90" w14:textId="77777777" w:rsidR="00D373A9" w:rsidRDefault="00D373A9" w:rsidP="00D373A9">
      <w:pPr>
        <w:spacing w:line="440" w:lineRule="exact"/>
        <w:ind w:firstLineChars="400" w:firstLine="84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（1）简要技术需求：</w:t>
      </w:r>
      <w:r>
        <w:rPr>
          <w:rFonts w:ascii="宋体" w:hAnsi="宋体" w:cs="宋体" w:hint="eastAsia"/>
          <w:szCs w:val="21"/>
        </w:rPr>
        <w:t>支持多频多系统，兼容GPS、GLONASS、Galileo、</w:t>
      </w:r>
      <w:proofErr w:type="spellStart"/>
      <w:r>
        <w:rPr>
          <w:rFonts w:ascii="宋体" w:hAnsi="宋体" w:cs="宋体" w:hint="eastAsia"/>
          <w:szCs w:val="21"/>
        </w:rPr>
        <w:t>BeiDou</w:t>
      </w:r>
      <w:proofErr w:type="spellEnd"/>
      <w:r>
        <w:rPr>
          <w:rFonts w:ascii="宋体" w:hAnsi="宋体" w:hint="eastAsia"/>
          <w:szCs w:val="21"/>
        </w:rPr>
        <w:t>；</w:t>
      </w:r>
    </w:p>
    <w:p w14:paraId="782C32E1" w14:textId="77777777" w:rsidR="00D373A9" w:rsidRDefault="00D373A9" w:rsidP="00D373A9">
      <w:pPr>
        <w:spacing w:line="440" w:lineRule="exact"/>
        <w:ind w:firstLineChars="400" w:firstLine="84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（2）数量：1套</w:t>
      </w:r>
    </w:p>
    <w:p w14:paraId="52A8E982" w14:textId="77777777" w:rsidR="00D373A9" w:rsidRDefault="00D373A9" w:rsidP="00D373A9">
      <w:pPr>
        <w:spacing w:line="440" w:lineRule="exact"/>
        <w:ind w:firstLineChars="400" w:firstLine="84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5.1.3</w:t>
      </w:r>
      <w:r>
        <w:rPr>
          <w:rFonts w:ascii="宋体" w:hAnsi="宋体" w:cs="宋体" w:hint="eastAsia"/>
          <w:szCs w:val="21"/>
        </w:rPr>
        <w:t xml:space="preserve"> UWB定位模组</w:t>
      </w:r>
    </w:p>
    <w:p w14:paraId="3512FF29" w14:textId="77777777" w:rsidR="00D373A9" w:rsidRDefault="00D373A9" w:rsidP="00D373A9">
      <w:pPr>
        <w:spacing w:line="440" w:lineRule="exact"/>
        <w:ind w:firstLineChars="400" w:firstLine="84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（1）简要技术需求：</w:t>
      </w:r>
      <w:r>
        <w:rPr>
          <w:rFonts w:ascii="宋体" w:hAnsi="宋体" w:cs="宋体" w:hint="eastAsia"/>
          <w:szCs w:val="21"/>
        </w:rPr>
        <w:t>点对点定位精度</w:t>
      </w:r>
      <w:r>
        <w:rPr>
          <w:rFonts w:ascii="Calibri" w:hAnsi="Calibri" w:hint="eastAsia"/>
          <w:szCs w:val="24"/>
        </w:rPr>
        <w:t>≥</w:t>
      </w:r>
      <w:r>
        <w:rPr>
          <w:rFonts w:ascii="宋体" w:hAnsi="宋体" w:cs="宋体" w:hint="eastAsia"/>
          <w:szCs w:val="21"/>
        </w:rPr>
        <w:t>10cm，点对点定位范围</w:t>
      </w:r>
      <w:r>
        <w:rPr>
          <w:rFonts w:ascii="Calibri" w:hAnsi="Calibri" w:hint="eastAsia"/>
          <w:szCs w:val="24"/>
        </w:rPr>
        <w:t>≥</w:t>
      </w:r>
      <w:r>
        <w:rPr>
          <w:rFonts w:ascii="宋体" w:hAnsi="宋体" w:cs="宋体" w:hint="eastAsia"/>
          <w:szCs w:val="21"/>
        </w:rPr>
        <w:t>2000m</w:t>
      </w:r>
      <w:r>
        <w:rPr>
          <w:rFonts w:ascii="宋体" w:hAnsi="宋体" w:hint="eastAsia"/>
          <w:szCs w:val="21"/>
        </w:rPr>
        <w:t>；</w:t>
      </w:r>
    </w:p>
    <w:p w14:paraId="34D3A70E" w14:textId="77777777" w:rsidR="00D373A9" w:rsidRDefault="00D373A9" w:rsidP="00D373A9">
      <w:pPr>
        <w:spacing w:line="440" w:lineRule="exact"/>
        <w:ind w:firstLineChars="400" w:firstLine="84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（2）数量：1套</w:t>
      </w:r>
    </w:p>
    <w:p w14:paraId="36BC91CA" w14:textId="77777777" w:rsidR="00D373A9" w:rsidRDefault="00D373A9" w:rsidP="00D373A9">
      <w:pPr>
        <w:spacing w:line="440" w:lineRule="exact"/>
        <w:ind w:firstLineChars="400" w:firstLine="84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5.1.4</w:t>
      </w:r>
      <w:r>
        <w:rPr>
          <w:rFonts w:ascii="宋体" w:hAnsi="宋体" w:cs="宋体" w:hint="eastAsia"/>
          <w:szCs w:val="21"/>
        </w:rPr>
        <w:t>多</w:t>
      </w:r>
      <w:proofErr w:type="gramStart"/>
      <w:r>
        <w:rPr>
          <w:rFonts w:ascii="宋体" w:hAnsi="宋体" w:cs="宋体" w:hint="eastAsia"/>
          <w:szCs w:val="21"/>
        </w:rPr>
        <w:t>源数据</w:t>
      </w:r>
      <w:proofErr w:type="gramEnd"/>
      <w:r>
        <w:rPr>
          <w:rFonts w:ascii="宋体" w:hAnsi="宋体" w:cs="宋体" w:hint="eastAsia"/>
          <w:szCs w:val="21"/>
        </w:rPr>
        <w:t>融合定位综合平台</w:t>
      </w:r>
    </w:p>
    <w:p w14:paraId="7B31B3B8" w14:textId="77777777" w:rsidR="00D373A9" w:rsidRDefault="00D373A9" w:rsidP="00D373A9">
      <w:pPr>
        <w:spacing w:line="440" w:lineRule="exact"/>
        <w:ind w:firstLineChars="400" w:firstLine="84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（1）简要技术需求：</w:t>
      </w:r>
      <w:r>
        <w:rPr>
          <w:rFonts w:ascii="宋体" w:hAnsi="宋体" w:cs="宋体" w:hint="eastAsia"/>
          <w:szCs w:val="21"/>
        </w:rPr>
        <w:t>基于ROS架构，提供自动驾驶二次开发平台</w:t>
      </w:r>
      <w:r>
        <w:rPr>
          <w:rFonts w:ascii="宋体" w:hAnsi="宋体" w:hint="eastAsia"/>
          <w:szCs w:val="21"/>
        </w:rPr>
        <w:t>；</w:t>
      </w:r>
    </w:p>
    <w:p w14:paraId="3CC882AB" w14:textId="77777777" w:rsidR="00D373A9" w:rsidRDefault="00D373A9" w:rsidP="00D373A9">
      <w:pPr>
        <w:spacing w:line="440" w:lineRule="exact"/>
        <w:ind w:firstLineChars="400" w:firstLine="84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（2）数量：1套</w:t>
      </w:r>
    </w:p>
    <w:p w14:paraId="7349B874" w14:textId="77777777" w:rsidR="00D373A9" w:rsidRDefault="00D373A9" w:rsidP="00D373A9">
      <w:pPr>
        <w:spacing w:line="440" w:lineRule="exact"/>
        <w:ind w:firstLineChars="400" w:firstLine="84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5.1.5</w:t>
      </w:r>
      <w:r>
        <w:rPr>
          <w:rFonts w:ascii="宋体" w:hAnsi="宋体" w:cs="宋体" w:hint="eastAsia"/>
          <w:szCs w:val="21"/>
        </w:rPr>
        <w:t>高精度定位算法验证平台</w:t>
      </w:r>
    </w:p>
    <w:p w14:paraId="6E362E47" w14:textId="77777777" w:rsidR="00D373A9" w:rsidRDefault="00D373A9" w:rsidP="00D373A9">
      <w:pPr>
        <w:spacing w:line="440" w:lineRule="exact"/>
        <w:ind w:firstLineChars="400" w:firstLine="84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（1）简要技术需求：</w:t>
      </w:r>
      <w:r>
        <w:rPr>
          <w:rFonts w:ascii="宋体" w:hAnsi="宋体" w:cs="宋体" w:hint="eastAsia"/>
          <w:szCs w:val="21"/>
        </w:rPr>
        <w:t>最大分辨率≥900</w:t>
      </w:r>
      <w:proofErr w:type="gramStart"/>
      <w:r>
        <w:rPr>
          <w:rFonts w:ascii="宋体" w:hAnsi="宋体" w:cs="宋体" w:hint="eastAsia"/>
          <w:szCs w:val="21"/>
        </w:rPr>
        <w:t>万像</w:t>
      </w:r>
      <w:proofErr w:type="gramEnd"/>
      <w:r>
        <w:rPr>
          <w:rFonts w:ascii="宋体" w:hAnsi="宋体" w:cs="宋体" w:hint="eastAsia"/>
          <w:szCs w:val="21"/>
        </w:rPr>
        <w:t>素（4250×2160），最大分辨率下的最大采集频率≥300Hz，视场角≥68°X37°的镜头≥2台</w:t>
      </w:r>
      <w:r>
        <w:rPr>
          <w:rFonts w:ascii="宋体" w:hAnsi="宋体" w:hint="eastAsia"/>
          <w:szCs w:val="21"/>
        </w:rPr>
        <w:t>；</w:t>
      </w:r>
    </w:p>
    <w:p w14:paraId="2F9A489D" w14:textId="77777777" w:rsidR="00D373A9" w:rsidRDefault="00D373A9" w:rsidP="00D373A9">
      <w:pPr>
        <w:spacing w:line="440" w:lineRule="exact"/>
        <w:ind w:firstLineChars="400" w:firstLine="84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（2）数量：1套</w:t>
      </w:r>
    </w:p>
    <w:p w14:paraId="4CE07B63" w14:textId="77777777" w:rsidR="00D373A9" w:rsidRDefault="00D373A9" w:rsidP="00D373A9">
      <w:pPr>
        <w:spacing w:line="440" w:lineRule="exact"/>
        <w:ind w:firstLineChars="400" w:firstLine="84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5.1.6</w:t>
      </w:r>
      <w:r>
        <w:rPr>
          <w:rFonts w:ascii="宋体" w:hAnsi="宋体" w:cs="宋体" w:hint="eastAsia"/>
          <w:szCs w:val="21"/>
        </w:rPr>
        <w:t>数据采集软件</w:t>
      </w:r>
    </w:p>
    <w:p w14:paraId="5AEA6253" w14:textId="77777777" w:rsidR="00D373A9" w:rsidRDefault="00D373A9" w:rsidP="00D373A9">
      <w:pPr>
        <w:spacing w:line="440" w:lineRule="exact"/>
        <w:ind w:firstLineChars="400" w:firstLine="84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（1）简要技术需求：</w:t>
      </w:r>
      <w:r>
        <w:rPr>
          <w:rFonts w:ascii="宋体" w:hAnsi="宋体" w:cs="宋体" w:hint="eastAsia"/>
          <w:szCs w:val="21"/>
        </w:rPr>
        <w:t>支持远程控制，支持通过第三方软件对软件的播放、录制、停止等进行控制</w:t>
      </w:r>
      <w:r>
        <w:rPr>
          <w:rFonts w:ascii="宋体" w:hAnsi="宋体" w:hint="eastAsia"/>
          <w:szCs w:val="21"/>
        </w:rPr>
        <w:t>；</w:t>
      </w:r>
    </w:p>
    <w:p w14:paraId="6CCAF06D" w14:textId="77777777" w:rsidR="00D373A9" w:rsidRDefault="00D373A9" w:rsidP="00D373A9">
      <w:pPr>
        <w:spacing w:line="440" w:lineRule="exact"/>
        <w:ind w:firstLineChars="400" w:firstLine="84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（2）数量：1套</w:t>
      </w:r>
    </w:p>
    <w:p w14:paraId="4076837A" w14:textId="77777777" w:rsidR="00D373A9" w:rsidRDefault="00D373A9" w:rsidP="00D373A9">
      <w:pPr>
        <w:spacing w:line="440" w:lineRule="exact"/>
        <w:ind w:firstLineChars="400" w:firstLine="84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5.1.7</w:t>
      </w:r>
      <w:r>
        <w:rPr>
          <w:rFonts w:ascii="宋体" w:hAnsi="宋体" w:cs="宋体" w:hint="eastAsia"/>
          <w:szCs w:val="21"/>
        </w:rPr>
        <w:t>配件包</w:t>
      </w:r>
    </w:p>
    <w:p w14:paraId="1D9EBF28" w14:textId="77777777" w:rsidR="00D373A9" w:rsidRDefault="00D373A9" w:rsidP="00D373A9">
      <w:pPr>
        <w:spacing w:line="440" w:lineRule="exact"/>
        <w:ind w:firstLineChars="400" w:firstLine="84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（1）简要技术需求：</w:t>
      </w:r>
      <w:r>
        <w:rPr>
          <w:rFonts w:ascii="宋体" w:hAnsi="宋体" w:cs="宋体" w:hint="eastAsia"/>
          <w:szCs w:val="21"/>
        </w:rPr>
        <w:t>反光标志点</w:t>
      </w:r>
      <w:proofErr w:type="spellStart"/>
      <w:r>
        <w:rPr>
          <w:rFonts w:ascii="宋体" w:hAnsi="宋体" w:cs="宋体" w:hint="eastAsia"/>
          <w:szCs w:val="21"/>
        </w:rPr>
        <w:t>marke</w:t>
      </w:r>
      <w:proofErr w:type="spellEnd"/>
      <w:r>
        <w:rPr>
          <w:rFonts w:ascii="宋体" w:hAnsi="宋体" w:cs="宋体" w:hint="eastAsia"/>
          <w:szCs w:val="21"/>
        </w:rPr>
        <w:t>≥120个，加密狗≥2个</w:t>
      </w:r>
      <w:r>
        <w:rPr>
          <w:rFonts w:ascii="宋体" w:hAnsi="宋体" w:hint="eastAsia"/>
          <w:szCs w:val="21"/>
        </w:rPr>
        <w:t>；</w:t>
      </w:r>
    </w:p>
    <w:p w14:paraId="6E182138" w14:textId="77777777" w:rsidR="00D373A9" w:rsidRDefault="00D373A9" w:rsidP="00D373A9">
      <w:pPr>
        <w:spacing w:line="440" w:lineRule="exact"/>
        <w:ind w:firstLineChars="400" w:firstLine="84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（2）数量：1套</w:t>
      </w:r>
    </w:p>
    <w:p w14:paraId="2EBF4A52" w14:textId="77777777" w:rsidR="00D373A9" w:rsidRDefault="00D373A9" w:rsidP="00D373A9">
      <w:pPr>
        <w:spacing w:line="440" w:lineRule="exact"/>
        <w:ind w:firstLineChars="300" w:firstLine="63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lastRenderedPageBreak/>
        <w:t>5.2质保期：1年；</w:t>
      </w:r>
    </w:p>
    <w:p w14:paraId="7B92F1B2" w14:textId="77777777" w:rsidR="00D373A9" w:rsidRDefault="00D373A9" w:rsidP="00D373A9">
      <w:pPr>
        <w:spacing w:line="440" w:lineRule="exact"/>
        <w:ind w:firstLineChars="300" w:firstLine="63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5.3交货期：合同签订后60</w:t>
      </w:r>
      <w:proofErr w:type="gramStart"/>
      <w:r>
        <w:rPr>
          <w:rFonts w:ascii="宋体" w:hAnsi="宋体" w:hint="eastAsia"/>
          <w:color w:val="000000"/>
          <w:szCs w:val="21"/>
        </w:rPr>
        <w:t>日历天</w:t>
      </w:r>
      <w:proofErr w:type="gramEnd"/>
      <w:r>
        <w:rPr>
          <w:rFonts w:ascii="宋体" w:hAnsi="宋体" w:hint="eastAsia"/>
          <w:color w:val="000000"/>
          <w:szCs w:val="21"/>
        </w:rPr>
        <w:t>内完成供货，安装调试完毕；</w:t>
      </w:r>
    </w:p>
    <w:p w14:paraId="4F4F258F" w14:textId="77777777" w:rsidR="00D373A9" w:rsidRDefault="00D373A9" w:rsidP="00D373A9">
      <w:pPr>
        <w:spacing w:line="440" w:lineRule="exact"/>
        <w:ind w:firstLineChars="300" w:firstLine="63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5.4交货地点：采购人指定地点；</w:t>
      </w:r>
    </w:p>
    <w:p w14:paraId="2A60CE5F" w14:textId="77777777" w:rsidR="00D373A9" w:rsidRDefault="00D373A9" w:rsidP="00D373A9">
      <w:pPr>
        <w:spacing w:line="440" w:lineRule="exact"/>
        <w:ind w:firstLineChars="300" w:firstLine="63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5.5质量要求及验收标准：符合国家现行规范、合格要求，同时满足采购人要求；</w:t>
      </w:r>
    </w:p>
    <w:p w14:paraId="5ED9C9CF" w14:textId="77777777" w:rsidR="00D373A9" w:rsidRDefault="00D373A9" w:rsidP="00D373A9">
      <w:pPr>
        <w:spacing w:line="440" w:lineRule="exact"/>
        <w:ind w:firstLineChars="300" w:firstLine="63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5.6是否接受进口产品：不接受</w:t>
      </w:r>
    </w:p>
    <w:p w14:paraId="641FE5FC" w14:textId="77777777" w:rsidR="00D373A9" w:rsidRDefault="00D373A9" w:rsidP="00D373A9">
      <w:pPr>
        <w:spacing w:line="44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6、合同履行期限：同交货期；</w:t>
      </w:r>
    </w:p>
    <w:p w14:paraId="36C6E1F1" w14:textId="77777777" w:rsidR="00D373A9" w:rsidRDefault="00D373A9" w:rsidP="00D373A9">
      <w:pPr>
        <w:spacing w:line="44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7、本项目是否接受联合体投标：否；</w:t>
      </w:r>
    </w:p>
    <w:p w14:paraId="06D6BBE3" w14:textId="77777777" w:rsidR="00D373A9" w:rsidRDefault="00D373A9" w:rsidP="00D373A9">
      <w:pPr>
        <w:spacing w:line="44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8、是否专门面向中小企业采购：否；</w:t>
      </w:r>
    </w:p>
    <w:p w14:paraId="76F2A510" w14:textId="77777777" w:rsidR="00D373A9" w:rsidRDefault="00D373A9" w:rsidP="00D373A9">
      <w:pPr>
        <w:spacing w:line="44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二、申请人资格要求：</w:t>
      </w:r>
    </w:p>
    <w:p w14:paraId="55B36074" w14:textId="77777777" w:rsidR="00D373A9" w:rsidRDefault="00D373A9" w:rsidP="00D373A9">
      <w:pPr>
        <w:spacing w:line="44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1、满足《中华人民共和国政府采购法》第二十二条规定；</w:t>
      </w:r>
    </w:p>
    <w:p w14:paraId="5D8835E7" w14:textId="77777777" w:rsidR="00D373A9" w:rsidRDefault="00D373A9" w:rsidP="00D373A9">
      <w:pPr>
        <w:spacing w:line="44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2、落实政府采购政策满足的资格要求：无</w:t>
      </w:r>
    </w:p>
    <w:p w14:paraId="4D88D11C" w14:textId="77777777" w:rsidR="00D373A9" w:rsidRDefault="00D373A9" w:rsidP="00D373A9">
      <w:pPr>
        <w:spacing w:line="44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3、本项目的特定资格要求：</w:t>
      </w:r>
    </w:p>
    <w:p w14:paraId="14CAF21F" w14:textId="77777777" w:rsidR="00D373A9" w:rsidRDefault="00D373A9" w:rsidP="00D373A9">
      <w:pPr>
        <w:spacing w:line="440" w:lineRule="exact"/>
        <w:ind w:firstLineChars="300" w:firstLine="63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3.1根据《关于在政府采购活动中查询及使用信用记录有关问题的通知》(财库[2016]125号)的规定，对列入失信被执行人、重大税收违法失信主体、政府采购严重违法失信行为记录名单及其他不符合《中华人民共和国政府采购法》第二十二条规定条件的供应商，拒绝参与本项目政府采购活动。【查询渠道：“信用中国”网站（www.creditchina.gov.cn）、中国政府采购网（www.ccgp.gov.cn）】；</w:t>
      </w:r>
    </w:p>
    <w:p w14:paraId="48B745A9" w14:textId="77777777" w:rsidR="00D373A9" w:rsidRDefault="00D373A9" w:rsidP="00D373A9">
      <w:pPr>
        <w:spacing w:line="440" w:lineRule="exact"/>
        <w:ind w:firstLineChars="300" w:firstLine="63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3.2供应商在法律和财务方面独立，单位负责人为同一人或者存在直接控股、管理关系的不同供应商，不得参加同一合同项下的政府采购活动；</w:t>
      </w:r>
    </w:p>
    <w:p w14:paraId="39F8394A" w14:textId="77777777" w:rsidR="00D373A9" w:rsidRDefault="00D373A9" w:rsidP="00D373A9">
      <w:pPr>
        <w:spacing w:line="44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三、获取采购文件</w:t>
      </w:r>
    </w:p>
    <w:p w14:paraId="02BA9E02" w14:textId="77777777" w:rsidR="00D373A9" w:rsidRDefault="00D373A9" w:rsidP="00D373A9">
      <w:pPr>
        <w:spacing w:line="44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1、时间：2024年05月28日至2024年06月03日每天上午00：00至12:00，下午12:00至23:59（北京时间，法定节假日除外）；</w:t>
      </w:r>
    </w:p>
    <w:p w14:paraId="4C4C6933" w14:textId="77777777" w:rsidR="00D373A9" w:rsidRDefault="00D373A9" w:rsidP="00D373A9">
      <w:pPr>
        <w:spacing w:line="44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2、地点：“河南省公共资源交易中心（http://www.hnggzy.com）”网；</w:t>
      </w:r>
    </w:p>
    <w:p w14:paraId="2A6CA565" w14:textId="77777777" w:rsidR="00D373A9" w:rsidRDefault="00D373A9" w:rsidP="00D373A9">
      <w:pPr>
        <w:spacing w:line="44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3、方式：凡有意参加投标者，请完成市场主体信息库登记后，于招标文件获取期限内登录“河南省公共资源交易中心（http：//www.hnggzy.com）”网，凭领取的企业身份认证锁（CA密钥）并按网上提示自行下载采购文件及资料。采购文件以《河南省公共资源交易中心网》的电子招标文件为准，不再提供纸质采购文件；（具体办理事宜请查阅河南省公共资源交易中心网站“办事指南”专区的《河南省公共资源交易平台市场主体信息库登记指南（工程建设、政府采购）》。）</w:t>
      </w:r>
    </w:p>
    <w:p w14:paraId="2511D255" w14:textId="77777777" w:rsidR="00D373A9" w:rsidRDefault="00D373A9" w:rsidP="00D373A9">
      <w:pPr>
        <w:spacing w:line="44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4、售价：0元</w:t>
      </w:r>
    </w:p>
    <w:p w14:paraId="37BEDB06" w14:textId="77777777" w:rsidR="00D373A9" w:rsidRDefault="00D373A9" w:rsidP="00D373A9">
      <w:pPr>
        <w:spacing w:line="44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四、响应文件提交</w:t>
      </w:r>
    </w:p>
    <w:p w14:paraId="2FE54E58" w14:textId="77777777" w:rsidR="00D373A9" w:rsidRDefault="00D373A9" w:rsidP="00D373A9">
      <w:pPr>
        <w:spacing w:line="44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1、截止时间：2024年06月07日09：00（北京时间）</w:t>
      </w:r>
    </w:p>
    <w:p w14:paraId="0AFB65A8" w14:textId="77777777" w:rsidR="00D373A9" w:rsidRDefault="00D373A9" w:rsidP="00D373A9">
      <w:pPr>
        <w:spacing w:line="44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2、地点：加密电子投标文件须在投标截止时间前通过“河南省公共资源交易中心（www.hnggzy.com）”电子交易平台中递交/上传，加密电子投标文件逾期或未按规定递交/上传的，采购人不予受理。</w:t>
      </w:r>
    </w:p>
    <w:p w14:paraId="69778FC8" w14:textId="77777777" w:rsidR="00D373A9" w:rsidRDefault="00D373A9" w:rsidP="00D373A9">
      <w:pPr>
        <w:spacing w:line="44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五、响应文件开启</w:t>
      </w:r>
    </w:p>
    <w:p w14:paraId="2AD3DCE0" w14:textId="77777777" w:rsidR="00D373A9" w:rsidRDefault="00D373A9" w:rsidP="00D373A9">
      <w:pPr>
        <w:spacing w:line="44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lastRenderedPageBreak/>
        <w:t>1、时间：2024年06月07日09：00（北京时间）</w:t>
      </w:r>
    </w:p>
    <w:p w14:paraId="1CCD4276" w14:textId="77777777" w:rsidR="00D373A9" w:rsidRDefault="00D373A9" w:rsidP="00D373A9">
      <w:pPr>
        <w:spacing w:line="44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2、地点：河南省公共资源交易中心远程开标室（七）-2，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供应商持企业</w:t>
      </w:r>
      <w:proofErr w:type="gramEnd"/>
      <w:r>
        <w:rPr>
          <w:rFonts w:ascii="宋体" w:hAnsi="宋体" w:cs="宋体" w:hint="eastAsia"/>
          <w:color w:val="000000"/>
          <w:kern w:val="0"/>
          <w:szCs w:val="21"/>
        </w:rPr>
        <w:t>CA对已上传的加密文件进行解密。</w:t>
      </w:r>
    </w:p>
    <w:p w14:paraId="097B6E7B" w14:textId="77777777" w:rsidR="00D373A9" w:rsidRDefault="00D373A9" w:rsidP="00D373A9">
      <w:pPr>
        <w:spacing w:line="44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六、发布公告的媒介及公告期限</w:t>
      </w:r>
    </w:p>
    <w:p w14:paraId="5F4A0E58" w14:textId="77777777" w:rsidR="00D373A9" w:rsidRDefault="00D373A9" w:rsidP="00D373A9">
      <w:pPr>
        <w:spacing w:line="44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本次公告在《河南省政府采购网》《河南省公共资源交易中心》上发布。公告期限为三个工作日2024年05月28日至2024年05月30日。</w:t>
      </w:r>
    </w:p>
    <w:p w14:paraId="37151F82" w14:textId="77777777" w:rsidR="00D373A9" w:rsidRDefault="00D373A9" w:rsidP="00D373A9">
      <w:pPr>
        <w:spacing w:line="44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七、其他补充事宜</w:t>
      </w:r>
    </w:p>
    <w:p w14:paraId="40669A63" w14:textId="77777777" w:rsidR="00D373A9" w:rsidRDefault="00D373A9" w:rsidP="00D373A9">
      <w:pPr>
        <w:spacing w:line="44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szCs w:val="21"/>
        </w:rPr>
        <w:t>1、本项目需要落实的政府采购政策：</w:t>
      </w:r>
      <w:r>
        <w:rPr>
          <w:rFonts w:ascii="宋体" w:hAnsi="宋体" w:cs="宋体" w:hint="eastAsia"/>
          <w:color w:val="000000"/>
          <w:kern w:val="0"/>
          <w:szCs w:val="21"/>
        </w:rPr>
        <w:t>本项目支持开展信用担保，扶持中小企业、监狱企业及残疾人企业发展，具体政府采购政策落实情况详见采购文件。</w:t>
      </w:r>
    </w:p>
    <w:p w14:paraId="3B3DB1D7" w14:textId="77777777" w:rsidR="00D373A9" w:rsidRDefault="00D373A9" w:rsidP="00D373A9">
      <w:pPr>
        <w:spacing w:line="48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2、本项目采用全电子化远程开标，无需到开标现场，无需制作纸质版投标文件。供应商应当在开标时间前，登录远程开标大厅，在线准时参加开标活动并进行文件解密、答疑澄清等。各供应商应在规定时间内对本单位的投标文件网上解密，因加密电子投标文件未能成功上传或误传而导致的解密失败，投标将被拒绝。</w:t>
      </w:r>
    </w:p>
    <w:p w14:paraId="48DC51D5" w14:textId="77777777" w:rsidR="00D373A9" w:rsidRDefault="00D373A9" w:rsidP="00D373A9">
      <w:pPr>
        <w:spacing w:line="48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3、不见面服务的具体事宜请查阅河南省公共资源交易中心网站“办事指南”专区的《河南省公共资源交易平台不见面服务系统使用指南》。</w:t>
      </w:r>
    </w:p>
    <w:p w14:paraId="473C3238" w14:textId="77777777" w:rsidR="00D373A9" w:rsidRDefault="00D373A9" w:rsidP="00D373A9">
      <w:pPr>
        <w:spacing w:line="44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八、凡对本次招标提出询问，请按照以下方式联系</w:t>
      </w:r>
    </w:p>
    <w:p w14:paraId="6B5F6003" w14:textId="77777777" w:rsidR="00D373A9" w:rsidRDefault="00D373A9" w:rsidP="00D373A9">
      <w:pPr>
        <w:spacing w:line="48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1.采购人信息</w:t>
      </w:r>
    </w:p>
    <w:p w14:paraId="44F352D8" w14:textId="77777777" w:rsidR="00D373A9" w:rsidRDefault="00D373A9" w:rsidP="00D373A9">
      <w:pPr>
        <w:spacing w:line="48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名称：河南理工大学</w:t>
      </w:r>
    </w:p>
    <w:p w14:paraId="45BDF6C5" w14:textId="77777777" w:rsidR="00D373A9" w:rsidRDefault="00D373A9" w:rsidP="00D373A9">
      <w:pPr>
        <w:spacing w:line="48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地址：河南省焦作市高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新区世纪</w:t>
      </w:r>
      <w:proofErr w:type="gramEnd"/>
      <w:r>
        <w:rPr>
          <w:rFonts w:ascii="宋体" w:hAnsi="宋体" w:cs="宋体" w:hint="eastAsia"/>
          <w:color w:val="000000"/>
          <w:kern w:val="0"/>
          <w:szCs w:val="21"/>
        </w:rPr>
        <w:t>大道2001号</w:t>
      </w:r>
    </w:p>
    <w:p w14:paraId="23B0B64A" w14:textId="77777777" w:rsidR="00D373A9" w:rsidRDefault="00D373A9" w:rsidP="00D373A9">
      <w:pPr>
        <w:spacing w:line="48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联系人：王国伟</w:t>
      </w:r>
    </w:p>
    <w:p w14:paraId="4D4DFCBD" w14:textId="77777777" w:rsidR="00D373A9" w:rsidRDefault="00D373A9" w:rsidP="00D373A9">
      <w:pPr>
        <w:spacing w:line="48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联系方式：0391-3987088</w:t>
      </w:r>
    </w:p>
    <w:p w14:paraId="43E5BFEB" w14:textId="77777777" w:rsidR="00D373A9" w:rsidRDefault="00D373A9" w:rsidP="00D373A9">
      <w:pPr>
        <w:spacing w:line="48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2.采购代理机构信息</w:t>
      </w:r>
    </w:p>
    <w:p w14:paraId="60006B5E" w14:textId="77777777" w:rsidR="00D373A9" w:rsidRDefault="00D373A9" w:rsidP="00D373A9">
      <w:pPr>
        <w:spacing w:line="48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名称：河南省国贸招标有限公司</w:t>
      </w:r>
    </w:p>
    <w:p w14:paraId="0B23DC8E" w14:textId="77777777" w:rsidR="00D373A9" w:rsidRDefault="00D373A9" w:rsidP="00D373A9">
      <w:pPr>
        <w:spacing w:line="48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地址：郑州市金水区农业路72号2号楼3层301号</w:t>
      </w:r>
    </w:p>
    <w:p w14:paraId="79D0DA2C" w14:textId="77777777" w:rsidR="00D373A9" w:rsidRDefault="00D373A9" w:rsidP="00D373A9">
      <w:pPr>
        <w:spacing w:line="48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联系人：吴雷</w:t>
      </w:r>
    </w:p>
    <w:p w14:paraId="5C4EB8BA" w14:textId="77777777" w:rsidR="00D373A9" w:rsidRDefault="00D373A9" w:rsidP="00D373A9">
      <w:pPr>
        <w:spacing w:line="48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联系方式：17303713319</w:t>
      </w:r>
    </w:p>
    <w:p w14:paraId="5311A364" w14:textId="77777777" w:rsidR="00D373A9" w:rsidRDefault="00D373A9" w:rsidP="00D373A9">
      <w:pPr>
        <w:spacing w:line="48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3.项目联系方式</w:t>
      </w:r>
    </w:p>
    <w:p w14:paraId="66B61BC7" w14:textId="77777777" w:rsidR="00D373A9" w:rsidRDefault="00D373A9" w:rsidP="00D373A9">
      <w:pPr>
        <w:spacing w:line="48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项目联系人：吴雷</w:t>
      </w:r>
    </w:p>
    <w:p w14:paraId="73548312" w14:textId="77777777" w:rsidR="00D373A9" w:rsidRDefault="00D373A9" w:rsidP="00D373A9">
      <w:pPr>
        <w:spacing w:line="48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联系方式：17303713319</w:t>
      </w:r>
      <w:bookmarkEnd w:id="0"/>
    </w:p>
    <w:p w14:paraId="77BEDC43" w14:textId="77777777" w:rsidR="008A618C" w:rsidRDefault="008A618C"/>
    <w:sectPr w:rsidR="008A618C" w:rsidSect="004E79A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2B"/>
    <w:rsid w:val="00146F2B"/>
    <w:rsid w:val="004E79AD"/>
    <w:rsid w:val="008A618C"/>
    <w:rsid w:val="00D3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568C3"/>
  <w15:chartTrackingRefBased/>
  <w15:docId w15:val="{433B2653-8452-402F-8CB7-8C906458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D373A9"/>
    <w:pPr>
      <w:widowControl w:val="0"/>
      <w:jc w:val="both"/>
    </w:pPr>
    <w:rPr>
      <w:rFonts w:cs="Times New Roman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A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D373A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2024-05-24T10:15:00Z</dcterms:created>
  <dcterms:modified xsi:type="dcterms:W3CDTF">2024-05-24T10:15:00Z</dcterms:modified>
</cp:coreProperties>
</file>