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3"/>
        <w:jc w:val="center"/>
        <w:rPr>
          <w:rFonts w:hint="eastAsia"/>
          <w:b/>
          <w:color w:val="000000"/>
          <w:spacing w:val="-20"/>
          <w:sz w:val="44"/>
          <w:szCs w:val="44"/>
          <w:u w:val="single"/>
        </w:rPr>
      </w:pPr>
      <w:bookmarkStart w:id="0" w:name="_Toc152042286"/>
      <w:bookmarkStart w:id="1" w:name="_Toc144974478"/>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color w:val="000000"/>
          <w:spacing w:val="-20"/>
          <w:sz w:val="48"/>
          <w:szCs w:val="48"/>
          <w:u w:val="none"/>
        </w:rPr>
      </w:pPr>
      <w:r>
        <w:rPr>
          <w:rFonts w:hint="eastAsia" w:asciiTheme="minorEastAsia" w:hAnsiTheme="minorEastAsia" w:eastAsiaTheme="minorEastAsia" w:cstheme="minorEastAsia"/>
          <w:b/>
          <w:color w:val="000000"/>
          <w:spacing w:val="-20"/>
          <w:sz w:val="48"/>
          <w:szCs w:val="48"/>
          <w:u w:val="none"/>
        </w:rPr>
        <w:t>罗山县2022年食品安全抽检监测购买服务项目</w:t>
      </w:r>
    </w:p>
    <w:p>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color w:val="000000"/>
          <w:spacing w:val="-20"/>
          <w:sz w:val="44"/>
          <w:szCs w:val="44"/>
        </w:rPr>
      </w:pPr>
    </w:p>
    <w:p>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color w:val="000000"/>
          <w:spacing w:val="-20"/>
          <w:sz w:val="44"/>
          <w:szCs w:val="44"/>
        </w:rPr>
      </w:pPr>
    </w:p>
    <w:p>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color w:val="000000"/>
          <w:spacing w:val="-20"/>
          <w:sz w:val="44"/>
          <w:szCs w:val="44"/>
        </w:rPr>
      </w:pPr>
    </w:p>
    <w:p>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color w:val="000000"/>
          <w:spacing w:val="-20"/>
          <w:sz w:val="44"/>
          <w:szCs w:val="44"/>
        </w:rPr>
      </w:pP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bCs w:val="0"/>
          <w:color w:val="000000"/>
          <w:sz w:val="56"/>
          <w:szCs w:val="56"/>
        </w:rPr>
      </w:pPr>
      <w:r>
        <w:rPr>
          <w:rFonts w:hint="eastAsia" w:asciiTheme="minorEastAsia" w:hAnsiTheme="minorEastAsia" w:eastAsiaTheme="minorEastAsia" w:cstheme="minorEastAsia"/>
          <w:b/>
          <w:bCs w:val="0"/>
          <w:color w:val="000000"/>
          <w:sz w:val="56"/>
          <w:szCs w:val="56"/>
        </w:rPr>
        <w:t>竞争性磋商文件</w:t>
      </w: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color w:val="000000"/>
          <w:sz w:val="32"/>
          <w:szCs w:val="32"/>
        </w:rPr>
      </w:pP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000000"/>
          <w:sz w:val="28"/>
        </w:rPr>
      </w:pPr>
    </w:p>
    <w:p>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000000"/>
        </w:rPr>
      </w:pPr>
    </w:p>
    <w:p>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000000"/>
        </w:rPr>
      </w:pPr>
    </w:p>
    <w:p>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000000"/>
        </w:rPr>
      </w:pPr>
    </w:p>
    <w:p>
      <w:pPr>
        <w:pStyle w:val="26"/>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000000"/>
        </w:rPr>
      </w:pPr>
    </w:p>
    <w:p>
      <w:pPr>
        <w:keepNext w:val="0"/>
        <w:keepLines w:val="0"/>
        <w:pageBreakBefore w:val="0"/>
        <w:widowControl/>
        <w:kinsoku/>
        <w:wordWrap/>
        <w:overflowPunct/>
        <w:topLinePunct w:val="0"/>
        <w:autoSpaceDE/>
        <w:autoSpaceDN/>
        <w:bidi w:val="0"/>
        <w:adjustRightInd/>
        <w:snapToGrid/>
        <w:spacing w:line="360" w:lineRule="auto"/>
        <w:ind w:firstLine="964" w:firstLineChars="300"/>
        <w:textAlignment w:val="auto"/>
        <w:rPr>
          <w:rFonts w:hint="eastAsia" w:asciiTheme="minorEastAsia" w:hAnsiTheme="minorEastAsia" w:eastAsiaTheme="minorEastAsia" w:cstheme="minorEastAsia"/>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360" w:lineRule="auto"/>
        <w:ind w:firstLine="964" w:firstLineChars="300"/>
        <w:textAlignment w:val="auto"/>
        <w:rPr>
          <w:rFonts w:hint="eastAsia" w:asciiTheme="minorEastAsia" w:hAnsiTheme="minorEastAsia" w:eastAsiaTheme="minorEastAsia" w:cstheme="minorEastAsia"/>
          <w:b/>
          <w:bCs/>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360" w:lineRule="auto"/>
        <w:ind w:firstLine="1285" w:firstLineChars="400"/>
        <w:textAlignment w:val="auto"/>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b/>
          <w:bCs/>
          <w:color w:val="000000"/>
          <w:kern w:val="0"/>
          <w:sz w:val="32"/>
          <w:szCs w:val="32"/>
        </w:rPr>
        <w:t>采   购   人：罗山县市场监督管理局</w:t>
      </w:r>
    </w:p>
    <w:p>
      <w:pPr>
        <w:keepNext w:val="0"/>
        <w:keepLines w:val="0"/>
        <w:pageBreakBefore w:val="0"/>
        <w:widowControl/>
        <w:kinsoku/>
        <w:wordWrap/>
        <w:overflowPunct/>
        <w:topLinePunct w:val="0"/>
        <w:autoSpaceDE/>
        <w:autoSpaceDN/>
        <w:bidi w:val="0"/>
        <w:adjustRightInd/>
        <w:snapToGrid/>
        <w:spacing w:line="360" w:lineRule="auto"/>
        <w:ind w:firstLine="1285" w:firstLineChars="400"/>
        <w:textAlignment w:val="auto"/>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b/>
          <w:bCs/>
          <w:color w:val="000000"/>
          <w:kern w:val="0"/>
          <w:sz w:val="32"/>
          <w:szCs w:val="32"/>
        </w:rPr>
        <w:t>采购代理机构：河南风起兮云飞扬工程管理有限公司</w:t>
      </w:r>
    </w:p>
    <w:p>
      <w:pPr>
        <w:keepNext w:val="0"/>
        <w:keepLines w:val="0"/>
        <w:pageBreakBefore w:val="0"/>
        <w:widowControl/>
        <w:kinsoku/>
        <w:wordWrap/>
        <w:overflowPunct/>
        <w:topLinePunct w:val="0"/>
        <w:autoSpaceDE/>
        <w:autoSpaceDN/>
        <w:bidi w:val="0"/>
        <w:adjustRightInd/>
        <w:snapToGrid/>
        <w:spacing w:line="360" w:lineRule="auto"/>
        <w:ind w:firstLine="1285" w:firstLineChars="400"/>
        <w:textAlignment w:val="auto"/>
        <w:rPr>
          <w:rFonts w:hint="eastAsia" w:asciiTheme="minorEastAsia" w:hAnsiTheme="minorEastAsia" w:eastAsiaTheme="minorEastAsia" w:cstheme="minorEastAsia"/>
          <w:b/>
          <w:bCs/>
          <w:color w:val="000000"/>
          <w:kern w:val="0"/>
          <w:sz w:val="32"/>
          <w:szCs w:val="32"/>
        </w:rPr>
      </w:pPr>
      <w:r>
        <w:rPr>
          <w:rFonts w:hint="eastAsia" w:asciiTheme="minorEastAsia" w:hAnsiTheme="minorEastAsia" w:eastAsiaTheme="minorEastAsia" w:cstheme="minorEastAsia"/>
          <w:b/>
          <w:bCs/>
          <w:color w:val="000000"/>
          <w:kern w:val="0"/>
          <w:sz w:val="32"/>
          <w:szCs w:val="32"/>
        </w:rPr>
        <w:t>日        期：二〇二二年三月</w:t>
      </w:r>
    </w:p>
    <w:p>
      <w:pP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br w:type="page"/>
      </w:r>
    </w:p>
    <w:bookmarkEnd w:id="0"/>
    <w:bookmarkEnd w:id="1"/>
    <w:sdt>
      <w:sdtPr>
        <w:rPr>
          <w:rFonts w:ascii="宋体" w:hAnsi="宋体" w:eastAsia="宋体" w:cstheme="minorBidi"/>
          <w:kern w:val="2"/>
          <w:sz w:val="44"/>
          <w:szCs w:val="44"/>
          <w:lang w:val="en-US" w:eastAsia="zh-CN" w:bidi="ar-SA"/>
        </w:rPr>
        <w:id w:val="147472801"/>
        <w15:color w:val="DBDBDB"/>
        <w:docPartObj>
          <w:docPartGallery w:val="Table of Contents"/>
          <w:docPartUnique/>
        </w:docPartObj>
      </w:sdtPr>
      <w:sdtEndPr>
        <w:rPr>
          <w:rFonts w:hint="eastAsia" w:asciiTheme="minorEastAsia" w:hAnsiTheme="minorEastAsia" w:eastAsiaTheme="minorEastAsia" w:cstheme="minorEastAsia"/>
          <w:kern w:val="0"/>
          <w:sz w:val="20"/>
          <w:szCs w:val="24"/>
          <w:highlight w:val="yellow"/>
          <w:lang w:val="en-US" w:eastAsia="zh-CN" w:bidi="ar-SA"/>
        </w:rPr>
      </w:sdtEndPr>
      <w:sdtContent>
        <w:p>
          <w:pPr>
            <w:spacing w:before="0" w:beforeLines="0" w:after="0" w:afterLines="0" w:line="600" w:lineRule="auto"/>
            <w:ind w:left="0" w:leftChars="0" w:right="0" w:rightChars="0" w:firstLine="0" w:firstLineChars="0"/>
            <w:jc w:val="center"/>
            <w:rPr>
              <w:rFonts w:hint="eastAsia" w:asciiTheme="minorEastAsia" w:hAnsiTheme="minorEastAsia" w:eastAsiaTheme="minorEastAsia" w:cstheme="minorEastAsia"/>
              <w:sz w:val="44"/>
              <w:szCs w:val="44"/>
            </w:rPr>
          </w:pPr>
          <w:bookmarkStart w:id="2" w:name="_Toc490667779"/>
          <w:bookmarkStart w:id="3" w:name="_Toc152045511"/>
          <w:bookmarkStart w:id="4" w:name="_Toc152042287"/>
          <w:bookmarkStart w:id="5" w:name="_Toc144974479"/>
          <w:r>
            <w:rPr>
              <w:rFonts w:hint="eastAsia" w:asciiTheme="minorEastAsia" w:hAnsiTheme="minorEastAsia" w:eastAsiaTheme="minorEastAsia" w:cstheme="minorEastAsia"/>
              <w:sz w:val="44"/>
              <w:szCs w:val="44"/>
            </w:rPr>
            <w:t>目</w:t>
          </w:r>
          <w:r>
            <w:rPr>
              <w:rFonts w:hint="eastAsia" w:asciiTheme="minorEastAsia" w:hAnsiTheme="minorEastAsia" w:cstheme="minorEastAsia"/>
              <w:sz w:val="44"/>
              <w:szCs w:val="44"/>
              <w:lang w:val="en-US" w:eastAsia="zh-CN"/>
            </w:rPr>
            <w:t xml:space="preserve"> </w:t>
          </w:r>
          <w:r>
            <w:rPr>
              <w:rFonts w:hint="eastAsia" w:asciiTheme="minorEastAsia" w:hAnsiTheme="minorEastAsia" w:eastAsiaTheme="minorEastAsia" w:cstheme="minorEastAsia"/>
              <w:sz w:val="44"/>
              <w:szCs w:val="44"/>
            </w:rPr>
            <w:t>录</w:t>
          </w:r>
        </w:p>
        <w:p>
          <w:pPr>
            <w:pStyle w:val="16"/>
            <w:tabs>
              <w:tab w:val="right" w:leader="dot" w:pos="9637"/>
            </w:tabs>
            <w:spacing w:line="60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highlight w:val="yellow"/>
            </w:rPr>
            <w:fldChar w:fldCharType="begin"/>
          </w:r>
          <w:r>
            <w:rPr>
              <w:rFonts w:hint="eastAsia" w:asciiTheme="minorEastAsia" w:hAnsiTheme="minorEastAsia" w:eastAsiaTheme="minorEastAsia" w:cstheme="minorEastAsia"/>
              <w:sz w:val="30"/>
              <w:szCs w:val="30"/>
              <w:highlight w:val="yellow"/>
            </w:rPr>
            <w:instrText xml:space="preserve">TOC \o "1-1" \h \u </w:instrText>
          </w:r>
          <w:r>
            <w:rPr>
              <w:rFonts w:hint="eastAsia" w:asciiTheme="minorEastAsia" w:hAnsiTheme="minorEastAsia" w:eastAsiaTheme="minorEastAsia" w:cstheme="minorEastAsia"/>
              <w:sz w:val="30"/>
              <w:szCs w:val="30"/>
              <w:highlight w:val="yellow"/>
            </w:rPr>
            <w:fldChar w:fldCharType="separate"/>
          </w:r>
          <w:r>
            <w:rPr>
              <w:rFonts w:hint="eastAsia" w:asciiTheme="minorEastAsia" w:hAnsiTheme="minorEastAsia" w:eastAsiaTheme="minorEastAsia" w:cstheme="minorEastAsia"/>
              <w:sz w:val="30"/>
              <w:szCs w:val="30"/>
              <w:highlight w:val="yellow"/>
            </w:rPr>
            <w:fldChar w:fldCharType="begin"/>
          </w:r>
          <w:r>
            <w:rPr>
              <w:rFonts w:hint="eastAsia" w:asciiTheme="minorEastAsia" w:hAnsiTheme="minorEastAsia" w:eastAsiaTheme="minorEastAsia" w:cstheme="minorEastAsia"/>
              <w:sz w:val="30"/>
              <w:szCs w:val="30"/>
              <w:highlight w:val="yellow"/>
            </w:rPr>
            <w:instrText xml:space="preserve"> HYPERLINK \l _Toc9687 </w:instrText>
          </w:r>
          <w:r>
            <w:rPr>
              <w:rFonts w:hint="eastAsia" w:asciiTheme="minorEastAsia" w:hAnsiTheme="minorEastAsia" w:eastAsiaTheme="minorEastAsia" w:cstheme="minorEastAsia"/>
              <w:sz w:val="30"/>
              <w:szCs w:val="30"/>
              <w:highlight w:val="yellow"/>
            </w:rPr>
            <w:fldChar w:fldCharType="separate"/>
          </w:r>
          <w:r>
            <w:rPr>
              <w:rFonts w:hint="eastAsia" w:asciiTheme="minorEastAsia" w:hAnsiTheme="minorEastAsia" w:eastAsiaTheme="minorEastAsia" w:cstheme="minorEastAsia"/>
              <w:spacing w:val="14"/>
              <w:sz w:val="30"/>
              <w:szCs w:val="30"/>
            </w:rPr>
            <w:t>电子招投标特别提示</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_Toc9687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highlight w:val="yellow"/>
            </w:rPr>
            <w:fldChar w:fldCharType="end"/>
          </w:r>
        </w:p>
        <w:p>
          <w:pPr>
            <w:pStyle w:val="16"/>
            <w:tabs>
              <w:tab w:val="right" w:leader="dot" w:pos="9637"/>
            </w:tabs>
            <w:spacing w:line="60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highlight w:val="yellow"/>
            </w:rPr>
            <w:fldChar w:fldCharType="begin"/>
          </w:r>
          <w:r>
            <w:rPr>
              <w:rFonts w:hint="eastAsia" w:asciiTheme="minorEastAsia" w:hAnsiTheme="minorEastAsia" w:eastAsiaTheme="minorEastAsia" w:cstheme="minorEastAsia"/>
              <w:sz w:val="30"/>
              <w:szCs w:val="30"/>
              <w:highlight w:val="yellow"/>
            </w:rPr>
            <w:instrText xml:space="preserve"> HYPERLINK \l _Toc22753 </w:instrText>
          </w:r>
          <w:r>
            <w:rPr>
              <w:rFonts w:hint="eastAsia" w:asciiTheme="minorEastAsia" w:hAnsiTheme="minorEastAsia" w:eastAsiaTheme="minorEastAsia" w:cstheme="minorEastAsia"/>
              <w:sz w:val="30"/>
              <w:szCs w:val="30"/>
              <w:highlight w:val="yellow"/>
            </w:rPr>
            <w:fldChar w:fldCharType="separate"/>
          </w:r>
          <w:r>
            <w:rPr>
              <w:rFonts w:hint="eastAsia" w:asciiTheme="minorEastAsia" w:hAnsiTheme="minorEastAsia" w:eastAsiaTheme="minorEastAsia" w:cstheme="minorEastAsia"/>
              <w:bCs/>
              <w:sz w:val="30"/>
              <w:szCs w:val="30"/>
            </w:rPr>
            <w:t>第一章</w:t>
          </w:r>
          <w:r>
            <w:rPr>
              <w:rFonts w:hint="eastAsia" w:asciiTheme="minorEastAsia" w:hAnsiTheme="minorEastAsia" w:eastAsiaTheme="minorEastAsia" w:cstheme="minorEastAsia"/>
              <w:bCs/>
              <w:sz w:val="30"/>
              <w:szCs w:val="30"/>
              <w:lang w:eastAsia="zh-CN"/>
            </w:rPr>
            <w:t>、</w:t>
          </w:r>
          <w:r>
            <w:rPr>
              <w:rFonts w:hint="eastAsia" w:asciiTheme="minorEastAsia" w:hAnsiTheme="minorEastAsia" w:eastAsiaTheme="minorEastAsia" w:cstheme="minorEastAsia"/>
              <w:bCs/>
              <w:sz w:val="30"/>
              <w:szCs w:val="30"/>
            </w:rPr>
            <w:t>竞争性磋商公告</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_Toc22753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3</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highlight w:val="yellow"/>
            </w:rPr>
            <w:fldChar w:fldCharType="end"/>
          </w:r>
        </w:p>
        <w:p>
          <w:pPr>
            <w:pStyle w:val="16"/>
            <w:tabs>
              <w:tab w:val="right" w:leader="dot" w:pos="9637"/>
            </w:tabs>
            <w:spacing w:line="60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highlight w:val="yellow"/>
            </w:rPr>
            <w:fldChar w:fldCharType="begin"/>
          </w:r>
          <w:r>
            <w:rPr>
              <w:rFonts w:hint="eastAsia" w:asciiTheme="minorEastAsia" w:hAnsiTheme="minorEastAsia" w:eastAsiaTheme="minorEastAsia" w:cstheme="minorEastAsia"/>
              <w:sz w:val="30"/>
              <w:szCs w:val="30"/>
              <w:highlight w:val="yellow"/>
            </w:rPr>
            <w:instrText xml:space="preserve"> HYPERLINK \l _Toc16995 </w:instrText>
          </w:r>
          <w:r>
            <w:rPr>
              <w:rFonts w:hint="eastAsia" w:asciiTheme="minorEastAsia" w:hAnsiTheme="minorEastAsia" w:eastAsiaTheme="minorEastAsia" w:cstheme="minorEastAsia"/>
              <w:sz w:val="30"/>
              <w:szCs w:val="30"/>
              <w:highlight w:val="yellow"/>
            </w:rPr>
            <w:fldChar w:fldCharType="separate"/>
          </w:r>
          <w:r>
            <w:rPr>
              <w:rFonts w:hint="eastAsia" w:asciiTheme="minorEastAsia" w:hAnsiTheme="minorEastAsia" w:eastAsiaTheme="minorEastAsia" w:cstheme="minorEastAsia"/>
              <w:sz w:val="30"/>
              <w:szCs w:val="30"/>
            </w:rPr>
            <w:t>第二章</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供应商须知</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_Toc16995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highlight w:val="yellow"/>
            </w:rPr>
            <w:fldChar w:fldCharType="end"/>
          </w:r>
        </w:p>
        <w:p>
          <w:pPr>
            <w:pStyle w:val="16"/>
            <w:tabs>
              <w:tab w:val="right" w:leader="dot" w:pos="9637"/>
            </w:tabs>
            <w:spacing w:line="60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highlight w:val="yellow"/>
            </w:rPr>
            <w:fldChar w:fldCharType="begin"/>
          </w:r>
          <w:r>
            <w:rPr>
              <w:rFonts w:hint="eastAsia" w:asciiTheme="minorEastAsia" w:hAnsiTheme="minorEastAsia" w:eastAsiaTheme="minorEastAsia" w:cstheme="minorEastAsia"/>
              <w:sz w:val="30"/>
              <w:szCs w:val="30"/>
              <w:highlight w:val="yellow"/>
            </w:rPr>
            <w:instrText xml:space="preserve"> HYPERLINK \l _Toc29553 </w:instrText>
          </w:r>
          <w:r>
            <w:rPr>
              <w:rFonts w:hint="eastAsia" w:asciiTheme="minorEastAsia" w:hAnsiTheme="minorEastAsia" w:eastAsiaTheme="minorEastAsia" w:cstheme="minorEastAsia"/>
              <w:sz w:val="30"/>
              <w:szCs w:val="30"/>
              <w:highlight w:val="yellow"/>
            </w:rPr>
            <w:fldChar w:fldCharType="separate"/>
          </w:r>
          <w:r>
            <w:rPr>
              <w:rFonts w:hint="eastAsia" w:asciiTheme="minorEastAsia" w:hAnsiTheme="minorEastAsia" w:eastAsiaTheme="minorEastAsia" w:cstheme="minorEastAsia"/>
              <w:kern w:val="44"/>
              <w:sz w:val="30"/>
              <w:szCs w:val="30"/>
            </w:rPr>
            <w:t>第三章</w:t>
          </w:r>
          <w:r>
            <w:rPr>
              <w:rFonts w:hint="eastAsia" w:asciiTheme="minorEastAsia" w:hAnsiTheme="minorEastAsia" w:eastAsiaTheme="minorEastAsia" w:cstheme="minorEastAsia"/>
              <w:kern w:val="44"/>
              <w:sz w:val="30"/>
              <w:szCs w:val="30"/>
              <w:lang w:eastAsia="zh-CN"/>
            </w:rPr>
            <w:t>、</w:t>
          </w:r>
          <w:r>
            <w:rPr>
              <w:rFonts w:hint="eastAsia" w:asciiTheme="minorEastAsia" w:hAnsiTheme="minorEastAsia" w:eastAsiaTheme="minorEastAsia" w:cstheme="minorEastAsia"/>
              <w:kern w:val="44"/>
              <w:sz w:val="30"/>
              <w:szCs w:val="30"/>
            </w:rPr>
            <w:t>评审办法（综合评分法）</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_Toc29553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20</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highlight w:val="yellow"/>
            </w:rPr>
            <w:fldChar w:fldCharType="end"/>
          </w:r>
        </w:p>
        <w:p>
          <w:pPr>
            <w:pStyle w:val="16"/>
            <w:tabs>
              <w:tab w:val="right" w:leader="dot" w:pos="9637"/>
            </w:tabs>
            <w:spacing w:line="60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highlight w:val="yellow"/>
            </w:rPr>
            <w:fldChar w:fldCharType="begin"/>
          </w:r>
          <w:r>
            <w:rPr>
              <w:rFonts w:hint="eastAsia" w:asciiTheme="minorEastAsia" w:hAnsiTheme="minorEastAsia" w:eastAsiaTheme="minorEastAsia" w:cstheme="minorEastAsia"/>
              <w:sz w:val="30"/>
              <w:szCs w:val="30"/>
              <w:highlight w:val="yellow"/>
            </w:rPr>
            <w:instrText xml:space="preserve"> HYPERLINK \l _Toc30523 </w:instrText>
          </w:r>
          <w:r>
            <w:rPr>
              <w:rFonts w:hint="eastAsia" w:asciiTheme="minorEastAsia" w:hAnsiTheme="minorEastAsia" w:eastAsiaTheme="minorEastAsia" w:cstheme="minorEastAsia"/>
              <w:sz w:val="30"/>
              <w:szCs w:val="30"/>
              <w:highlight w:val="yellow"/>
            </w:rPr>
            <w:fldChar w:fldCharType="separate"/>
          </w:r>
          <w:r>
            <w:rPr>
              <w:rFonts w:hint="eastAsia" w:asciiTheme="minorEastAsia" w:hAnsiTheme="minorEastAsia" w:eastAsiaTheme="minorEastAsia" w:cstheme="minorEastAsia"/>
              <w:bCs/>
              <w:sz w:val="30"/>
              <w:szCs w:val="30"/>
            </w:rPr>
            <w:t>第四章</w:t>
          </w:r>
          <w:r>
            <w:rPr>
              <w:rFonts w:hint="eastAsia" w:asciiTheme="minorEastAsia" w:hAnsiTheme="minorEastAsia" w:eastAsiaTheme="minorEastAsia" w:cstheme="minorEastAsia"/>
              <w:bCs/>
              <w:sz w:val="30"/>
              <w:szCs w:val="30"/>
              <w:lang w:eastAsia="zh-CN"/>
            </w:rPr>
            <w:t>、</w:t>
          </w:r>
          <w:r>
            <w:rPr>
              <w:rFonts w:hint="eastAsia" w:asciiTheme="minorEastAsia" w:hAnsiTheme="minorEastAsia" w:eastAsiaTheme="minorEastAsia" w:cstheme="minorEastAsia"/>
              <w:bCs/>
              <w:sz w:val="30"/>
              <w:szCs w:val="30"/>
            </w:rPr>
            <w:t>采购合同</w:t>
          </w:r>
          <w:r>
            <w:rPr>
              <w:rFonts w:hint="eastAsia" w:asciiTheme="minorEastAsia" w:hAnsiTheme="minorEastAsia" w:eastAsiaTheme="minorEastAsia" w:cstheme="minorEastAsia"/>
              <w:sz w:val="30"/>
              <w:szCs w:val="30"/>
            </w:rPr>
            <w:t>（参考文本）</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_Toc30523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26</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highlight w:val="yellow"/>
            </w:rPr>
            <w:fldChar w:fldCharType="end"/>
          </w:r>
        </w:p>
        <w:p>
          <w:pPr>
            <w:pStyle w:val="16"/>
            <w:tabs>
              <w:tab w:val="right" w:leader="dot" w:pos="9637"/>
            </w:tabs>
            <w:spacing w:line="60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highlight w:val="yellow"/>
            </w:rPr>
            <w:fldChar w:fldCharType="begin"/>
          </w:r>
          <w:r>
            <w:rPr>
              <w:rFonts w:hint="eastAsia" w:asciiTheme="minorEastAsia" w:hAnsiTheme="minorEastAsia" w:eastAsiaTheme="minorEastAsia" w:cstheme="minorEastAsia"/>
              <w:sz w:val="30"/>
              <w:szCs w:val="30"/>
              <w:highlight w:val="yellow"/>
            </w:rPr>
            <w:instrText xml:space="preserve"> HYPERLINK \l _Toc18418 </w:instrText>
          </w:r>
          <w:r>
            <w:rPr>
              <w:rFonts w:hint="eastAsia" w:asciiTheme="minorEastAsia" w:hAnsiTheme="minorEastAsia" w:eastAsiaTheme="minorEastAsia" w:cstheme="minorEastAsia"/>
              <w:sz w:val="30"/>
              <w:szCs w:val="30"/>
              <w:highlight w:val="yellow"/>
            </w:rPr>
            <w:fldChar w:fldCharType="separate"/>
          </w:r>
          <w:r>
            <w:rPr>
              <w:rFonts w:hint="eastAsia" w:asciiTheme="minorEastAsia" w:hAnsiTheme="minorEastAsia" w:eastAsiaTheme="minorEastAsia" w:cstheme="minorEastAsia"/>
              <w:bCs/>
              <w:sz w:val="30"/>
              <w:szCs w:val="30"/>
            </w:rPr>
            <w:t>第五章</w:t>
          </w:r>
          <w:r>
            <w:rPr>
              <w:rFonts w:hint="eastAsia" w:asciiTheme="minorEastAsia" w:hAnsiTheme="minorEastAsia" w:eastAsiaTheme="minorEastAsia" w:cstheme="minorEastAsia"/>
              <w:bCs/>
              <w:sz w:val="30"/>
              <w:szCs w:val="30"/>
              <w:lang w:eastAsia="zh-CN"/>
            </w:rPr>
            <w:t>、</w:t>
          </w:r>
          <w:r>
            <w:rPr>
              <w:rFonts w:hint="eastAsia" w:asciiTheme="minorEastAsia" w:hAnsiTheme="minorEastAsia" w:eastAsiaTheme="minorEastAsia" w:cstheme="minorEastAsia"/>
              <w:bCs/>
              <w:sz w:val="30"/>
              <w:szCs w:val="30"/>
            </w:rPr>
            <w:t>采购需求及技术要求</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_Toc18418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29</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highlight w:val="yellow"/>
            </w:rPr>
            <w:fldChar w:fldCharType="end"/>
          </w:r>
        </w:p>
        <w:p>
          <w:pPr>
            <w:pStyle w:val="16"/>
            <w:tabs>
              <w:tab w:val="right" w:leader="dot" w:pos="9637"/>
            </w:tabs>
            <w:spacing w:line="600" w:lineRule="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highlight w:val="yellow"/>
            </w:rPr>
            <w:fldChar w:fldCharType="begin"/>
          </w:r>
          <w:r>
            <w:rPr>
              <w:rFonts w:hint="eastAsia" w:asciiTheme="minorEastAsia" w:hAnsiTheme="minorEastAsia" w:eastAsiaTheme="minorEastAsia" w:cstheme="minorEastAsia"/>
              <w:sz w:val="30"/>
              <w:szCs w:val="30"/>
              <w:highlight w:val="yellow"/>
            </w:rPr>
            <w:instrText xml:space="preserve"> HYPERLINK \l _Toc7867 </w:instrText>
          </w:r>
          <w:r>
            <w:rPr>
              <w:rFonts w:hint="eastAsia" w:asciiTheme="minorEastAsia" w:hAnsiTheme="minorEastAsia" w:eastAsiaTheme="minorEastAsia" w:cstheme="minorEastAsia"/>
              <w:sz w:val="30"/>
              <w:szCs w:val="30"/>
              <w:highlight w:val="yellow"/>
            </w:rPr>
            <w:fldChar w:fldCharType="separate"/>
          </w:r>
          <w:r>
            <w:rPr>
              <w:rFonts w:hint="eastAsia" w:asciiTheme="minorEastAsia" w:hAnsiTheme="minorEastAsia" w:eastAsiaTheme="minorEastAsia" w:cstheme="minorEastAsia"/>
              <w:bCs/>
              <w:sz w:val="30"/>
              <w:szCs w:val="30"/>
            </w:rPr>
            <w:t>第六章</w:t>
          </w:r>
          <w:r>
            <w:rPr>
              <w:rFonts w:hint="eastAsia" w:asciiTheme="minorEastAsia" w:hAnsiTheme="minorEastAsia" w:eastAsiaTheme="minorEastAsia" w:cstheme="minorEastAsia"/>
              <w:bCs/>
              <w:sz w:val="30"/>
              <w:szCs w:val="30"/>
              <w:lang w:eastAsia="zh-CN"/>
            </w:rPr>
            <w:t>、</w:t>
          </w:r>
          <w:r>
            <w:rPr>
              <w:rFonts w:hint="eastAsia" w:asciiTheme="minorEastAsia" w:hAnsiTheme="minorEastAsia" w:eastAsiaTheme="minorEastAsia" w:cstheme="minorEastAsia"/>
              <w:bCs/>
              <w:sz w:val="30"/>
              <w:szCs w:val="30"/>
            </w:rPr>
            <w:t>竞争性磋商响应文件格式</w:t>
          </w:r>
          <w:r>
            <w:rPr>
              <w:rFonts w:hint="eastAsia" w:asciiTheme="minorEastAsia" w:hAnsiTheme="minorEastAsia" w:eastAsiaTheme="minorEastAsia" w:cstheme="minorEastAsia"/>
              <w:sz w:val="30"/>
              <w:szCs w:val="30"/>
            </w:rPr>
            <w:tab/>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PAGEREF _Toc7867 \h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81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highlight w:val="yellow"/>
            </w:rPr>
            <w:fldChar w:fldCharType="end"/>
          </w:r>
        </w:p>
        <w:p>
          <w:pPr>
            <w:pStyle w:val="27"/>
            <w:widowControl/>
            <w:spacing w:line="600" w:lineRule="auto"/>
            <w:ind w:left="0" w:leftChars="0" w:firstLine="0" w:firstLineChars="0"/>
            <w:jc w:val="both"/>
            <w:rPr>
              <w:rFonts w:hint="eastAsia" w:asciiTheme="minorEastAsia" w:hAnsiTheme="minorEastAsia" w:eastAsiaTheme="minorEastAsia" w:cstheme="minorEastAsia"/>
              <w:highlight w:val="yellow"/>
            </w:rPr>
          </w:pPr>
          <w:r>
            <w:rPr>
              <w:rFonts w:hint="eastAsia" w:asciiTheme="minorEastAsia" w:hAnsiTheme="minorEastAsia" w:eastAsiaTheme="minorEastAsia" w:cstheme="minorEastAsia"/>
              <w:sz w:val="30"/>
              <w:szCs w:val="30"/>
              <w:highlight w:val="yellow"/>
            </w:rPr>
            <w:fldChar w:fldCharType="end"/>
          </w:r>
        </w:p>
      </w:sdtContent>
    </w:sdt>
    <w:p>
      <w:pPr>
        <w:pStyle w:val="27"/>
        <w:ind w:left="0" w:leftChars="0" w:firstLine="0" w:firstLineChars="0"/>
        <w:jc w:val="both"/>
        <w:outlineLvl w:val="9"/>
        <w:rPr>
          <w:rFonts w:hint="eastAsia" w:asciiTheme="minorEastAsia" w:hAnsiTheme="minorEastAsia" w:eastAsiaTheme="minorEastAsia" w:cstheme="minorEastAsia"/>
          <w:b/>
          <w:spacing w:val="14"/>
          <w:sz w:val="44"/>
          <w:szCs w:val="44"/>
        </w:rPr>
      </w:pPr>
    </w:p>
    <w:p>
      <w:pPr>
        <w:rPr>
          <w:rFonts w:hint="eastAsia"/>
        </w:rPr>
        <w:sectPr>
          <w:headerReference r:id="rId5" w:type="default"/>
          <w:footerReference r:id="rId6" w:type="default"/>
          <w:pgSz w:w="11905" w:h="16838"/>
          <w:pgMar w:top="1134" w:right="1134" w:bottom="1134" w:left="1134" w:header="850" w:footer="850" w:gutter="0"/>
          <w:cols w:space="720" w:num="1"/>
          <w:docGrid w:type="lines" w:linePitch="349" w:charSpace="0"/>
        </w:sectPr>
      </w:pPr>
    </w:p>
    <w:p>
      <w:pPr>
        <w:pStyle w:val="27"/>
        <w:ind w:firstLine="939"/>
        <w:jc w:val="center"/>
        <w:outlineLvl w:val="0"/>
        <w:rPr>
          <w:rFonts w:hint="eastAsia" w:asciiTheme="minorEastAsia" w:hAnsiTheme="minorEastAsia" w:eastAsiaTheme="minorEastAsia" w:cstheme="minorEastAsia"/>
          <w:b/>
          <w:spacing w:val="14"/>
          <w:sz w:val="44"/>
          <w:szCs w:val="44"/>
        </w:rPr>
      </w:pPr>
      <w:bookmarkStart w:id="6" w:name="_Toc9687"/>
      <w:r>
        <w:rPr>
          <w:rFonts w:hint="eastAsia" w:asciiTheme="minorEastAsia" w:hAnsiTheme="minorEastAsia" w:eastAsiaTheme="minorEastAsia" w:cstheme="minorEastAsia"/>
          <w:b/>
          <w:spacing w:val="14"/>
          <w:sz w:val="44"/>
          <w:szCs w:val="44"/>
        </w:rPr>
        <w:t>电子招投标特别提示</w:t>
      </w:r>
      <w:bookmarkEnd w:id="6"/>
    </w:p>
    <w:p>
      <w:pPr>
        <w:spacing w:line="400" w:lineRule="exact"/>
        <w:ind w:firstLine="482"/>
        <w:rPr>
          <w:rFonts w:hint="eastAsia" w:asciiTheme="minorEastAsia" w:hAnsiTheme="minorEastAsia" w:eastAsiaTheme="minorEastAsia" w:cstheme="minorEastAsia"/>
          <w:b/>
          <w:bCs/>
          <w:sz w:val="24"/>
        </w:rPr>
      </w:pPr>
    </w:p>
    <w:p>
      <w:pPr>
        <w:spacing w:line="360" w:lineRule="exact"/>
        <w:ind w:firstLine="422"/>
        <w:outlineLvl w:val="9"/>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一、投标人（供应商）注册</w:t>
      </w:r>
    </w:p>
    <w:p>
      <w:pPr>
        <w:spacing w:line="36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凡有意参加本项目的投标人（供应商），请登陆“全国公共资源交易平台（河南省·信阳市）（www.xyggzyjy.cn）”网站进行交易主体自主注册，按网站公告通知有关要求填报企业信息并上传有关原件扫描件至诚信库，不需携带原件到信阳市公共资源交易中心进行审核。投标人（供应商）应对所上传材料的真实性、合法性、有效性负责，其上传的信息将全部对外公示，接受社会监督。</w:t>
      </w:r>
    </w:p>
    <w:p>
      <w:pPr>
        <w:spacing w:line="360" w:lineRule="exact"/>
        <w:ind w:firstLine="422"/>
        <w:outlineLvl w:val="9"/>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二、办理CA数字证书</w:t>
      </w:r>
    </w:p>
    <w:p>
      <w:pPr>
        <w:spacing w:line="360" w:lineRule="exact"/>
        <w:ind w:firstLine="420"/>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color w:val="000000"/>
          <w:szCs w:val="21"/>
          <w:lang w:val="en-US" w:eastAsia="zh-CN"/>
        </w:rPr>
        <w:t>完成企业诚信库注册后，必须办理CA数字证书方可在网上办理招投标相关业务。投标人根据信阳市公共资源交易网通知公告栏目中《关于信阳市公共资源交易平台数字证书（CA）互认系统正式上线运行的通知》要求，自行选择CA数字证书服务商，线上、线下办理CA数字证书。</w:t>
      </w:r>
    </w:p>
    <w:p>
      <w:pPr>
        <w:spacing w:line="360" w:lineRule="exact"/>
        <w:ind w:firstLine="422"/>
        <w:outlineLvl w:val="9"/>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三、招标（采购）文件获取方式</w:t>
      </w:r>
    </w:p>
    <w:p>
      <w:pPr>
        <w:spacing w:line="36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供应商）凭CA数字证书登陆会员系统后，即可按网上提示免费下载招标（采购）文件及资料（操作程序详见信阳市公共资源交易中心网站下载中心栏目里投标人操作手册）。招标文件(*.XYZF格式)下载后需使用“信阳市投标文件制作工具软件”打开（该工具软件可在“</w:t>
      </w:r>
      <w:r>
        <w:rPr>
          <w:rFonts w:hint="eastAsia" w:asciiTheme="minorEastAsia" w:hAnsiTheme="minorEastAsia" w:eastAsiaTheme="minorEastAsia" w:cstheme="minorEastAsia"/>
          <w:strike w:val="0"/>
          <w:dstrike w:val="0"/>
          <w:color w:val="auto"/>
          <w:szCs w:val="21"/>
        </w:rPr>
        <w:t>全国公共资源交易平台（河南省·罗山县））（https://ls.xyggzyjy.cn）</w:t>
      </w:r>
      <w:r>
        <w:rPr>
          <w:rFonts w:hint="eastAsia" w:asciiTheme="minorEastAsia" w:hAnsiTheme="minorEastAsia" w:eastAsiaTheme="minorEastAsia" w:cstheme="minorEastAsia"/>
          <w:szCs w:val="21"/>
        </w:rPr>
        <w:t>”网站下载中心栏目内下载或在招标文件领取页面下载）。</w:t>
      </w:r>
    </w:p>
    <w:p>
      <w:pPr>
        <w:tabs>
          <w:tab w:val="left" w:pos="0"/>
        </w:tabs>
        <w:spacing w:line="360" w:lineRule="exact"/>
        <w:ind w:firstLine="422"/>
        <w:outlineLvl w:val="9"/>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四、投标（响应）文件制作</w:t>
      </w:r>
    </w:p>
    <w:p>
      <w:pPr>
        <w:tabs>
          <w:tab w:val="left" w:pos="0"/>
        </w:tabs>
        <w:spacing w:line="36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投标（响应）文件应使用</w:t>
      </w:r>
      <w:r>
        <w:rPr>
          <w:rFonts w:hint="eastAsia" w:asciiTheme="minorEastAsia" w:hAnsiTheme="minorEastAsia" w:eastAsiaTheme="minorEastAsia" w:cstheme="minorEastAsia"/>
          <w:color w:val="000000"/>
          <w:sz w:val="21"/>
          <w:szCs w:val="21"/>
        </w:rPr>
        <w:t>信阳市公共资源交易系统</w:t>
      </w:r>
      <w:r>
        <w:rPr>
          <w:rFonts w:hint="eastAsia" w:asciiTheme="minorEastAsia" w:hAnsiTheme="minorEastAsia" w:eastAsiaTheme="minorEastAsia" w:cstheme="minorEastAsia"/>
          <w:szCs w:val="21"/>
        </w:rPr>
        <w:t>投标文件制作专用工具软件编制，投标（响应）文件格式为“*.XYTF”。</w:t>
      </w:r>
    </w:p>
    <w:p>
      <w:pPr>
        <w:tabs>
          <w:tab w:val="left" w:pos="0"/>
        </w:tabs>
        <w:spacing w:line="360" w:lineRule="exact"/>
        <w:ind w:firstLine="42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招标文件费用网上支付，支付成功后，方可上传电子投标（响应）文件。</w:t>
      </w:r>
      <w:r>
        <w:rPr>
          <w:rFonts w:hint="eastAsia" w:asciiTheme="minorEastAsia" w:hAnsiTheme="minorEastAsia" w:eastAsiaTheme="minorEastAsia" w:cstheme="minorEastAsia"/>
          <w:szCs w:val="21"/>
          <w:u w:val="single"/>
        </w:rPr>
        <w:t>（政府采购类项目不收取招标文件费用）</w:t>
      </w:r>
    </w:p>
    <w:p>
      <w:pPr>
        <w:tabs>
          <w:tab w:val="left" w:pos="0"/>
        </w:tabs>
        <w:spacing w:line="36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投标人（供应商）须在投标（响应）文件递交截止时间前制作并提交。</w:t>
      </w:r>
    </w:p>
    <w:p>
      <w:pPr>
        <w:pStyle w:val="2"/>
        <w:spacing w:line="360" w:lineRule="exact"/>
        <w:ind w:firstLine="422"/>
        <w:outlineLvl w:val="9"/>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u w:val="double"/>
        </w:rPr>
        <w:t>五、投标（响应）文件的签字和盖章要求</w:t>
      </w:r>
    </w:p>
    <w:p>
      <w:pPr>
        <w:adjustRightInd w:val="0"/>
        <w:snapToGrid w:val="0"/>
        <w:spacing w:line="36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1、投标文件（响应）格式中所有要求投标人（供应商）加盖公章的地方都须加盖投标人（供应商）的 CA 印章。</w:t>
      </w:r>
    </w:p>
    <w:p>
      <w:pPr>
        <w:adjustRightInd w:val="0"/>
        <w:snapToGrid w:val="0"/>
        <w:spacing w:line="360" w:lineRule="exact"/>
        <w:ind w:left="-126" w:leftChars="-60" w:firstLine="525" w:firstLineChars="25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2、投标文件（响应）格式中所有要求法定代表人或其委托代理人签字或盖章的地方</w:t>
      </w:r>
      <w:r>
        <w:rPr>
          <w:rFonts w:hint="eastAsia" w:asciiTheme="minorEastAsia" w:hAnsiTheme="minorEastAsia" w:eastAsiaTheme="minorEastAsia" w:cstheme="minorEastAsia"/>
          <w:b/>
          <w:bCs/>
          <w:szCs w:val="21"/>
        </w:rPr>
        <w:t>（不含授权委托书委托人签字）</w:t>
      </w:r>
      <w:r>
        <w:rPr>
          <w:rFonts w:hint="eastAsia" w:asciiTheme="minorEastAsia" w:hAnsiTheme="minorEastAsia" w:eastAsiaTheme="minorEastAsia" w:cstheme="minorEastAsia"/>
          <w:szCs w:val="21"/>
        </w:rPr>
        <w:t>都须加盖法定代表人</w:t>
      </w:r>
      <w:r>
        <w:rPr>
          <w:rFonts w:hint="eastAsia" w:asciiTheme="minorEastAsia" w:hAnsiTheme="minorEastAsia" w:eastAsiaTheme="minorEastAsia" w:cstheme="minorEastAsia"/>
          <w:b/>
          <w:bCs/>
          <w:szCs w:val="21"/>
        </w:rPr>
        <w:t>CA 印章。</w:t>
      </w:r>
    </w:p>
    <w:p>
      <w:pPr>
        <w:pStyle w:val="2"/>
        <w:spacing w:line="360" w:lineRule="exact"/>
        <w:ind w:firstLine="422"/>
        <w:outlineLvl w:val="9"/>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六、投标文件份数</w:t>
      </w:r>
    </w:p>
    <w:p>
      <w:pPr>
        <w:adjustRightInd w:val="0"/>
        <w:snapToGrid w:val="0"/>
        <w:spacing w:line="36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加密的电子投标（响应）文件壹份（*.XYTF 格式，在会员系统指定位置上传）。</w:t>
      </w:r>
    </w:p>
    <w:p>
      <w:pPr>
        <w:pStyle w:val="2"/>
        <w:spacing w:line="360" w:lineRule="exact"/>
        <w:ind w:firstLine="422"/>
        <w:outlineLvl w:val="9"/>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七、投标（响应）文件的递交</w:t>
      </w:r>
    </w:p>
    <w:p>
      <w:pPr>
        <w:adjustRightInd w:val="0"/>
        <w:snapToGrid w:val="0"/>
        <w:spacing w:line="360" w:lineRule="exact"/>
        <w:ind w:firstLine="420"/>
        <w:outlineLvl w:val="9"/>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1、电子投标（响应）文件的递交</w:t>
      </w:r>
    </w:p>
    <w:p>
      <w:pPr>
        <w:spacing w:line="36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各投标（供应商）人应在投标截止时间前上传加密的电子投标（响应）文件（*.XYTF）到会员系统的指定位置。上传的电子投标文件应使用投标人CA数字证书认证并加密。上传时必须得到交易系统“上传成功”的确认回复后方为上传成功。请投标人（供应商）在上传前务必认真检查上传投标（响应）文件是否完整、正确。</w:t>
      </w:r>
    </w:p>
    <w:p>
      <w:pPr>
        <w:spacing w:line="36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2、除电子投标（响应）文件外，不再接受任何纸质文件、资料原件等。</w:t>
      </w:r>
    </w:p>
    <w:p>
      <w:pPr>
        <w:spacing w:line="360" w:lineRule="exact"/>
        <w:ind w:firstLine="422"/>
        <w:outlineLvl w:val="9"/>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八、澄清与变更</w:t>
      </w:r>
    </w:p>
    <w:p>
      <w:pPr>
        <w:spacing w:line="36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如有疑问，以书面形式（包括信函、电报、传真等可以有形表现所载内容的形式），要求招标人（采购人）对招标（采购）文件予以澄清。澄清或修改的内容在</w:t>
      </w:r>
      <w:r>
        <w:rPr>
          <w:rFonts w:hint="eastAsia" w:asciiTheme="minorEastAsia" w:hAnsiTheme="minorEastAsia" w:eastAsiaTheme="minorEastAsia" w:cstheme="minorEastAsia"/>
          <w:szCs w:val="21"/>
          <w:lang w:eastAsia="zh-CN"/>
        </w:rPr>
        <w:t>罗山县公共资源交易系统</w:t>
      </w:r>
      <w:r>
        <w:rPr>
          <w:rFonts w:hint="eastAsia" w:asciiTheme="minorEastAsia" w:hAnsiTheme="minorEastAsia" w:eastAsiaTheme="minorEastAsia" w:cstheme="minorEastAsia"/>
          <w:szCs w:val="21"/>
        </w:rPr>
        <w:t>“变更公告”或“答疑文件”菜单进行发布，投标人（供应商）应在投标（响应）文件递交截止时间前及时查看澄清或修改内容，因投标人（采购人）未及时查看而造成的后果自负。</w:t>
      </w:r>
    </w:p>
    <w:p>
      <w:pPr>
        <w:widowControl/>
        <w:spacing w:line="360" w:lineRule="exact"/>
        <w:ind w:firstLine="422"/>
        <w:jc w:val="left"/>
        <w:outlineLvl w:val="9"/>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 xml:space="preserve">九、其他注意事项 </w:t>
      </w:r>
    </w:p>
    <w:p>
      <w:pPr>
        <w:widowControl/>
        <w:spacing w:line="360" w:lineRule="exact"/>
        <w:ind w:firstLine="422"/>
        <w:jc w:val="left"/>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 xml:space="preserve">1、供应商编制投标文件时，涉及的营业执照、资质、获奖、社保、纳税等固定内容可在交易中心主体信用信息中录入。 </w:t>
      </w:r>
    </w:p>
    <w:p>
      <w:pPr>
        <w:widowControl/>
        <w:spacing w:line="360" w:lineRule="exact"/>
        <w:ind w:firstLine="422"/>
        <w:jc w:val="left"/>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pPr>
        <w:widowControl/>
        <w:spacing w:line="360" w:lineRule="exact"/>
        <w:ind w:firstLine="422"/>
        <w:jc w:val="left"/>
        <w:rPr>
          <w:rFonts w:hint="eastAsia" w:asciiTheme="minorEastAsia" w:hAnsiTheme="minorEastAsia" w:eastAsiaTheme="minorEastAsia" w:cstheme="minorEastAsia"/>
          <w:b/>
          <w:bCs/>
          <w:color w:val="FF0000"/>
          <w:szCs w:val="21"/>
          <w:u w:val="double"/>
        </w:rPr>
      </w:pPr>
      <w:r>
        <w:rPr>
          <w:rFonts w:hint="eastAsia" w:asciiTheme="minorEastAsia" w:hAnsiTheme="minorEastAsia" w:eastAsiaTheme="minorEastAsia" w:cstheme="minorEastAsia"/>
          <w:b/>
          <w:bCs/>
          <w:color w:val="FF0000"/>
          <w:szCs w:val="21"/>
          <w:u w:val="double"/>
        </w:rPr>
        <w:t>3、采购人或代理机构在发布中标公告或候选人公示时需同时将中标人或第一中标候选人响应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2021版添加修订）。）</w:t>
      </w:r>
    </w:p>
    <w:p>
      <w:pPr>
        <w:widowControl/>
        <w:spacing w:line="360" w:lineRule="exact"/>
        <w:ind w:firstLine="422"/>
        <w:jc w:val="left"/>
        <w:rPr>
          <w:rFonts w:hint="eastAsia" w:asciiTheme="minorEastAsia" w:hAnsiTheme="minorEastAsia" w:eastAsiaTheme="minorEastAsia" w:cstheme="minorEastAsia"/>
          <w:szCs w:val="21"/>
          <w:u w:val="double"/>
        </w:rPr>
      </w:pPr>
      <w:r>
        <w:rPr>
          <w:rFonts w:hint="eastAsia" w:asciiTheme="minorEastAsia" w:hAnsiTheme="minorEastAsia" w:eastAsiaTheme="minorEastAsia" w:cstheme="minorEastAsia"/>
          <w:b/>
          <w:bCs/>
          <w:szCs w:val="21"/>
          <w:u w:val="double"/>
        </w:rPr>
        <w:t>4、投标文件中的扫描件，在确保清晰的前提下，每张最好控制在 500kb 内,生成的加密电子投标文件最好不要超过50MB。</w:t>
      </w:r>
    </w:p>
    <w:p>
      <w:pPr>
        <w:widowControl/>
        <w:spacing w:line="360" w:lineRule="exact"/>
        <w:ind w:firstLine="422"/>
        <w:jc w:val="left"/>
        <w:outlineLvl w:val="9"/>
        <w:rPr>
          <w:rFonts w:hint="eastAsia" w:asciiTheme="minorEastAsia" w:hAnsiTheme="minorEastAsia" w:eastAsiaTheme="minorEastAsia" w:cstheme="minorEastAsia"/>
          <w:b/>
          <w:bCs/>
          <w:szCs w:val="21"/>
          <w:u w:val="double"/>
        </w:rPr>
      </w:pPr>
      <w:r>
        <w:rPr>
          <w:rFonts w:hint="eastAsia" w:asciiTheme="minorEastAsia" w:hAnsiTheme="minorEastAsia" w:eastAsiaTheme="minorEastAsia" w:cstheme="minorEastAsia"/>
          <w:b/>
          <w:bCs/>
          <w:szCs w:val="21"/>
          <w:u w:val="double"/>
        </w:rPr>
        <w:t>十、特别提醒</w:t>
      </w:r>
    </w:p>
    <w:p>
      <w:pPr>
        <w:pStyle w:val="28"/>
        <w:tabs>
          <w:tab w:val="right" w:leader="dot" w:pos="9240"/>
        </w:tabs>
        <w:spacing w:line="480" w:lineRule="auto"/>
        <w:ind w:firstLine="420" w:firstLineChars="200"/>
        <w:jc w:val="both"/>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sz w:val="21"/>
          <w:szCs w:val="21"/>
        </w:rPr>
        <w:t>招标（响应）文件与此内容不符的，以此内容为准。</w:t>
      </w:r>
    </w:p>
    <w:p>
      <w:pPr>
        <w:pStyle w:val="2"/>
        <w:ind w:left="0" w:leftChars="0" w:firstLine="0" w:firstLineChars="0"/>
        <w:outlineLvl w:val="9"/>
        <w:rPr>
          <w:rFonts w:hint="eastAsia" w:asciiTheme="minorEastAsia" w:hAnsiTheme="minorEastAsia" w:eastAsiaTheme="minorEastAsia" w:cstheme="minorEastAsia"/>
          <w:sz w:val="24"/>
        </w:rPr>
      </w:pPr>
    </w:p>
    <w:p>
      <w:pPr>
        <w:pStyle w:val="28"/>
        <w:pageBreakBefore w:val="0"/>
        <w:tabs>
          <w:tab w:val="right" w:leader="dot" w:pos="9240"/>
        </w:tabs>
        <w:kinsoku/>
        <w:wordWrap/>
        <w:overflowPunct/>
        <w:bidi w:val="0"/>
        <w:spacing w:line="360" w:lineRule="auto"/>
        <w:ind w:left="0" w:leftChars="0" w:right="0" w:rightChars="0" w:firstLine="482" w:firstLineChars="200"/>
        <w:jc w:val="both"/>
        <w:rPr>
          <w:rFonts w:hint="eastAsia" w:asciiTheme="minorEastAsia" w:hAnsiTheme="minorEastAsia" w:eastAsiaTheme="minorEastAsia" w:cstheme="minorEastAsia"/>
          <w:b/>
          <w:bCs/>
          <w:color w:val="000000"/>
          <w:sz w:val="24"/>
          <w:szCs w:val="24"/>
        </w:rPr>
      </w:pPr>
      <w:bookmarkStart w:id="7" w:name="_Toc30363"/>
      <w:r>
        <w:rPr>
          <w:rFonts w:hint="eastAsia" w:asciiTheme="minorEastAsia" w:hAnsiTheme="minorEastAsia" w:eastAsiaTheme="minorEastAsia" w:cstheme="minorEastAsia"/>
          <w:b/>
          <w:bCs/>
          <w:color w:val="000000"/>
          <w:sz w:val="24"/>
          <w:szCs w:val="24"/>
        </w:rPr>
        <w:t>信阳市公共资源交易中心</w:t>
      </w:r>
    </w:p>
    <w:p>
      <w:pPr>
        <w:pStyle w:val="28"/>
        <w:pageBreakBefore w:val="0"/>
        <w:tabs>
          <w:tab w:val="right" w:leader="dot" w:pos="9240"/>
        </w:tabs>
        <w:kinsoku/>
        <w:wordWrap/>
        <w:overflowPunct/>
        <w:bidi w:val="0"/>
        <w:spacing w:line="360" w:lineRule="auto"/>
        <w:ind w:left="0" w:leftChars="0" w:right="0" w:rightChars="0" w:firstLine="482" w:firstLineChars="200"/>
        <w:jc w:val="both"/>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地    址：信阳市新七大道行政服务中心四楼</w:t>
      </w:r>
    </w:p>
    <w:p>
      <w:pPr>
        <w:pStyle w:val="18"/>
        <w:tabs>
          <w:tab w:val="right" w:leader="underscore" w:pos="8296"/>
        </w:tabs>
        <w:spacing w:line="360" w:lineRule="auto"/>
        <w:ind w:left="0" w:firstLine="482" w:firstLineChars="200"/>
        <w:jc w:val="both"/>
        <w:outlineLvl w:val="9"/>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color w:val="000000"/>
          <w:sz w:val="24"/>
          <w:szCs w:val="24"/>
        </w:rPr>
        <w:t>技术服务咨询电话：0376-6369677</w:t>
      </w:r>
    </w:p>
    <w:p>
      <w:pPr>
        <w:pStyle w:val="18"/>
        <w:tabs>
          <w:tab w:val="right" w:leader="underscore" w:pos="8296"/>
        </w:tabs>
        <w:spacing w:line="360" w:lineRule="auto"/>
        <w:ind w:left="0" w:leftChars="0" w:firstLine="0" w:firstLineChars="0"/>
        <w:jc w:val="both"/>
        <w:outlineLvl w:val="9"/>
        <w:rPr>
          <w:rFonts w:hint="eastAsia" w:asciiTheme="minorEastAsia" w:hAnsiTheme="minorEastAsia" w:eastAsiaTheme="minorEastAsia" w:cstheme="minorEastAsia"/>
          <w:b/>
          <w:bCs/>
          <w:sz w:val="32"/>
          <w:szCs w:val="32"/>
        </w:rPr>
      </w:pPr>
    </w:p>
    <w:p>
      <w:pPr>
        <w:pStyle w:val="18"/>
        <w:tabs>
          <w:tab w:val="right" w:leader="underscore" w:pos="8296"/>
        </w:tabs>
        <w:spacing w:line="360" w:lineRule="auto"/>
        <w:ind w:left="0" w:leftChars="0" w:firstLine="0" w:firstLineChars="0"/>
        <w:jc w:val="both"/>
        <w:outlineLvl w:val="9"/>
        <w:rPr>
          <w:rFonts w:hint="eastAsia" w:asciiTheme="minorEastAsia" w:hAnsiTheme="minorEastAsia" w:eastAsiaTheme="minorEastAsia" w:cstheme="minorEastAsia"/>
          <w:b/>
          <w:bCs/>
          <w:sz w:val="32"/>
          <w:szCs w:val="32"/>
        </w:rPr>
      </w:pPr>
    </w:p>
    <w:p>
      <w:pP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br w:type="page"/>
      </w:r>
    </w:p>
    <w:p>
      <w:pPr>
        <w:pStyle w:val="18"/>
        <w:tabs>
          <w:tab w:val="right" w:leader="underscore" w:pos="8296"/>
        </w:tabs>
        <w:spacing w:line="360" w:lineRule="auto"/>
        <w:ind w:left="0" w:firstLine="643"/>
        <w:jc w:val="center"/>
        <w:outlineLvl w:val="0"/>
        <w:rPr>
          <w:rFonts w:hint="eastAsia" w:asciiTheme="minorEastAsia" w:hAnsiTheme="minorEastAsia" w:eastAsiaTheme="minorEastAsia" w:cstheme="minorEastAsia"/>
          <w:b/>
          <w:bCs/>
          <w:sz w:val="32"/>
          <w:szCs w:val="32"/>
        </w:rPr>
      </w:pPr>
      <w:bookmarkStart w:id="8" w:name="_Toc22753"/>
      <w:r>
        <w:rPr>
          <w:rFonts w:hint="eastAsia" w:asciiTheme="minorEastAsia" w:hAnsiTheme="minorEastAsia" w:eastAsiaTheme="minorEastAsia" w:cstheme="minorEastAsia"/>
          <w:b/>
          <w:bCs/>
          <w:sz w:val="32"/>
          <w:szCs w:val="32"/>
        </w:rPr>
        <w:t>第一章</w:t>
      </w:r>
      <w:bookmarkEnd w:id="2"/>
      <w:bookmarkEnd w:id="3"/>
      <w:bookmarkEnd w:id="4"/>
      <w:bookmarkEnd w:id="5"/>
      <w:bookmarkEnd w:id="7"/>
      <w:r>
        <w:rPr>
          <w:rFonts w:hint="eastAsia" w:asciiTheme="minorEastAsia" w:hAnsiTheme="minorEastAsia" w:cstheme="minorEastAsia"/>
          <w:b/>
          <w:bCs/>
          <w:sz w:val="32"/>
          <w:szCs w:val="32"/>
          <w:lang w:eastAsia="zh-CN"/>
        </w:rPr>
        <w:t>、</w:t>
      </w:r>
      <w:r>
        <w:rPr>
          <w:rFonts w:hint="eastAsia" w:asciiTheme="minorEastAsia" w:hAnsiTheme="minorEastAsia" w:eastAsiaTheme="minorEastAsia" w:cstheme="minorEastAsia"/>
          <w:b/>
          <w:bCs/>
          <w:sz w:val="32"/>
          <w:szCs w:val="32"/>
        </w:rPr>
        <w:t>竞争性磋商公告</w:t>
      </w:r>
      <w:bookmarkEnd w:id="8"/>
    </w:p>
    <w:p>
      <w:pPr>
        <w:pStyle w:val="19"/>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firstLine="482" w:firstLineChars="200"/>
        <w:textAlignment w:val="auto"/>
        <w:rPr>
          <w:rFonts w:hint="eastAsia" w:asciiTheme="minorEastAsia" w:hAnsiTheme="minorEastAsia" w:eastAsiaTheme="minorEastAsia" w:cstheme="minorEastAsia"/>
          <w:b/>
          <w:sz w:val="24"/>
          <w:szCs w:val="24"/>
        </w:rPr>
      </w:pPr>
      <w:bookmarkStart w:id="9" w:name="OLE_LINK1"/>
      <w:bookmarkStart w:id="10" w:name="_Toc152042303"/>
      <w:bookmarkStart w:id="11" w:name="_Toc144974495"/>
      <w:bookmarkStart w:id="12" w:name="_Toc152045527"/>
      <w:r>
        <w:rPr>
          <w:rFonts w:hint="eastAsia" w:asciiTheme="minorEastAsia" w:hAnsiTheme="minorEastAsia" w:eastAsiaTheme="minorEastAsia" w:cstheme="minorEastAsia"/>
          <w:b/>
          <w:sz w:val="24"/>
          <w:szCs w:val="24"/>
        </w:rPr>
        <w:t>项目概况</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u w:val="single"/>
        </w:rPr>
        <w:t xml:space="preserve"> 罗山县2022年食品安全抽检监测购买服务项目 </w:t>
      </w:r>
      <w:r>
        <w:rPr>
          <w:rFonts w:hint="eastAsia" w:asciiTheme="minorEastAsia" w:hAnsiTheme="minorEastAsia" w:eastAsiaTheme="minorEastAsia" w:cstheme="minorEastAsia"/>
          <w:bCs/>
          <w:sz w:val="24"/>
          <w:szCs w:val="24"/>
        </w:rPr>
        <w:t>采购项目的潜在供应商应在</w:t>
      </w:r>
      <w:r>
        <w:rPr>
          <w:rFonts w:hint="eastAsia" w:asciiTheme="minorEastAsia" w:hAnsiTheme="minorEastAsia" w:eastAsiaTheme="minorEastAsia" w:cstheme="minorEastAsia"/>
          <w:bCs/>
          <w:sz w:val="24"/>
          <w:szCs w:val="24"/>
          <w:u w:val="single"/>
        </w:rPr>
        <w:t xml:space="preserve"> “全国公共资源交易平台（河南省·罗山县））（https://ls.xyggzyjy.cn）”网站 </w:t>
      </w:r>
      <w:r>
        <w:rPr>
          <w:rFonts w:hint="eastAsia" w:asciiTheme="minorEastAsia" w:hAnsiTheme="minorEastAsia" w:eastAsiaTheme="minorEastAsia" w:cstheme="minorEastAsia"/>
          <w:bCs/>
          <w:sz w:val="24"/>
          <w:szCs w:val="24"/>
        </w:rPr>
        <w:t>获取竞争性磋商文件，并于</w:t>
      </w:r>
      <w:r>
        <w:rPr>
          <w:rFonts w:hint="eastAsia" w:asciiTheme="minorEastAsia" w:hAnsiTheme="minorEastAsia" w:cstheme="minorEastAsia"/>
          <w:bCs/>
          <w:sz w:val="24"/>
          <w:szCs w:val="24"/>
          <w:lang w:val="en-US" w:eastAsia="zh-CN"/>
        </w:rPr>
        <w:t>2022</w:t>
      </w:r>
      <w:r>
        <w:rPr>
          <w:rFonts w:hint="eastAsia" w:asciiTheme="minorEastAsia" w:hAnsiTheme="minorEastAsia" w:eastAsiaTheme="minorEastAsia" w:cstheme="minorEastAsia"/>
          <w:bCs/>
          <w:sz w:val="24"/>
          <w:szCs w:val="24"/>
        </w:rPr>
        <w:t>年</w:t>
      </w:r>
      <w:r>
        <w:rPr>
          <w:rFonts w:hint="eastAsia" w:asciiTheme="minorEastAsia" w:hAnsiTheme="minorEastAsia" w:cstheme="minorEastAsia"/>
          <w:bCs/>
          <w:sz w:val="24"/>
          <w:szCs w:val="24"/>
          <w:lang w:val="en-US" w:eastAsia="zh-CN"/>
        </w:rPr>
        <w:t>3</w:t>
      </w:r>
      <w:r>
        <w:rPr>
          <w:rFonts w:hint="eastAsia" w:asciiTheme="minorEastAsia" w:hAnsiTheme="minorEastAsia" w:eastAsiaTheme="minorEastAsia" w:cstheme="minorEastAsia"/>
          <w:bCs/>
          <w:sz w:val="24"/>
          <w:szCs w:val="24"/>
        </w:rPr>
        <w:t>月</w:t>
      </w:r>
      <w:r>
        <w:rPr>
          <w:rFonts w:hint="eastAsia" w:asciiTheme="minorEastAsia" w:hAnsiTheme="minorEastAsia" w:cstheme="minorEastAsia"/>
          <w:bCs/>
          <w:sz w:val="24"/>
          <w:szCs w:val="24"/>
          <w:lang w:val="en-US" w:eastAsia="zh-CN"/>
        </w:rPr>
        <w:t>31</w:t>
      </w:r>
      <w:r>
        <w:rPr>
          <w:rFonts w:hint="eastAsia" w:asciiTheme="minorEastAsia" w:hAnsiTheme="minorEastAsia" w:eastAsiaTheme="minorEastAsia" w:cstheme="minorEastAsia"/>
          <w:bCs/>
          <w:sz w:val="24"/>
          <w:szCs w:val="24"/>
        </w:rPr>
        <w:t>日</w:t>
      </w:r>
      <w:r>
        <w:rPr>
          <w:rFonts w:hint="eastAsia" w:asciiTheme="minorEastAsia" w:hAnsiTheme="minorEastAsia" w:cstheme="minorEastAsia"/>
          <w:bCs/>
          <w:sz w:val="24"/>
          <w:szCs w:val="24"/>
          <w:lang w:val="en-US" w:eastAsia="zh-CN"/>
        </w:rPr>
        <w:t>9</w:t>
      </w:r>
      <w:r>
        <w:rPr>
          <w:rFonts w:hint="eastAsia" w:asciiTheme="minorEastAsia" w:hAnsiTheme="minorEastAsia" w:eastAsiaTheme="minorEastAsia" w:cstheme="minorEastAsia"/>
          <w:bCs/>
          <w:sz w:val="24"/>
          <w:szCs w:val="24"/>
        </w:rPr>
        <w:t>时</w:t>
      </w:r>
      <w:r>
        <w:rPr>
          <w:rFonts w:hint="eastAsia" w:asciiTheme="minorEastAsia" w:hAnsiTheme="minorEastAsia" w:cstheme="minorEastAsia"/>
          <w:bCs/>
          <w:sz w:val="24"/>
          <w:szCs w:val="24"/>
          <w:lang w:val="en-US" w:eastAsia="zh-CN"/>
        </w:rPr>
        <w:t>30</w:t>
      </w:r>
      <w:r>
        <w:rPr>
          <w:rFonts w:hint="eastAsia" w:asciiTheme="minorEastAsia" w:hAnsiTheme="minorEastAsia" w:eastAsiaTheme="minorEastAsia" w:cstheme="minorEastAsia"/>
          <w:bCs/>
          <w:sz w:val="24"/>
          <w:szCs w:val="24"/>
        </w:rPr>
        <w:t>分（北京时间）前递交响应文件。</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一、项目基本情况</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1、项目编号：</w:t>
      </w:r>
      <w:bookmarkStart w:id="885" w:name="_GoBack"/>
      <w:r>
        <w:rPr>
          <w:rFonts w:hint="eastAsia" w:asciiTheme="minorEastAsia" w:hAnsiTheme="minorEastAsia" w:eastAsiaTheme="minorEastAsia" w:cstheme="minorEastAsia"/>
          <w:bCs/>
          <w:sz w:val="24"/>
          <w:szCs w:val="24"/>
        </w:rPr>
        <w:t>罗财磋商采购-2022-10</w:t>
      </w:r>
      <w:bookmarkEnd w:id="885"/>
    </w:p>
    <w:p>
      <w:pPr>
        <w:pStyle w:val="19"/>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firstLine="480" w:firstLineChars="200"/>
        <w:textAlignment w:val="auto"/>
        <w:rPr>
          <w:rFonts w:hint="eastAsia" w:asciiTheme="minorEastAsia" w:hAnsiTheme="minorEastAsia" w:eastAsiaTheme="minorEastAsia" w:cstheme="minorEastAsia"/>
          <w:bCs/>
          <w:kern w:val="2"/>
          <w:sz w:val="24"/>
          <w:szCs w:val="24"/>
        </w:rPr>
      </w:pPr>
      <w:r>
        <w:rPr>
          <w:rFonts w:hint="eastAsia" w:asciiTheme="minorEastAsia" w:hAnsiTheme="minorEastAsia" w:eastAsiaTheme="minorEastAsia" w:cstheme="minorEastAsia"/>
          <w:bCs/>
          <w:sz w:val="24"/>
          <w:szCs w:val="24"/>
        </w:rPr>
        <w:t>2、项目名称：罗山县2022年食品安全抽检监测购买服务项目</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3、采购方式：竞争性磋商</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firstLine="480" w:firstLineChars="200"/>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4、预算金额：1870000</w:t>
      </w:r>
      <w:r>
        <w:rPr>
          <w:rFonts w:hint="eastAsia" w:asciiTheme="minorEastAsia" w:hAnsiTheme="minorEastAsia" w:cstheme="minorEastAsia"/>
          <w:bCs/>
          <w:sz w:val="24"/>
          <w:szCs w:val="24"/>
          <w:lang w:eastAsia="zh-CN"/>
        </w:rPr>
        <w:t>元</w:t>
      </w:r>
      <w:r>
        <w:rPr>
          <w:rFonts w:hint="eastAsia" w:asciiTheme="minorEastAsia" w:hAnsiTheme="minorEastAsia" w:eastAsiaTheme="minorEastAsia" w:cstheme="minorEastAsia"/>
          <w:bCs/>
          <w:sz w:val="24"/>
          <w:szCs w:val="24"/>
        </w:rPr>
        <w:t>。</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最高限价：</w:t>
      </w:r>
      <w:r>
        <w:rPr>
          <w:rFonts w:hint="eastAsia" w:asciiTheme="minorEastAsia" w:hAnsiTheme="minorEastAsia" w:eastAsiaTheme="minorEastAsia" w:cstheme="minorEastAsia"/>
          <w:bCs/>
          <w:sz w:val="24"/>
          <w:szCs w:val="24"/>
        </w:rPr>
        <w:t>1870000</w:t>
      </w:r>
      <w:r>
        <w:rPr>
          <w:rFonts w:hint="eastAsia" w:asciiTheme="minorEastAsia" w:hAnsiTheme="minorEastAsia" w:cstheme="minorEastAsia"/>
          <w:bCs/>
          <w:sz w:val="24"/>
          <w:szCs w:val="24"/>
          <w:lang w:eastAsia="zh-CN"/>
        </w:rPr>
        <w:t>元</w:t>
      </w:r>
      <w:r>
        <w:rPr>
          <w:rFonts w:hint="eastAsia" w:asciiTheme="minorEastAsia" w:hAnsiTheme="minorEastAsia" w:eastAsiaTheme="minorEastAsia" w:cstheme="minorEastAsia"/>
          <w:sz w:val="24"/>
          <w:szCs w:val="24"/>
        </w:rPr>
        <w:t>。</w:t>
      </w:r>
    </w:p>
    <w:p>
      <w:pPr>
        <w:pStyle w:val="19"/>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firstLine="480" w:firstLineChars="200"/>
        <w:textAlignment w:val="auto"/>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4"/>
          <w:szCs w:val="24"/>
        </w:rPr>
        <w:t>5、采购需求：（包括但不限于标的的名称、数量、简要技术需求或服务要求等）：</w:t>
      </w:r>
    </w:p>
    <w:tbl>
      <w:tblPr>
        <w:tblStyle w:val="23"/>
        <w:tblW w:w="9617"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8"/>
        <w:gridCol w:w="2691"/>
        <w:gridCol w:w="1861"/>
        <w:gridCol w:w="1993"/>
        <w:gridCol w:w="1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2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标段</w:t>
            </w:r>
          </w:p>
        </w:tc>
        <w:tc>
          <w:tcPr>
            <w:tcW w:w="269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标段名称</w:t>
            </w:r>
          </w:p>
        </w:tc>
        <w:tc>
          <w:tcPr>
            <w:tcW w:w="18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b w:val="0"/>
                <w:i w:val="0"/>
                <w:caps w:val="0"/>
                <w:color w:val="000000"/>
                <w:spacing w:val="0"/>
                <w:w w:val="100"/>
                <w:sz w:val="24"/>
                <w:szCs w:val="24"/>
                <w:lang w:val="en-US" w:eastAsia="zh-CN"/>
              </w:rPr>
              <w:t>批次</w:t>
            </w:r>
          </w:p>
        </w:tc>
        <w:tc>
          <w:tcPr>
            <w:tcW w:w="199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i w:val="0"/>
                <w:caps w:val="0"/>
                <w:color w:val="000000"/>
                <w:spacing w:val="0"/>
                <w:w w:val="100"/>
                <w:sz w:val="24"/>
                <w:szCs w:val="24"/>
                <w:lang w:val="en-US" w:eastAsia="zh-CN"/>
              </w:rPr>
            </w:pPr>
            <w:r>
              <w:rPr>
                <w:rFonts w:hint="eastAsia" w:asciiTheme="minorEastAsia" w:hAnsiTheme="minorEastAsia" w:eastAsiaTheme="minorEastAsia" w:cstheme="minorEastAsia"/>
                <w:b w:val="0"/>
                <w:i w:val="0"/>
                <w:caps w:val="0"/>
                <w:color w:val="000000"/>
                <w:spacing w:val="0"/>
                <w:w w:val="100"/>
                <w:sz w:val="24"/>
                <w:szCs w:val="24"/>
              </w:rPr>
              <w:t>预算金额</w:t>
            </w:r>
            <w:r>
              <w:rPr>
                <w:rFonts w:hint="eastAsia" w:asciiTheme="minorEastAsia" w:hAnsiTheme="minorEastAsia" w:eastAsiaTheme="minorEastAsia" w:cstheme="minorEastAsia"/>
                <w:b w:val="0"/>
                <w:i w:val="0"/>
                <w:caps w:val="0"/>
                <w:color w:val="000000"/>
                <w:spacing w:val="0"/>
                <w:w w:val="100"/>
                <w:sz w:val="24"/>
                <w:szCs w:val="24"/>
                <w:lang w:eastAsia="zh-CN"/>
              </w:rPr>
              <w:t>（</w:t>
            </w:r>
            <w:r>
              <w:rPr>
                <w:rFonts w:hint="eastAsia" w:asciiTheme="minorEastAsia" w:hAnsiTheme="minorEastAsia" w:eastAsiaTheme="minorEastAsia" w:cstheme="minorEastAsia"/>
                <w:b w:val="0"/>
                <w:i w:val="0"/>
                <w:caps w:val="0"/>
                <w:color w:val="000000"/>
                <w:spacing w:val="0"/>
                <w:w w:val="100"/>
                <w:sz w:val="24"/>
                <w:szCs w:val="24"/>
                <w:lang w:val="en-US" w:eastAsia="zh-CN"/>
              </w:rPr>
              <w:t>元）</w:t>
            </w:r>
          </w:p>
        </w:tc>
        <w:tc>
          <w:tcPr>
            <w:tcW w:w="174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b w:val="0"/>
                <w:i w:val="0"/>
                <w:caps w:val="0"/>
                <w:color w:val="000000"/>
                <w:spacing w:val="0"/>
                <w:w w:val="100"/>
                <w:sz w:val="24"/>
                <w:szCs w:val="24"/>
                <w:lang w:val="en-US" w:eastAsia="zh-CN"/>
              </w:rPr>
            </w:pPr>
            <w:r>
              <w:rPr>
                <w:rFonts w:hint="eastAsia" w:asciiTheme="minorEastAsia" w:hAnsiTheme="minorEastAsia" w:eastAsiaTheme="minorEastAsia" w:cstheme="minorEastAsia"/>
                <w:b w:val="0"/>
                <w:i w:val="0"/>
                <w:caps w:val="0"/>
                <w:color w:val="000000"/>
                <w:spacing w:val="0"/>
                <w:w w:val="100"/>
                <w:sz w:val="24"/>
                <w:szCs w:val="24"/>
                <w:lang w:val="en-US" w:eastAsia="zh-CN"/>
              </w:rPr>
              <w:t>最高限价</w:t>
            </w:r>
            <w:r>
              <w:rPr>
                <w:rFonts w:hint="eastAsia" w:asciiTheme="minorEastAsia" w:hAnsiTheme="minorEastAsia" w:eastAsiaTheme="minorEastAsia" w:cstheme="minorEastAsia"/>
                <w:b w:val="0"/>
                <w:i w:val="0"/>
                <w:caps w:val="0"/>
                <w:color w:val="000000"/>
                <w:spacing w:val="0"/>
                <w:w w:val="100"/>
                <w:sz w:val="24"/>
                <w:szCs w:val="24"/>
                <w:lang w:eastAsia="zh-CN"/>
              </w:rPr>
              <w:t>（</w:t>
            </w:r>
            <w:r>
              <w:rPr>
                <w:rFonts w:hint="eastAsia" w:asciiTheme="minorEastAsia" w:hAnsiTheme="minorEastAsia" w:eastAsiaTheme="minorEastAsia" w:cstheme="minorEastAsia"/>
                <w:b w:val="0"/>
                <w:i w:val="0"/>
                <w:caps w:val="0"/>
                <w:color w:val="000000"/>
                <w:spacing w:val="0"/>
                <w:w w:val="100"/>
                <w:sz w:val="24"/>
                <w:szCs w:val="24"/>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2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一标段</w:t>
            </w:r>
          </w:p>
        </w:tc>
        <w:tc>
          <w:tcPr>
            <w:tcW w:w="269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罗山县2022年食品安全抽检监测购买服务项目</w:t>
            </w:r>
            <w:r>
              <w:rPr>
                <w:rFonts w:hint="eastAsia" w:asciiTheme="minorEastAsia" w:hAnsiTheme="minorEastAsia" w:eastAsiaTheme="minorEastAsia" w:cstheme="minorEastAsia"/>
                <w:sz w:val="24"/>
                <w:szCs w:val="24"/>
                <w:vertAlign w:val="baseline"/>
                <w:lang w:val="en-US" w:eastAsia="zh-CN"/>
              </w:rPr>
              <w:t>一标段</w:t>
            </w:r>
          </w:p>
        </w:tc>
        <w:tc>
          <w:tcPr>
            <w:tcW w:w="18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550</w:t>
            </w:r>
          </w:p>
        </w:tc>
        <w:tc>
          <w:tcPr>
            <w:tcW w:w="199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467500</w:t>
            </w:r>
          </w:p>
        </w:tc>
        <w:tc>
          <w:tcPr>
            <w:tcW w:w="174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32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二标段</w:t>
            </w:r>
          </w:p>
        </w:tc>
        <w:tc>
          <w:tcPr>
            <w:tcW w:w="269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罗山县2022年食品安全抽检监测购买服务项目</w:t>
            </w:r>
            <w:r>
              <w:rPr>
                <w:rFonts w:hint="eastAsia" w:asciiTheme="minorEastAsia" w:hAnsiTheme="minorEastAsia" w:eastAsiaTheme="minorEastAsia" w:cstheme="minorEastAsia"/>
                <w:sz w:val="24"/>
                <w:szCs w:val="24"/>
                <w:vertAlign w:val="baseline"/>
                <w:lang w:val="en-US" w:eastAsia="zh-CN"/>
              </w:rPr>
              <w:t>二标段</w:t>
            </w:r>
          </w:p>
        </w:tc>
        <w:tc>
          <w:tcPr>
            <w:tcW w:w="18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550</w:t>
            </w:r>
          </w:p>
        </w:tc>
        <w:tc>
          <w:tcPr>
            <w:tcW w:w="199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467500</w:t>
            </w:r>
          </w:p>
        </w:tc>
        <w:tc>
          <w:tcPr>
            <w:tcW w:w="174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32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三标段</w:t>
            </w:r>
          </w:p>
        </w:tc>
        <w:tc>
          <w:tcPr>
            <w:tcW w:w="269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罗山县2022年食品安全抽检监测购买服务项目</w:t>
            </w:r>
            <w:r>
              <w:rPr>
                <w:rFonts w:hint="eastAsia" w:asciiTheme="minorEastAsia" w:hAnsiTheme="minorEastAsia" w:eastAsiaTheme="minorEastAsia" w:cstheme="minorEastAsia"/>
                <w:sz w:val="24"/>
                <w:szCs w:val="24"/>
                <w:vertAlign w:val="baseline"/>
                <w:lang w:val="en-US" w:eastAsia="zh-CN"/>
              </w:rPr>
              <w:t>三标段</w:t>
            </w:r>
          </w:p>
        </w:tc>
        <w:tc>
          <w:tcPr>
            <w:tcW w:w="18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550</w:t>
            </w:r>
          </w:p>
        </w:tc>
        <w:tc>
          <w:tcPr>
            <w:tcW w:w="199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467500</w:t>
            </w:r>
          </w:p>
        </w:tc>
        <w:tc>
          <w:tcPr>
            <w:tcW w:w="174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2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四标段</w:t>
            </w:r>
          </w:p>
        </w:tc>
        <w:tc>
          <w:tcPr>
            <w:tcW w:w="269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罗山县2022年食品安全抽检监测购买服务项目</w:t>
            </w:r>
            <w:r>
              <w:rPr>
                <w:rFonts w:hint="eastAsia" w:asciiTheme="minorEastAsia" w:hAnsiTheme="minorEastAsia" w:eastAsiaTheme="minorEastAsia" w:cstheme="minorEastAsia"/>
                <w:sz w:val="24"/>
                <w:szCs w:val="24"/>
                <w:vertAlign w:val="baseline"/>
                <w:lang w:val="en-US" w:eastAsia="zh-CN"/>
              </w:rPr>
              <w:t>四标段</w:t>
            </w:r>
          </w:p>
        </w:tc>
        <w:tc>
          <w:tcPr>
            <w:tcW w:w="18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550</w:t>
            </w:r>
          </w:p>
        </w:tc>
        <w:tc>
          <w:tcPr>
            <w:tcW w:w="1993"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467500</w:t>
            </w:r>
          </w:p>
        </w:tc>
        <w:tc>
          <w:tcPr>
            <w:tcW w:w="1744"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467500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exact"/>
        <w:ind w:leftChars="0" w:right="0" w:rightChars="0" w:firstLine="480" w:firstLineChars="200"/>
        <w:textAlignment w:val="auto"/>
        <w:rPr>
          <w:rFonts w:hint="eastAsia" w:asciiTheme="minorEastAsia" w:hAnsiTheme="minorEastAsia" w:eastAsiaTheme="minorEastAsia" w:cstheme="minorEastAsia"/>
          <w:color w:val="0000FF"/>
          <w:sz w:val="24"/>
          <w:szCs w:val="24"/>
          <w:u w:val="single"/>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采购需求（详见“第</w:t>
      </w:r>
      <w:r>
        <w:rPr>
          <w:rFonts w:hint="eastAsia" w:asciiTheme="minorEastAsia" w:hAnsiTheme="minorEastAsia" w:cstheme="minorEastAsia"/>
          <w:sz w:val="24"/>
          <w:szCs w:val="24"/>
          <w:lang w:eastAsia="zh-CN"/>
        </w:rPr>
        <w:t>五</w:t>
      </w:r>
      <w:r>
        <w:rPr>
          <w:rFonts w:hint="eastAsia" w:asciiTheme="minorEastAsia" w:hAnsiTheme="minorEastAsia" w:eastAsiaTheme="minorEastAsia" w:cstheme="minorEastAsia"/>
          <w:sz w:val="24"/>
          <w:szCs w:val="24"/>
        </w:rPr>
        <w:t>章、采购项目产品技术标准与要求”）</w:t>
      </w:r>
      <w:r>
        <w:rPr>
          <w:rFonts w:hint="eastAsia" w:asciiTheme="minorEastAsia" w:hAnsiTheme="minorEastAsia" w:cstheme="minorEastAsia"/>
          <w:sz w:val="24"/>
          <w:szCs w:val="24"/>
          <w:lang w:val="en-US" w:eastAsia="zh-CN"/>
        </w:rPr>
        <w:t>;</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default"/>
          <w:sz w:val="24"/>
          <w:szCs w:val="24"/>
          <w:lang w:val="en-US" w:eastAsia="zh-CN"/>
        </w:rPr>
      </w:pPr>
      <w:r>
        <w:rPr>
          <w:rFonts w:hint="eastAsia" w:asciiTheme="minorEastAsia" w:hAnsiTheme="minorEastAsia" w:cstheme="minorEastAsia"/>
          <w:sz w:val="24"/>
          <w:szCs w:val="24"/>
          <w:lang w:val="en-US" w:eastAsia="zh-CN"/>
        </w:rPr>
        <w:t>5.1食品检测周期约为20天，每个周期抽检前安排各检测机构抽检任务。检测工作结束后，各检测机构按时、如实出具检测报告。将《样品信息登记表》、《检验结果汇总表》和《不合格信息登记表》以及结果分析报告等报送罗山县市场监督管理局。</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质量要求：</w:t>
      </w:r>
      <w:r>
        <w:rPr>
          <w:rFonts w:hint="eastAsia" w:asciiTheme="minorEastAsia" w:hAnsiTheme="minorEastAsia" w:cstheme="minorEastAsia"/>
          <w:sz w:val="24"/>
          <w:szCs w:val="24"/>
          <w:lang w:eastAsia="zh-CN"/>
        </w:rPr>
        <w:t>合格</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7</w:t>
      </w:r>
      <w:r>
        <w:rPr>
          <w:rFonts w:hint="eastAsia" w:asciiTheme="minorEastAsia" w:hAnsiTheme="minorEastAsia" w:eastAsiaTheme="minorEastAsia" w:cstheme="minorEastAsia"/>
          <w:color w:val="000000"/>
          <w:sz w:val="24"/>
          <w:szCs w:val="24"/>
        </w:rPr>
        <w:t>、合同履行期限：</w:t>
      </w:r>
      <w:r>
        <w:rPr>
          <w:rFonts w:hint="eastAsia" w:asciiTheme="minorEastAsia" w:hAnsiTheme="minorEastAsia" w:cstheme="minorEastAsia"/>
          <w:sz w:val="24"/>
          <w:szCs w:val="24"/>
          <w:lang w:val="en-US" w:eastAsia="zh-CN"/>
        </w:rPr>
        <w:t>2022年度</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8</w:t>
      </w:r>
      <w:r>
        <w:rPr>
          <w:rFonts w:hint="eastAsia" w:asciiTheme="minorEastAsia" w:hAnsiTheme="minorEastAsia" w:eastAsiaTheme="minorEastAsia" w:cstheme="minorEastAsia"/>
          <w:color w:val="000000"/>
          <w:sz w:val="24"/>
          <w:szCs w:val="24"/>
        </w:rPr>
        <w:t>、本项目</w:t>
      </w:r>
      <w:r>
        <w:rPr>
          <w:rFonts w:hint="eastAsia" w:asciiTheme="minorEastAsia" w:hAnsiTheme="minorEastAsia" w:cstheme="minorEastAsia"/>
          <w:color w:val="000000"/>
          <w:sz w:val="24"/>
          <w:szCs w:val="24"/>
          <w:lang w:eastAsia="zh-CN"/>
        </w:rPr>
        <w:t>不</w:t>
      </w:r>
      <w:r>
        <w:rPr>
          <w:rFonts w:hint="eastAsia" w:asciiTheme="minorEastAsia" w:hAnsiTheme="minorEastAsia" w:eastAsiaTheme="minorEastAsia" w:cstheme="minorEastAsia"/>
          <w:color w:val="000000"/>
          <w:sz w:val="24"/>
          <w:szCs w:val="24"/>
        </w:rPr>
        <w:t>接受联合体投标：</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9、不接受进口产品：</w:t>
      </w:r>
    </w:p>
    <w:p>
      <w:pPr>
        <w:pStyle w:val="19"/>
        <w:keepNext w:val="0"/>
        <w:keepLines w:val="0"/>
        <w:pageBreakBefore w:val="0"/>
        <w:widowControl w:val="0"/>
        <w:kinsoku/>
        <w:overflowPunct/>
        <w:topLinePunct w:val="0"/>
        <w:autoSpaceDE/>
        <w:autoSpaceDN/>
        <w:bidi w:val="0"/>
        <w:spacing w:beforeAutospacing="0" w:afterAutospacing="0" w:line="380" w:lineRule="exact"/>
        <w:ind w:firstLine="42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二、申请人资格要求：</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1、满足《中华人民共和国政府采购法》第二十二条规定。</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000000"/>
          <w:sz w:val="24"/>
          <w:szCs w:val="24"/>
        </w:rPr>
        <w:t>2、落实政府采购政策满足的资格要求：</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2.1落实政府采购政策满足的资格要求：本项目落实促进中小型企业发展政策（残疾人福利性企业、监狱企业视同小微企业）等政府采购政策。。</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3、本项目的特定资格要求：</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3.1投标人须具有食品检验机构资质认定证书（CMAF）或标识含食品的资质认定计量认定证书（CMA）、CNAS,且证书合法有效；</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3.2投标人具有独立实验室，实验室取得CNAS、CMA（或CMAF）认证（投标人承担过食品安全抽检项目的证明材料）；</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3.3投标人在“中国执行信息公开网”（http://zxgk.court.gov.cn/）中查询“失信被执行人”，“信用中国”网站（www.creditchina.gov.cn）查询“重大税收违法案件当事人名单”，以及在“中国政府采购网”网站（www.ccgp.gov.cn）中查询“政府采购严重违法失信行为记录名单”共 3 项的查询结果打印件或截图，加盖单位公章；查询时间为公告发布之日后，对列入以上情况的，招标人不予接受该企业的投标。</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4、其他说明：</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4.1单位负责人为同一人或者存在直接控股、管理关系的不同单位，不得同时参加同一合同项下的政府采购活动。</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4.2本项目信用承诺（详见下述要求）。</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（一）在本项目政府采购活动中，供应商在投标时，供应商在资格审查环节提供满足以下相应条件:</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①符合国家相关规定的财务状况报告（默认开标前18个月内的年度财务审计报告）；</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②依法缴纳税收的证明材料（默认开标前12个月内连续6个月纳税证明）；</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③依法缴纳社会保障资金的证明材料（默认开标前12个月内连续6个月缴纳社会保障证明）；</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④具备履行政府采购合同所必需的设备和专业技术能力的证明材料（默认履行合同的法定营业执照、资质证书）；</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⑤参加政府采购活动前三年内在经营活动中没有重大违法记录的证明材料；</w:t>
      </w:r>
    </w:p>
    <w:p>
      <w:pPr>
        <w:keepNext w:val="0"/>
        <w:keepLines w:val="0"/>
        <w:pageBreakBefore w:val="0"/>
        <w:kinsoku/>
        <w:wordWrap/>
        <w:overflowPunct/>
        <w:topLinePunct w:val="0"/>
        <w:autoSpaceDE/>
        <w:autoSpaceDN/>
        <w:bidi w:val="0"/>
        <w:adjustRightInd w:val="0"/>
        <w:snapToGrid w:val="0"/>
        <w:spacing w:line="380" w:lineRule="exact"/>
        <w:ind w:left="0" w:leftChars="0" w:right="0" w:rightChars="0" w:firstLine="482" w:firstLineChars="200"/>
        <w:jc w:val="both"/>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i w:val="0"/>
          <w:caps w:val="0"/>
          <w:spacing w:val="0"/>
          <w:w w:val="100"/>
          <w:sz w:val="24"/>
          <w:szCs w:val="24"/>
        </w:rPr>
        <w:t>注:投标人</w:t>
      </w:r>
      <w:r>
        <w:rPr>
          <w:rFonts w:hint="eastAsia" w:asciiTheme="minorEastAsia" w:hAnsiTheme="minorEastAsia" w:eastAsiaTheme="minorEastAsia" w:cstheme="minorEastAsia"/>
          <w:b/>
          <w:bCs/>
          <w:i w:val="0"/>
          <w:caps w:val="0"/>
          <w:spacing w:val="0"/>
          <w:w w:val="100"/>
          <w:sz w:val="24"/>
          <w:szCs w:val="24"/>
          <w:lang w:eastAsia="zh-CN"/>
        </w:rPr>
        <w:t>可以</w:t>
      </w:r>
      <w:r>
        <w:rPr>
          <w:rFonts w:hint="eastAsia" w:asciiTheme="minorEastAsia" w:hAnsiTheme="minorEastAsia" w:eastAsiaTheme="minorEastAsia" w:cstheme="minorEastAsia"/>
          <w:b/>
          <w:bCs/>
          <w:i w:val="0"/>
          <w:caps w:val="0"/>
          <w:spacing w:val="0"/>
          <w:w w:val="100"/>
          <w:sz w:val="24"/>
          <w:szCs w:val="24"/>
        </w:rPr>
        <w:t>同时</w:t>
      </w:r>
      <w:r>
        <w:rPr>
          <w:rFonts w:hint="eastAsia" w:asciiTheme="minorEastAsia" w:hAnsiTheme="minorEastAsia" w:eastAsiaTheme="minorEastAsia" w:cstheme="minorEastAsia"/>
          <w:b/>
          <w:bCs/>
          <w:i w:val="0"/>
          <w:caps w:val="0"/>
          <w:spacing w:val="0"/>
          <w:w w:val="100"/>
          <w:sz w:val="24"/>
          <w:szCs w:val="24"/>
          <w:lang w:eastAsia="zh-CN"/>
        </w:rPr>
        <w:t>参与多个</w:t>
      </w:r>
      <w:r>
        <w:rPr>
          <w:rFonts w:hint="eastAsia" w:asciiTheme="minorEastAsia" w:hAnsiTheme="minorEastAsia" w:eastAsiaTheme="minorEastAsia" w:cstheme="minorEastAsia"/>
          <w:b/>
          <w:bCs/>
          <w:i w:val="0"/>
          <w:caps w:val="0"/>
          <w:spacing w:val="0"/>
          <w:w w:val="100"/>
          <w:sz w:val="24"/>
          <w:szCs w:val="24"/>
        </w:rPr>
        <w:t>标</w:t>
      </w:r>
      <w:r>
        <w:rPr>
          <w:rFonts w:hint="eastAsia" w:asciiTheme="minorEastAsia" w:hAnsiTheme="minorEastAsia" w:eastAsiaTheme="minorEastAsia" w:cstheme="minorEastAsia"/>
          <w:b/>
          <w:bCs/>
          <w:i w:val="0"/>
          <w:caps w:val="0"/>
          <w:spacing w:val="0"/>
          <w:w w:val="100"/>
          <w:sz w:val="24"/>
          <w:szCs w:val="24"/>
          <w:lang w:eastAsia="zh-CN"/>
        </w:rPr>
        <w:t>段</w:t>
      </w:r>
      <w:r>
        <w:rPr>
          <w:rFonts w:hint="eastAsia" w:asciiTheme="minorEastAsia" w:hAnsiTheme="minorEastAsia" w:eastAsiaTheme="minorEastAsia" w:cstheme="minorEastAsia"/>
          <w:b/>
          <w:bCs/>
          <w:i w:val="0"/>
          <w:caps w:val="0"/>
          <w:spacing w:val="0"/>
          <w:w w:val="100"/>
          <w:sz w:val="24"/>
          <w:szCs w:val="24"/>
        </w:rPr>
        <w:t>,但只能</w:t>
      </w:r>
      <w:r>
        <w:rPr>
          <w:rFonts w:hint="eastAsia" w:asciiTheme="minorEastAsia" w:hAnsiTheme="minorEastAsia" w:eastAsiaTheme="minorEastAsia" w:cstheme="minorEastAsia"/>
          <w:b/>
          <w:bCs/>
          <w:i w:val="0"/>
          <w:caps w:val="0"/>
          <w:spacing w:val="0"/>
          <w:w w:val="100"/>
          <w:sz w:val="24"/>
          <w:szCs w:val="24"/>
          <w:lang w:eastAsia="zh-CN"/>
        </w:rPr>
        <w:t>按照标段</w:t>
      </w:r>
      <w:r>
        <w:rPr>
          <w:rFonts w:hint="eastAsia" w:asciiTheme="minorEastAsia" w:hAnsiTheme="minorEastAsia" w:eastAsiaTheme="minorEastAsia" w:cstheme="minorEastAsia"/>
          <w:b/>
          <w:bCs/>
          <w:i w:val="0"/>
          <w:caps w:val="0"/>
          <w:spacing w:val="0"/>
          <w:w w:val="100"/>
          <w:sz w:val="24"/>
          <w:szCs w:val="24"/>
        </w:rPr>
        <w:t>顺序中</w:t>
      </w:r>
      <w:r>
        <w:rPr>
          <w:rFonts w:hint="eastAsia" w:asciiTheme="minorEastAsia" w:hAnsiTheme="minorEastAsia" w:cstheme="minorEastAsia"/>
          <w:b/>
          <w:bCs/>
          <w:i w:val="0"/>
          <w:caps w:val="0"/>
          <w:spacing w:val="0"/>
          <w:w w:val="100"/>
          <w:sz w:val="24"/>
          <w:szCs w:val="24"/>
          <w:lang w:eastAsia="zh-CN"/>
        </w:rPr>
        <w:t>一</w:t>
      </w:r>
      <w:r>
        <w:rPr>
          <w:rFonts w:hint="eastAsia" w:asciiTheme="minorEastAsia" w:hAnsiTheme="minorEastAsia" w:eastAsiaTheme="minorEastAsia" w:cstheme="minorEastAsia"/>
          <w:b/>
          <w:bCs/>
          <w:i w:val="0"/>
          <w:caps w:val="0"/>
          <w:spacing w:val="0"/>
          <w:w w:val="100"/>
          <w:sz w:val="24"/>
          <w:szCs w:val="24"/>
        </w:rPr>
        <w:t>个标</w:t>
      </w:r>
      <w:r>
        <w:rPr>
          <w:rFonts w:hint="eastAsia" w:asciiTheme="minorEastAsia" w:hAnsiTheme="minorEastAsia" w:eastAsiaTheme="minorEastAsia" w:cstheme="minorEastAsia"/>
          <w:b/>
          <w:bCs/>
          <w:i w:val="0"/>
          <w:caps w:val="0"/>
          <w:spacing w:val="0"/>
          <w:w w:val="100"/>
          <w:sz w:val="24"/>
          <w:szCs w:val="24"/>
          <w:lang w:eastAsia="zh-CN"/>
        </w:rPr>
        <w:t>段</w:t>
      </w:r>
      <w:r>
        <w:rPr>
          <w:rFonts w:hint="eastAsia" w:asciiTheme="minorEastAsia" w:hAnsiTheme="minorEastAsia" w:eastAsiaTheme="minorEastAsia" w:cstheme="minorEastAsia"/>
          <w:b/>
          <w:bCs/>
          <w:i w:val="0"/>
          <w:caps w:val="0"/>
          <w:spacing w:val="0"/>
          <w:w w:val="100"/>
          <w:sz w:val="24"/>
          <w:szCs w:val="24"/>
        </w:rPr>
        <w:t>。</w:t>
      </w:r>
    </w:p>
    <w:p>
      <w:pPr>
        <w:pStyle w:val="29"/>
        <w:keepNext w:val="0"/>
        <w:keepLines w:val="0"/>
        <w:pageBreakBefore w:val="0"/>
        <w:kinsoku/>
        <w:overflowPunct/>
        <w:topLinePunct w:val="0"/>
        <w:autoSpaceDE/>
        <w:autoSpaceDN/>
        <w:bidi w:val="0"/>
        <w:spacing w:after="0" w:line="380" w:lineRule="exact"/>
        <w:ind w:left="0" w:leftChars="0" w:firstLine="42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kern w:val="0"/>
          <w:sz w:val="24"/>
          <w:szCs w:val="24"/>
        </w:rPr>
        <w:t>三、获取采购文件</w:t>
      </w:r>
    </w:p>
    <w:p>
      <w:pPr>
        <w:keepNext w:val="0"/>
        <w:keepLines w:val="0"/>
        <w:pageBreakBefore w:val="0"/>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1、时间：</w:t>
      </w:r>
      <w:r>
        <w:rPr>
          <w:rFonts w:hint="eastAsia" w:asciiTheme="minorEastAsia" w:hAnsiTheme="minorEastAsia" w:cstheme="minorEastAsia"/>
          <w:kern w:val="0"/>
          <w:sz w:val="24"/>
          <w:szCs w:val="24"/>
          <w:lang w:val="en-US" w:eastAsia="zh-CN"/>
        </w:rPr>
        <w:t>2022</w:t>
      </w:r>
      <w:r>
        <w:rPr>
          <w:rFonts w:hint="eastAsia" w:asciiTheme="minorEastAsia" w:hAnsiTheme="minorEastAsia" w:eastAsiaTheme="minorEastAsia" w:cstheme="minorEastAsia"/>
          <w:kern w:val="0"/>
          <w:sz w:val="24"/>
          <w:szCs w:val="24"/>
        </w:rPr>
        <w:t>年</w:t>
      </w:r>
      <w:r>
        <w:rPr>
          <w:rFonts w:hint="eastAsia" w:asciiTheme="minorEastAsia" w:hAnsi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月</w:t>
      </w:r>
      <w:r>
        <w:rPr>
          <w:rFonts w:hint="eastAsia" w:asciiTheme="minorEastAsia" w:hAnsiTheme="minorEastAsia" w:cstheme="minorEastAsia"/>
          <w:kern w:val="0"/>
          <w:sz w:val="24"/>
          <w:szCs w:val="24"/>
          <w:lang w:val="en-US" w:eastAsia="zh-CN"/>
        </w:rPr>
        <w:t>16</w:t>
      </w:r>
      <w:r>
        <w:rPr>
          <w:rFonts w:hint="eastAsia" w:asciiTheme="minorEastAsia" w:hAnsiTheme="minorEastAsia" w:eastAsiaTheme="minorEastAsia" w:cstheme="minorEastAsia"/>
          <w:kern w:val="0"/>
          <w:sz w:val="24"/>
          <w:szCs w:val="24"/>
        </w:rPr>
        <w:t>日至</w:t>
      </w:r>
      <w:r>
        <w:rPr>
          <w:rFonts w:hint="eastAsia" w:asciiTheme="minorEastAsia" w:hAnsiTheme="minorEastAsia" w:cstheme="minorEastAsia"/>
          <w:kern w:val="0"/>
          <w:sz w:val="24"/>
          <w:szCs w:val="24"/>
          <w:lang w:val="en-US" w:eastAsia="zh-CN"/>
        </w:rPr>
        <w:t>2022</w:t>
      </w:r>
      <w:r>
        <w:rPr>
          <w:rFonts w:hint="eastAsia" w:asciiTheme="minorEastAsia" w:hAnsiTheme="minorEastAsia" w:eastAsiaTheme="minorEastAsia" w:cstheme="minorEastAsia"/>
          <w:kern w:val="0"/>
          <w:sz w:val="24"/>
          <w:szCs w:val="24"/>
        </w:rPr>
        <w:t>年</w:t>
      </w:r>
      <w:r>
        <w:rPr>
          <w:rFonts w:hint="eastAsia" w:asciiTheme="minorEastAsia" w:hAnsiTheme="minorEastAsia" w:cstheme="minorEastAsia"/>
          <w:kern w:val="0"/>
          <w:sz w:val="24"/>
          <w:szCs w:val="24"/>
          <w:lang w:val="en-US" w:eastAsia="zh-CN"/>
        </w:rPr>
        <w:t>3</w:t>
      </w:r>
      <w:r>
        <w:rPr>
          <w:rFonts w:hint="eastAsia" w:asciiTheme="minorEastAsia" w:hAnsiTheme="minorEastAsia" w:eastAsiaTheme="minorEastAsia" w:cstheme="minorEastAsia"/>
          <w:kern w:val="0"/>
          <w:sz w:val="24"/>
          <w:szCs w:val="24"/>
        </w:rPr>
        <w:t>月</w:t>
      </w:r>
      <w:r>
        <w:rPr>
          <w:rFonts w:hint="eastAsia" w:asciiTheme="minorEastAsia" w:hAnsiTheme="minorEastAsia" w:cstheme="minorEastAsia"/>
          <w:kern w:val="0"/>
          <w:sz w:val="24"/>
          <w:szCs w:val="24"/>
          <w:lang w:val="en-US" w:eastAsia="zh-CN"/>
        </w:rPr>
        <w:t>22</w:t>
      </w:r>
      <w:r>
        <w:rPr>
          <w:rFonts w:hint="eastAsia" w:asciiTheme="minorEastAsia" w:hAnsiTheme="minorEastAsia" w:eastAsiaTheme="minorEastAsia" w:cstheme="minorEastAsia"/>
          <w:kern w:val="0"/>
          <w:sz w:val="24"/>
          <w:szCs w:val="24"/>
        </w:rPr>
        <w:t>日，每天上午00:00至12:00，下午12:01至23:59（北京时间，法定节假日除外。）</w:t>
      </w:r>
    </w:p>
    <w:p>
      <w:pPr>
        <w:keepNext w:val="0"/>
        <w:keepLines w:val="0"/>
        <w:pageBreakBefore w:val="0"/>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2、地点：“全国公共资源交易平台（河南省·罗山县））（https://ls.xyggzyjy.cn）”</w:t>
      </w:r>
    </w:p>
    <w:p>
      <w:pPr>
        <w:keepNext w:val="0"/>
        <w:keepLines w:val="0"/>
        <w:pageBreakBefore w:val="0"/>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网站，凭办理的企业身份认证锁（CA数字证书）登陆会员系统。</w:t>
      </w:r>
    </w:p>
    <w:p>
      <w:pPr>
        <w:keepNext w:val="0"/>
        <w:keepLines w:val="0"/>
        <w:pageBreakBefore w:val="0"/>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3、方式：</w:t>
      </w:r>
    </w:p>
    <w:p>
      <w:pPr>
        <w:keepNext w:val="0"/>
        <w:keepLines w:val="0"/>
        <w:pageBreakBefore w:val="0"/>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3.1供应商注册：投标企业首先登陆“</w:t>
      </w:r>
      <w:r>
        <w:rPr>
          <w:rFonts w:hint="eastAsia" w:asciiTheme="minorEastAsia" w:hAnsiTheme="minorEastAsia" w:eastAsiaTheme="minorEastAsia" w:cstheme="minorEastAsia"/>
          <w:color w:val="auto"/>
          <w:kern w:val="0"/>
          <w:sz w:val="24"/>
          <w:szCs w:val="24"/>
        </w:rPr>
        <w:t>全国公共资源交易平台（河南省·信阳市）（www.xyggzyjy.cn）</w:t>
      </w:r>
      <w:r>
        <w:rPr>
          <w:rFonts w:hint="eastAsia" w:asciiTheme="minorEastAsia" w:hAnsiTheme="minorEastAsia" w:eastAsiaTheme="minorEastAsia" w:cstheme="minorEastAsia"/>
          <w:kern w:val="0"/>
          <w:sz w:val="24"/>
          <w:szCs w:val="24"/>
        </w:rPr>
        <w:t>”网站进行交易主体注册，按网站公告通知有关要求填报企业信息并上传有关原件扫描件至诚信库，不需携带原件到</w:t>
      </w:r>
      <w:r>
        <w:rPr>
          <w:rFonts w:hint="eastAsia" w:asciiTheme="minorEastAsia" w:hAnsiTheme="minorEastAsia" w:eastAsiaTheme="minorEastAsia" w:cstheme="minorEastAsia"/>
          <w:color w:val="auto"/>
          <w:kern w:val="0"/>
          <w:sz w:val="24"/>
          <w:szCs w:val="24"/>
        </w:rPr>
        <w:t>信阳市公共资源交易中心</w:t>
      </w:r>
      <w:r>
        <w:rPr>
          <w:rFonts w:hint="eastAsia" w:asciiTheme="minorEastAsia" w:hAnsiTheme="minorEastAsia" w:eastAsiaTheme="minorEastAsia" w:cstheme="minorEastAsia"/>
          <w:kern w:val="0"/>
          <w:sz w:val="24"/>
          <w:szCs w:val="24"/>
        </w:rPr>
        <w:t>进行审核。供应商应对所上传材料的真实性、合法性、有效性负责，其上传的信息将全部对外公示，接受社会监督。</w:t>
      </w:r>
    </w:p>
    <w:p>
      <w:pPr>
        <w:keepNext w:val="0"/>
        <w:keepLines w:val="0"/>
        <w:pageBreakBefore w:val="0"/>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pPr>
        <w:keepNext w:val="0"/>
        <w:keepLines w:val="0"/>
        <w:pageBreakBefore w:val="0"/>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竞争性磋商文件获取方式：供应商凭CA数字证书登陆会员系统后，即可按网上提示免费下载竞争性磋商文件及资料（操作程序详见信阳市公共资源交易中心网站下载中心栏目里投标人操作手册）。竞争性磋商文件(*.XYZF格式)下载后需使用“信阳市投标文件制作工具软件”打开（该工具软件可在</w:t>
      </w:r>
      <w:r>
        <w:rPr>
          <w:rFonts w:hint="eastAsia" w:asciiTheme="minorEastAsia" w:hAnsiTheme="minorEastAsia" w:eastAsiaTheme="minorEastAsia" w:cstheme="minorEastAsia"/>
          <w:strike w:val="0"/>
          <w:dstrike w:val="0"/>
          <w:color w:val="auto"/>
          <w:kern w:val="0"/>
          <w:sz w:val="24"/>
          <w:szCs w:val="24"/>
        </w:rPr>
        <w:t>“全国公共资源交易平台（河南省·罗山县））（https://ls.xyggzyjy.cn）</w:t>
      </w:r>
      <w:r>
        <w:rPr>
          <w:rFonts w:hint="eastAsia" w:asciiTheme="minorEastAsia" w:hAnsiTheme="minorEastAsia" w:eastAsiaTheme="minorEastAsia" w:cstheme="minorEastAsia"/>
          <w:kern w:val="0"/>
          <w:sz w:val="24"/>
          <w:szCs w:val="24"/>
        </w:rPr>
        <w:t>”网站下载中心栏目内下载或在文件领取页面下载）。</w:t>
      </w:r>
    </w:p>
    <w:p>
      <w:pPr>
        <w:keepNext w:val="0"/>
        <w:keepLines w:val="0"/>
        <w:pageBreakBefore w:val="0"/>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3.4请供应商下载磋商文件后及时关注系统业务菜单（“答疑澄清文件领取”，“控制价文件领取”）内该项目是否有新的答疑澄清文件或控制价文件。如有请直接下载，不再另行通知。</w:t>
      </w:r>
    </w:p>
    <w:p>
      <w:pPr>
        <w:keepNext w:val="0"/>
        <w:keepLines w:val="0"/>
        <w:pageBreakBefore w:val="0"/>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4、售价：竞争性磋商文件售价0元。</w:t>
      </w:r>
    </w:p>
    <w:p>
      <w:pPr>
        <w:keepNext w:val="0"/>
        <w:keepLines w:val="0"/>
        <w:pageBreakBefore w:val="0"/>
        <w:widowControl/>
        <w:kinsoku/>
        <w:overflowPunct/>
        <w:topLinePunct w:val="0"/>
        <w:autoSpaceDE/>
        <w:autoSpaceDN/>
        <w:bidi w:val="0"/>
        <w:spacing w:line="380" w:lineRule="exact"/>
        <w:ind w:firstLine="422"/>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四、响应文件提交：</w:t>
      </w:r>
    </w:p>
    <w:p>
      <w:pPr>
        <w:pStyle w:val="19"/>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Autospacing="0" w:afterAutospacing="0" w:line="38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1、时间：</w:t>
      </w:r>
      <w:r>
        <w:rPr>
          <w:rFonts w:hint="eastAsia" w:asciiTheme="minorEastAsia" w:hAnsiTheme="minorEastAsia" w:cstheme="minorEastAsia"/>
          <w:bCs/>
          <w:sz w:val="24"/>
          <w:szCs w:val="24"/>
          <w:lang w:val="en-US" w:eastAsia="zh-CN"/>
        </w:rPr>
        <w:t>2022</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31</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时</w:t>
      </w: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sz w:val="24"/>
          <w:szCs w:val="24"/>
        </w:rPr>
        <w:t>分（北京时间）。</w:t>
      </w:r>
    </w:p>
    <w:p>
      <w:pPr>
        <w:keepNext w:val="0"/>
        <w:keepLines w:val="0"/>
        <w:pageBreakBefore w:val="0"/>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2、地点：供应商必须在响应文件提交截止时间前通过罗山县公共资源交易中心电子招投标系统上传加密的电子响应文件(*.XYTF格式)。注：加密电子响应文件逾期上传采购人不予受理。</w:t>
      </w:r>
    </w:p>
    <w:p>
      <w:pPr>
        <w:keepNext w:val="0"/>
        <w:keepLines w:val="0"/>
        <w:pageBreakBefore w:val="0"/>
        <w:widowControl/>
        <w:kinsoku/>
        <w:overflowPunct/>
        <w:topLinePunct w:val="0"/>
        <w:autoSpaceDE/>
        <w:autoSpaceDN/>
        <w:bidi w:val="0"/>
        <w:spacing w:line="380" w:lineRule="exact"/>
        <w:ind w:firstLine="422"/>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五、响应文件开启：</w:t>
      </w:r>
    </w:p>
    <w:p>
      <w:pPr>
        <w:pStyle w:val="19"/>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Autospacing="0" w:afterAutospacing="0" w:line="380" w:lineRule="exact"/>
        <w:ind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1、时间：</w:t>
      </w:r>
      <w:r>
        <w:rPr>
          <w:rFonts w:hint="eastAsia" w:asciiTheme="minorEastAsia" w:hAnsiTheme="minorEastAsia" w:cstheme="minorEastAsia"/>
          <w:bCs/>
          <w:sz w:val="24"/>
          <w:szCs w:val="24"/>
          <w:lang w:val="en-US" w:eastAsia="zh-CN"/>
        </w:rPr>
        <w:t>2022</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31</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bCs/>
          <w:sz w:val="24"/>
          <w:szCs w:val="24"/>
        </w:rPr>
        <w:t>时</w:t>
      </w:r>
      <w:r>
        <w:rPr>
          <w:rFonts w:hint="eastAsia" w:asciiTheme="minorEastAsia" w:hAnsiTheme="minorEastAsia" w:cstheme="minorEastAsia"/>
          <w:sz w:val="24"/>
          <w:szCs w:val="24"/>
          <w:lang w:val="en-US" w:eastAsia="zh-CN"/>
        </w:rPr>
        <w:t>30</w:t>
      </w:r>
      <w:r>
        <w:rPr>
          <w:rFonts w:hint="eastAsia" w:asciiTheme="minorEastAsia" w:hAnsiTheme="minorEastAsia" w:eastAsiaTheme="minorEastAsia" w:cstheme="minorEastAsia"/>
          <w:bCs/>
          <w:sz w:val="24"/>
          <w:szCs w:val="24"/>
        </w:rPr>
        <w:t>分</w:t>
      </w:r>
      <w:r>
        <w:rPr>
          <w:rFonts w:hint="eastAsia" w:asciiTheme="minorEastAsia" w:hAnsiTheme="minorEastAsia" w:eastAsiaTheme="minorEastAsia" w:cstheme="minorEastAsia"/>
          <w:sz w:val="24"/>
          <w:szCs w:val="24"/>
        </w:rPr>
        <w:t>（北京时间）。</w:t>
      </w:r>
    </w:p>
    <w:p>
      <w:pPr>
        <w:keepNext w:val="0"/>
        <w:keepLines w:val="0"/>
        <w:pageBreakBefore w:val="0"/>
        <w:widowControl/>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2、地点：</w:t>
      </w:r>
      <w:r>
        <w:rPr>
          <w:rFonts w:hint="eastAsia" w:asciiTheme="minorEastAsia" w:hAnsiTheme="minorEastAsia" w:cstheme="minorEastAsia"/>
          <w:kern w:val="0"/>
          <w:sz w:val="24"/>
          <w:szCs w:val="24"/>
          <w:lang w:val="en-US" w:eastAsia="zh-CN"/>
        </w:rPr>
        <w:t xml:space="preserve"> </w:t>
      </w:r>
      <w:r>
        <w:rPr>
          <w:rFonts w:hint="eastAsia" w:asciiTheme="minorEastAsia" w:hAnsiTheme="minorEastAsia" w:eastAsiaTheme="minorEastAsia" w:cstheme="minorEastAsia"/>
          <w:kern w:val="0"/>
          <w:sz w:val="24"/>
          <w:szCs w:val="24"/>
        </w:rPr>
        <w:t>。</w:t>
      </w:r>
    </w:p>
    <w:p>
      <w:pPr>
        <w:keepNext w:val="0"/>
        <w:keepLines w:val="0"/>
        <w:pageBreakBefore w:val="0"/>
        <w:widowControl/>
        <w:kinsoku/>
        <w:overflowPunct/>
        <w:topLinePunct w:val="0"/>
        <w:autoSpaceDE/>
        <w:autoSpaceDN/>
        <w:bidi w:val="0"/>
        <w:spacing w:line="380" w:lineRule="exact"/>
        <w:ind w:firstLine="422"/>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六、发布公告的媒介及招标公告期限：</w:t>
      </w:r>
    </w:p>
    <w:p>
      <w:pPr>
        <w:keepNext w:val="0"/>
        <w:keepLines w:val="0"/>
        <w:pageBreakBefore w:val="0"/>
        <w:widowControl/>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本次招标公告在《中国招标投标公共服务平台》、《河南省政府采购网》、《全国公共资源交易平台（河南省·罗山县）》网上发布，招标公告期限为三个工作日。</w:t>
      </w:r>
    </w:p>
    <w:p>
      <w:pPr>
        <w:pStyle w:val="2"/>
        <w:keepNext w:val="0"/>
        <w:keepLines w:val="0"/>
        <w:pageBreakBefore w:val="0"/>
        <w:kinsoku/>
        <w:overflowPunct/>
        <w:topLinePunct w:val="0"/>
        <w:autoSpaceDE/>
        <w:autoSpaceDN/>
        <w:bidi w:val="0"/>
        <w:spacing w:line="380" w:lineRule="exact"/>
        <w:ind w:firstLine="422"/>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七、其他补充事宜：</w:t>
      </w:r>
    </w:p>
    <w:p>
      <w:pPr>
        <w:keepNext w:val="0"/>
        <w:keepLines w:val="0"/>
        <w:pageBreakBefore w:val="0"/>
        <w:widowControl/>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1、本项目采用“不见面开标”交易方式，不见面开标大厅网址为 http：//www.xyggzyjy.cn：8088/BidOpening，供应商无需寄送和递交非加密的电子响应文件，无需到现场参加开标会议，无需到达现场提交原件资料。</w:t>
      </w:r>
    </w:p>
    <w:p>
      <w:pPr>
        <w:keepNext w:val="0"/>
        <w:keepLines w:val="0"/>
        <w:pageBreakBefore w:val="0"/>
        <w:widowControl/>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2、供应商应当在响应文件提交截止时间前，使用供应商CA数字证书登录不见面开标大厅，在线签到并准时参加开标活动，并在规定时间内完成响应文件解密、答疑澄清等。</w:t>
      </w:r>
    </w:p>
    <w:p>
      <w:pPr>
        <w:keepNext w:val="0"/>
        <w:keepLines w:val="0"/>
        <w:pageBreakBefore w:val="0"/>
        <w:widowControl/>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3、逾期解密或者没有准时在线参加开标活动导致的一切后果供应商自行承担。</w:t>
      </w:r>
    </w:p>
    <w:p>
      <w:pPr>
        <w:keepNext w:val="0"/>
        <w:keepLines w:val="0"/>
        <w:pageBreakBefore w:val="0"/>
        <w:widowControl/>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4、不见面开标服务的具体事宜，请查阅信阳市公共资源交易中心网站首页—下载中心—信阳市不见面开标大厅系统操作手册。</w:t>
      </w:r>
    </w:p>
    <w:p>
      <w:pPr>
        <w:keepNext w:val="0"/>
        <w:keepLines w:val="0"/>
        <w:pageBreakBefore w:val="0"/>
        <w:widowControl/>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b/>
          <w:bCs/>
          <w:kern w:val="0"/>
          <w:sz w:val="24"/>
          <w:szCs w:val="24"/>
        </w:rPr>
      </w:pPr>
    </w:p>
    <w:p>
      <w:pPr>
        <w:keepNext w:val="0"/>
        <w:keepLines w:val="0"/>
        <w:pageBreakBefore w:val="0"/>
        <w:widowControl/>
        <w:kinsoku/>
        <w:overflowPunct/>
        <w:topLinePunct w:val="0"/>
        <w:autoSpaceDE/>
        <w:autoSpaceDN/>
        <w:bidi w:val="0"/>
        <w:spacing w:line="380" w:lineRule="exact"/>
        <w:ind w:firstLine="420"/>
        <w:jc w:val="left"/>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特别提示：供应商在线签到时，应如实准确的填写授权委托人的联系电话，开标当天请务必保证电话保持畅通。</w:t>
      </w:r>
    </w:p>
    <w:p>
      <w:pP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br w:type="page"/>
      </w:r>
    </w:p>
    <w:p>
      <w:pPr>
        <w:keepNext w:val="0"/>
        <w:keepLines w:val="0"/>
        <w:pageBreakBefore w:val="0"/>
        <w:widowControl/>
        <w:kinsoku/>
        <w:overflowPunct/>
        <w:topLinePunct w:val="0"/>
        <w:autoSpaceDE/>
        <w:autoSpaceDN/>
        <w:bidi w:val="0"/>
        <w:spacing w:line="400" w:lineRule="exact"/>
        <w:ind w:firstLine="422"/>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八、凡对本次招标提出询问，请按照以下方式联系：</w:t>
      </w:r>
    </w:p>
    <w:p>
      <w:pPr>
        <w:pageBreakBefore w:val="0"/>
        <w:kinsoku/>
        <w:wordWrap/>
        <w:overflowPunct/>
        <w:bidi w:val="0"/>
        <w:adjustRightInd w:val="0"/>
        <w:snapToGrid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p>
    <w:p>
      <w:pPr>
        <w:pageBreakBefore w:val="0"/>
        <w:kinsoku/>
        <w:wordWrap/>
        <w:overflowPunct/>
        <w:bidi w:val="0"/>
        <w:adjustRightInd w:val="0"/>
        <w:snapToGrid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1.采购人信息</w:t>
      </w:r>
    </w:p>
    <w:p>
      <w:pPr>
        <w:pageBreakBefore w:val="0"/>
        <w:kinsoku/>
        <w:wordWrap/>
        <w:overflowPunct/>
        <w:bidi w:val="0"/>
        <w:adjustRightInd w:val="0"/>
        <w:snapToGrid w:val="0"/>
        <w:spacing w:line="360" w:lineRule="auto"/>
        <w:ind w:left="0" w:leftChars="0" w:right="0" w:rightChars="0"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购</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人：罗山县市场监督管理局</w:t>
      </w:r>
    </w:p>
    <w:p>
      <w:pPr>
        <w:pageBreakBefore w:val="0"/>
        <w:kinsoku/>
        <w:wordWrap/>
        <w:overflowPunct/>
        <w:bidi w:val="0"/>
        <w:adjustRightInd w:val="0"/>
        <w:snapToGrid w:val="0"/>
        <w:spacing w:line="360" w:lineRule="auto"/>
        <w:ind w:left="0" w:leftChars="0" w:right="0" w:rightChars="0"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    址：罗山县宝城东路173号</w:t>
      </w:r>
    </w:p>
    <w:p>
      <w:pPr>
        <w:pageBreakBefore w:val="0"/>
        <w:kinsoku/>
        <w:wordWrap/>
        <w:overflowPunct/>
        <w:bidi w:val="0"/>
        <w:adjustRightInd w:val="0"/>
        <w:snapToGrid w:val="0"/>
        <w:spacing w:line="360" w:lineRule="auto"/>
        <w:ind w:left="0" w:leftChars="0" w:right="0" w:rightChars="0"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 系 人：姜女士</w:t>
      </w:r>
    </w:p>
    <w:p>
      <w:pPr>
        <w:pageBreakBefore w:val="0"/>
        <w:kinsoku/>
        <w:wordWrap/>
        <w:overflowPunct/>
        <w:bidi w:val="0"/>
        <w:adjustRightInd w:val="0"/>
        <w:snapToGrid w:val="0"/>
        <w:spacing w:line="360" w:lineRule="auto"/>
        <w:ind w:left="0" w:leftChars="0" w:right="0" w:rightChars="0"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    话：17629912024</w:t>
      </w:r>
    </w:p>
    <w:p>
      <w:pPr>
        <w:pageBreakBefore w:val="0"/>
        <w:kinsoku/>
        <w:wordWrap/>
        <w:overflowPunct/>
        <w:bidi w:val="0"/>
        <w:adjustRightInd w:val="0"/>
        <w:snapToGrid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p>
    <w:p>
      <w:pPr>
        <w:pageBreakBefore w:val="0"/>
        <w:kinsoku/>
        <w:wordWrap/>
        <w:overflowPunct/>
        <w:bidi w:val="0"/>
        <w:adjustRightInd w:val="0"/>
        <w:snapToGrid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2.采购代理机构信息</w:t>
      </w:r>
    </w:p>
    <w:p>
      <w:pPr>
        <w:pageBreakBefore w:val="0"/>
        <w:kinsoku/>
        <w:wordWrap/>
        <w:overflowPunct/>
        <w:bidi w:val="0"/>
        <w:adjustRightInd w:val="0"/>
        <w:snapToGrid w:val="0"/>
        <w:spacing w:line="360" w:lineRule="auto"/>
        <w:ind w:left="0" w:leftChars="0" w:right="0" w:rightChars="0"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代理机构：河南风起兮云飞扬工程管理有限公司</w:t>
      </w:r>
    </w:p>
    <w:p>
      <w:pPr>
        <w:pageBreakBefore w:val="0"/>
        <w:kinsoku/>
        <w:wordWrap/>
        <w:overflowPunct/>
        <w:bidi w:val="0"/>
        <w:adjustRightInd w:val="0"/>
        <w:snapToGrid w:val="0"/>
        <w:spacing w:line="360" w:lineRule="auto"/>
        <w:ind w:left="0" w:leftChars="0" w:right="0" w:rightChars="0"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    址：信阳市平桥区东方今典E区4楼2401室</w:t>
      </w:r>
    </w:p>
    <w:p>
      <w:pPr>
        <w:pageBreakBefore w:val="0"/>
        <w:kinsoku/>
        <w:wordWrap/>
        <w:overflowPunct/>
        <w:bidi w:val="0"/>
        <w:adjustRightInd w:val="0"/>
        <w:snapToGrid w:val="0"/>
        <w:spacing w:line="360" w:lineRule="auto"/>
        <w:ind w:left="0" w:leftChars="0" w:right="0" w:rightChars="0"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 系 人：井先生</w:t>
      </w:r>
    </w:p>
    <w:p>
      <w:pPr>
        <w:pageBreakBefore w:val="0"/>
        <w:kinsoku/>
        <w:wordWrap/>
        <w:overflowPunct/>
        <w:bidi w:val="0"/>
        <w:adjustRightInd w:val="0"/>
        <w:snapToGrid w:val="0"/>
        <w:spacing w:line="360" w:lineRule="auto"/>
        <w:ind w:left="0" w:leftChars="0" w:right="0" w:rightChars="0"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    话：17747061993</w:t>
      </w:r>
    </w:p>
    <w:p>
      <w:pPr>
        <w:pageBreakBefore w:val="0"/>
        <w:kinsoku/>
        <w:wordWrap/>
        <w:overflowPunct/>
        <w:bidi w:val="0"/>
        <w:adjustRightInd w:val="0"/>
        <w:snapToGrid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p>
    <w:p>
      <w:pPr>
        <w:pageBreakBefore w:val="0"/>
        <w:kinsoku/>
        <w:wordWrap/>
        <w:overflowPunct/>
        <w:bidi w:val="0"/>
        <w:adjustRightInd w:val="0"/>
        <w:snapToGrid w:val="0"/>
        <w:spacing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3.项目联系方式</w:t>
      </w:r>
    </w:p>
    <w:p>
      <w:pPr>
        <w:pageBreakBefore w:val="0"/>
        <w:kinsoku/>
        <w:wordWrap/>
        <w:overflowPunct/>
        <w:bidi w:val="0"/>
        <w:adjustRightInd w:val="0"/>
        <w:snapToGrid w:val="0"/>
        <w:spacing w:line="360" w:lineRule="auto"/>
        <w:ind w:left="0" w:leftChars="0" w:right="0" w:rightChars="0"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 系 人：井先生</w:t>
      </w:r>
    </w:p>
    <w:p>
      <w:pPr>
        <w:pageBreakBefore w:val="0"/>
        <w:kinsoku/>
        <w:wordWrap/>
        <w:overflowPunct/>
        <w:bidi w:val="0"/>
        <w:adjustRightInd w:val="0"/>
        <w:snapToGrid w:val="0"/>
        <w:spacing w:line="360" w:lineRule="auto"/>
        <w:ind w:left="0" w:leftChars="0" w:right="0" w:rightChars="0" w:firstLine="720" w:firstLineChars="3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电    话：17747061993</w:t>
      </w:r>
    </w:p>
    <w:p>
      <w:pPr>
        <w:widowControl/>
        <w:spacing w:line="360" w:lineRule="auto"/>
        <w:ind w:firstLine="420"/>
        <w:jc w:val="left"/>
        <w:rPr>
          <w:rFonts w:hint="eastAsia" w:asciiTheme="minorEastAsia" w:hAnsiTheme="minorEastAsia" w:eastAsiaTheme="minorEastAsia" w:cstheme="minorEastAsia"/>
          <w:kern w:val="0"/>
          <w:szCs w:val="21"/>
        </w:rPr>
      </w:pPr>
    </w:p>
    <w:p>
      <w:pPr>
        <w:widowControl/>
        <w:spacing w:line="360" w:lineRule="auto"/>
        <w:ind w:firstLine="420"/>
        <w:jc w:val="left"/>
        <w:rPr>
          <w:rFonts w:hint="eastAsia" w:asciiTheme="minorEastAsia" w:hAnsiTheme="minorEastAsia" w:eastAsiaTheme="minorEastAsia" w:cstheme="minorEastAsia"/>
          <w:kern w:val="0"/>
          <w:szCs w:val="21"/>
        </w:rPr>
      </w:pPr>
    </w:p>
    <w:bookmarkEnd w:id="9"/>
    <w:p>
      <w:pPr>
        <w:widowControl/>
        <w:spacing w:line="360" w:lineRule="auto"/>
        <w:ind w:firstLine="2975" w:firstLineChars="926"/>
        <w:rPr>
          <w:rFonts w:hint="eastAsia" w:asciiTheme="minorEastAsia" w:hAnsiTheme="minorEastAsia" w:eastAsiaTheme="minorEastAsia" w:cstheme="minorEastAsia"/>
          <w:b/>
          <w:sz w:val="32"/>
        </w:rPr>
      </w:pPr>
      <w:bookmarkStart w:id="13" w:name="_Toc8890"/>
    </w:p>
    <w:p>
      <w:pPr>
        <w:pStyle w:val="20"/>
        <w:rPr>
          <w:rFonts w:hint="eastAsia" w:asciiTheme="minorEastAsia" w:hAnsiTheme="minorEastAsia" w:eastAsiaTheme="minorEastAsia" w:cstheme="minorEastAsia"/>
          <w:b/>
          <w:sz w:val="32"/>
        </w:rPr>
      </w:pPr>
    </w:p>
    <w:p>
      <w:pPr>
        <w:rPr>
          <w:rFonts w:hint="eastAsia" w:asciiTheme="minorEastAsia" w:hAnsiTheme="minorEastAsia" w:eastAsiaTheme="minorEastAsia" w:cstheme="minorEastAsia"/>
          <w:b/>
          <w:sz w:val="32"/>
        </w:rPr>
      </w:pPr>
    </w:p>
    <w:p>
      <w:pPr>
        <w:pStyle w:val="20"/>
        <w:rPr>
          <w:rFonts w:hint="eastAsia" w:asciiTheme="minorEastAsia" w:hAnsiTheme="minorEastAsia" w:eastAsiaTheme="minorEastAsia" w:cstheme="minorEastAsia"/>
        </w:rPr>
      </w:pPr>
    </w:p>
    <w:p>
      <w:pPr>
        <w:rPr>
          <w:rFonts w:hint="eastAsia" w:asciiTheme="minorEastAsia" w:hAnsiTheme="minorEastAsia" w:eastAsiaTheme="minorEastAsia" w:cstheme="minorEastAsia"/>
          <w:b/>
          <w:sz w:val="32"/>
        </w:rPr>
      </w:pPr>
      <w:r>
        <w:rPr>
          <w:rFonts w:hint="eastAsia" w:asciiTheme="minorEastAsia" w:hAnsiTheme="minorEastAsia" w:eastAsiaTheme="minorEastAsia" w:cstheme="minorEastAsia"/>
          <w:b/>
          <w:sz w:val="32"/>
        </w:rPr>
        <w:br w:type="page"/>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0"/>
        <w:rPr>
          <w:rFonts w:hint="eastAsia" w:asciiTheme="minorEastAsia" w:hAnsiTheme="minorEastAsia" w:eastAsiaTheme="minorEastAsia" w:cstheme="minorEastAsia"/>
          <w:b/>
          <w:sz w:val="32"/>
        </w:rPr>
      </w:pPr>
      <w:bookmarkStart w:id="14" w:name="_Toc16995"/>
      <w:r>
        <w:rPr>
          <w:rFonts w:hint="eastAsia" w:asciiTheme="minorEastAsia" w:hAnsiTheme="minorEastAsia" w:eastAsiaTheme="minorEastAsia" w:cstheme="minorEastAsia"/>
          <w:b/>
          <w:sz w:val="32"/>
        </w:rPr>
        <w:t>第二章</w:t>
      </w:r>
      <w:r>
        <w:rPr>
          <w:rFonts w:hint="eastAsia" w:asciiTheme="minorEastAsia" w:hAnsiTheme="minorEastAsia" w:cstheme="minorEastAsia"/>
          <w:b/>
          <w:sz w:val="32"/>
          <w:lang w:eastAsia="zh-CN"/>
        </w:rPr>
        <w:t>、</w:t>
      </w:r>
      <w:r>
        <w:rPr>
          <w:rFonts w:hint="eastAsia" w:asciiTheme="minorEastAsia" w:hAnsiTheme="minorEastAsia" w:eastAsiaTheme="minorEastAsia" w:cstheme="minorEastAsia"/>
          <w:b/>
          <w:sz w:val="32"/>
        </w:rPr>
        <w:t>供应商须知</w:t>
      </w:r>
      <w:bookmarkEnd w:id="10"/>
      <w:bookmarkEnd w:id="11"/>
      <w:bookmarkEnd w:id="12"/>
      <w:bookmarkEnd w:id="13"/>
      <w:bookmarkEnd w:id="14"/>
    </w:p>
    <w:p>
      <w:pPr>
        <w:pStyle w:val="1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sz w:val="28"/>
          <w:szCs w:val="32"/>
        </w:rPr>
      </w:pPr>
      <w:bookmarkStart w:id="15" w:name="_Toc152045528"/>
      <w:bookmarkStart w:id="16" w:name="_Toc455080107"/>
      <w:bookmarkStart w:id="17" w:name="_Toc144974496"/>
      <w:bookmarkStart w:id="18" w:name="_Toc466298090"/>
      <w:bookmarkStart w:id="19" w:name="_Toc471"/>
      <w:bookmarkStart w:id="20" w:name="_Toc152042304"/>
      <w:bookmarkStart w:id="21" w:name="_Toc27072"/>
      <w:r>
        <w:rPr>
          <w:rFonts w:hint="eastAsia"/>
          <w:b/>
          <w:bCs/>
          <w:sz w:val="28"/>
          <w:szCs w:val="32"/>
        </w:rPr>
        <w:t>供应商须知前附表</w:t>
      </w:r>
      <w:bookmarkEnd w:id="15"/>
      <w:bookmarkEnd w:id="16"/>
      <w:bookmarkEnd w:id="17"/>
      <w:bookmarkEnd w:id="18"/>
      <w:bookmarkEnd w:id="19"/>
      <w:bookmarkEnd w:id="20"/>
      <w:bookmarkEnd w:id="21"/>
    </w:p>
    <w:tbl>
      <w:tblPr>
        <w:tblStyle w:val="22"/>
        <w:tblW w:w="9639" w:type="dxa"/>
        <w:tblInd w:w="108" w:type="dxa"/>
        <w:tblLayout w:type="fixed"/>
        <w:tblCellMar>
          <w:top w:w="0" w:type="dxa"/>
          <w:left w:w="108" w:type="dxa"/>
          <w:bottom w:w="0" w:type="dxa"/>
          <w:right w:w="108" w:type="dxa"/>
        </w:tblCellMar>
      </w:tblPr>
      <w:tblGrid>
        <w:gridCol w:w="1085"/>
        <w:gridCol w:w="2255"/>
        <w:gridCol w:w="6299"/>
      </w:tblGrid>
      <w:tr>
        <w:tblPrEx>
          <w:tblCellMar>
            <w:top w:w="0" w:type="dxa"/>
            <w:left w:w="108" w:type="dxa"/>
            <w:bottom w:w="0" w:type="dxa"/>
            <w:right w:w="108" w:type="dxa"/>
          </w:tblCellMar>
        </w:tblPrEx>
        <w:trPr>
          <w:trHeight w:val="397"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条款名称</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编  列  内  容</w:t>
            </w:r>
          </w:p>
        </w:tc>
      </w:tr>
      <w:tr>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629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采 购 人：罗山县市场监督管理局</w:t>
            </w:r>
          </w:p>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    址：罗山县宝城东路173号</w:t>
            </w:r>
          </w:p>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 系 人：姜女士</w:t>
            </w:r>
          </w:p>
          <w:p>
            <w:pPr>
              <w:keepNext w:val="0"/>
              <w:keepLines w:val="0"/>
              <w:pageBreakBefore w:val="0"/>
              <w:kinsoku/>
              <w:wordWrap/>
              <w:overflowPunct/>
              <w:topLinePunct w:val="0"/>
              <w:bidi w:val="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电    话：17629912024</w:t>
            </w:r>
          </w:p>
        </w:tc>
      </w:tr>
      <w:tr>
        <w:tblPrEx>
          <w:tblCellMar>
            <w:top w:w="0" w:type="dxa"/>
            <w:left w:w="108" w:type="dxa"/>
            <w:bottom w:w="0" w:type="dxa"/>
            <w:right w:w="108" w:type="dxa"/>
          </w:tblCellMar>
        </w:tblPrEx>
        <w:trPr>
          <w:trHeight w:val="1768"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w:t>
            </w:r>
          </w:p>
        </w:tc>
        <w:tc>
          <w:tcPr>
            <w:tcW w:w="629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代理机构：河南风起兮云飞扬工程管理有限公司</w:t>
            </w:r>
          </w:p>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    址：信阳市平桥区东方今典E区4楼2401室</w:t>
            </w:r>
          </w:p>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 系 人：井先生</w:t>
            </w:r>
          </w:p>
          <w:p>
            <w:pPr>
              <w:keepNext w:val="0"/>
              <w:keepLines w:val="0"/>
              <w:pageBreakBefore w:val="0"/>
              <w:kinsoku/>
              <w:wordWrap/>
              <w:overflowPunct/>
              <w:topLinePunct w:val="0"/>
              <w:bidi w:val="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电    话：17747061993</w:t>
            </w:r>
          </w:p>
        </w:tc>
      </w:tr>
      <w:tr>
        <w:tblPrEx>
          <w:tblCellMar>
            <w:top w:w="0" w:type="dxa"/>
            <w:left w:w="108" w:type="dxa"/>
            <w:bottom w:w="0" w:type="dxa"/>
            <w:right w:w="108" w:type="dxa"/>
          </w:tblCellMar>
        </w:tblPrEx>
        <w:trPr>
          <w:trHeight w:val="1768"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监督部门信息</w:t>
            </w:r>
          </w:p>
        </w:tc>
        <w:tc>
          <w:tcPr>
            <w:tcW w:w="6299"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监督单位：罗山县政府采购办公室</w:t>
            </w:r>
          </w:p>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 系 人：叶女士</w:t>
            </w:r>
          </w:p>
          <w:p>
            <w:pPr>
              <w:keepNext w:val="0"/>
              <w:keepLines w:val="0"/>
              <w:pageBreakBefore w:val="0"/>
              <w:kinsoku/>
              <w:wordWrap/>
              <w:overflowPunct/>
              <w:topLinePunct w:val="0"/>
              <w:bidi w:val="0"/>
              <w:snapToGrid/>
              <w:spacing w:line="240" w:lineRule="auto"/>
              <w:ind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联系电话：0376-2175979：</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罗山县2022年食品安全抽检监测购买服务项目</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napToGrid/>
              <w:spacing w:line="240" w:lineRule="auto"/>
              <w:ind w:right="35" w:firstLine="0" w:firstLineChars="0"/>
              <w:jc w:val="center"/>
              <w:rPr>
                <w:rFonts w:hint="eastAsia" w:asciiTheme="minorEastAsia" w:hAnsiTheme="minorEastAsia" w:eastAsiaTheme="minorEastAsia" w:cstheme="minorEastAsia"/>
                <w:color w:val="000000"/>
                <w:spacing w:val="1"/>
                <w:kern w:val="0"/>
                <w:sz w:val="24"/>
                <w:szCs w:val="24"/>
              </w:rPr>
            </w:pPr>
            <w:r>
              <w:rPr>
                <w:rFonts w:hint="eastAsia" w:asciiTheme="minorEastAsia" w:hAnsiTheme="minorEastAsia" w:eastAsiaTheme="minorEastAsia" w:cstheme="minorEastAsia"/>
                <w:color w:val="000000"/>
                <w:spacing w:val="1"/>
                <w:kern w:val="0"/>
                <w:sz w:val="24"/>
                <w:szCs w:val="24"/>
              </w:rPr>
              <w:t>采购方式</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left"/>
              <w:rPr>
                <w:rFonts w:hint="eastAsia" w:asciiTheme="minorEastAsia" w:hAnsiTheme="minorEastAsia" w:eastAsiaTheme="minorEastAsia" w:cstheme="minorEastAsia"/>
                <w:color w:val="000000"/>
                <w:spacing w:val="1"/>
                <w:kern w:val="0"/>
                <w:sz w:val="24"/>
                <w:szCs w:val="24"/>
                <w:lang w:eastAsia="zh-CN"/>
              </w:rPr>
            </w:pPr>
            <w:r>
              <w:rPr>
                <w:rFonts w:hint="eastAsia" w:asciiTheme="minorEastAsia" w:hAnsiTheme="minorEastAsia" w:cstheme="minorEastAsia"/>
                <w:color w:val="000000"/>
                <w:spacing w:val="1"/>
                <w:kern w:val="0"/>
                <w:sz w:val="24"/>
                <w:szCs w:val="24"/>
                <w:lang w:eastAsia="zh-CN"/>
              </w:rPr>
              <w:t>竞争性磋商</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预算价（</w:t>
            </w:r>
            <w:r>
              <w:rPr>
                <w:rFonts w:hint="eastAsia" w:asciiTheme="minorEastAsia" w:hAnsiTheme="minorEastAsia" w:eastAsiaTheme="minorEastAsia" w:cstheme="minorEastAsia"/>
                <w:color w:val="000000"/>
                <w:sz w:val="24"/>
                <w:szCs w:val="24"/>
              </w:rPr>
              <w:t>最高限价</w:t>
            </w:r>
            <w:r>
              <w:rPr>
                <w:rFonts w:hint="eastAsia" w:asciiTheme="minorEastAsia" w:hAnsiTheme="minorEastAsia" w:eastAsiaTheme="minorEastAsia" w:cstheme="minorEastAsia"/>
                <w:color w:val="000000"/>
                <w:kern w:val="0"/>
                <w:sz w:val="24"/>
                <w:szCs w:val="24"/>
              </w:rPr>
              <w:t>）</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预算价（最高限价）：</w:t>
            </w:r>
            <w:r>
              <w:rPr>
                <w:rFonts w:hint="eastAsia" w:asciiTheme="minorEastAsia" w:hAnsiTheme="minorEastAsia" w:cstheme="minorEastAsia"/>
                <w:color w:val="000000"/>
                <w:kern w:val="0"/>
                <w:sz w:val="24"/>
                <w:szCs w:val="24"/>
                <w:lang w:val="en-US" w:eastAsia="zh-CN"/>
              </w:rPr>
              <w:t>1870000</w:t>
            </w:r>
            <w:r>
              <w:rPr>
                <w:rFonts w:hint="eastAsia" w:asciiTheme="minorEastAsia" w:hAnsiTheme="minorEastAsia" w:eastAsiaTheme="minorEastAsia" w:cstheme="minorEastAsia"/>
                <w:color w:val="000000"/>
                <w:kern w:val="0"/>
                <w:sz w:val="24"/>
                <w:szCs w:val="24"/>
              </w:rPr>
              <w:t>元</w:t>
            </w:r>
          </w:p>
          <w:p>
            <w:pPr>
              <w:pStyle w:val="33"/>
              <w:keepNext w:val="0"/>
              <w:keepLines w:val="0"/>
              <w:pageBreakBefore w:val="0"/>
              <w:kinsoku/>
              <w:wordWrap/>
              <w:overflowPunct/>
              <w:topLinePunct w:val="0"/>
              <w:bidi w:val="0"/>
              <w:snapToGrid/>
              <w:spacing w:line="240" w:lineRule="auto"/>
              <w:ind w:firstLine="0" w:firstLineChars="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第一次报价超过预算价（最高限价）按无效投标处理</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磋商内容</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详见“第五章、采购项目产品技术标准与要求”；项目内容含一标段13批次的风险检测，120批次的抽检硬分离；二标段13批次的风险检测，120批次的抽检硬分离；三标段12批次的风险检测，130批次的抽检硬分离；四标段12批次的风险检测，130批次的抽检硬分离。</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服务</w:t>
            </w:r>
            <w:r>
              <w:rPr>
                <w:rFonts w:hint="eastAsia" w:asciiTheme="minorEastAsia" w:hAnsiTheme="minorEastAsia" w:eastAsiaTheme="minorEastAsia" w:cstheme="minorEastAsia"/>
                <w:sz w:val="24"/>
                <w:szCs w:val="24"/>
              </w:rPr>
              <w:t>期</w:t>
            </w:r>
            <w:r>
              <w:rPr>
                <w:rFonts w:hint="eastAsia" w:asciiTheme="minorEastAsia" w:hAnsiTheme="minorEastAsia" w:cstheme="minorEastAsia"/>
                <w:sz w:val="24"/>
                <w:szCs w:val="24"/>
                <w:lang w:eastAsia="zh-CN"/>
              </w:rPr>
              <w:t>限</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2022年度</w:t>
            </w:r>
          </w:p>
        </w:tc>
      </w:tr>
      <w:tr>
        <w:tblPrEx>
          <w:tblCellMar>
            <w:top w:w="0" w:type="dxa"/>
            <w:left w:w="108" w:type="dxa"/>
            <w:bottom w:w="0" w:type="dxa"/>
            <w:right w:w="108" w:type="dxa"/>
          </w:tblCellMar>
        </w:tblPrEx>
        <w:trPr>
          <w:trHeight w:val="597"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1.4.4</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left"/>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合格</w:t>
            </w:r>
          </w:p>
        </w:tc>
      </w:tr>
      <w:t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供应商资质条件及能力要求</w:t>
            </w:r>
          </w:p>
        </w:tc>
        <w:tc>
          <w:tcPr>
            <w:tcW w:w="6299" w:type="dxa"/>
            <w:tcBorders>
              <w:top w:val="single" w:color="auto" w:sz="4" w:space="0"/>
              <w:left w:val="single" w:color="auto" w:sz="4" w:space="0"/>
              <w:bottom w:val="single" w:color="auto" w:sz="4" w:space="0"/>
              <w:right w:val="single" w:color="auto" w:sz="4" w:space="0"/>
            </w:tcBorders>
            <w:noWrap/>
            <w:vAlign w:val="center"/>
          </w:tcPr>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1、满足《中华人民共和国政府采购法》第二十二条规定。</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2、落实政府采购政策满足的资格要求：本项目落实促进中小型企业发展政策（残疾人福利性企业、监狱企业视同小微企业）等政府采购政策。</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3、本项目的特定资格要求：</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3.1投标人须具有食品检验机构资质认定证书（CMAF）或标识含食品的资质认定计量认定证书（CMA）、CNAS,且证书合法有效；</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3.2投标人具有独立实验室，实验室取得CNAS、CMA（或CMAF）认证（投标人承担过食品安全抽检项目的证明材料）；</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3.3投标人在“中国执行信息公开网 ”（http://zxgk.court.gov.cn/）中查询“失信被执行人”，“信用中国”网站（www.creditchina.gov.cn）查询“重大税收违法案件当事人名单”，以及在“中国政府采购网”网站（www.ccgp.gov.cn）中查询“政府采购严重违法失信行为记录名单”共 3 项的查询结果打印件或截图，加盖单位公章；查询时间为公告发布之日后，对列入以上情况的，招标人不予接受该企业的投标。</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4、其他说明：</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4.1单位负责人为同一人或者存在直接控股、管理关系的不同单位，不得同时参加同一合同项下的政府采购活动。</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4.2本项目信用承诺（详见下述要求）。</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（一）在本项目政府采购活动中，供应商在投标时，供应商在资格审查环节提供满足以下相应条件:</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①符合国家相关规定的财务状况报告（默认开标前18个月内的年度财务审计报告）；</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②依法缴纳税收的证明材料（默认开标前12个月内连续6个月纳税证明）；</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③依法缴纳社会保障资金的证明材料（默认开标前12个月内连续6个月缴纳社会保障证明）；</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④具备履行政府采购合同所必需的设备和专业技术能力的证明材料（默认履行合同的法定营业执照、资质证书）；</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b w:val="0"/>
                <w:bCs w:val="0"/>
                <w:color w:val="auto"/>
                <w:kern w:val="2"/>
                <w:sz w:val="24"/>
                <w:szCs w:val="24"/>
              </w:rPr>
            </w:pPr>
            <w:r>
              <w:rPr>
                <w:rFonts w:hint="eastAsia" w:asciiTheme="minorEastAsia" w:hAnsiTheme="minorEastAsia" w:eastAsiaTheme="minorEastAsia" w:cstheme="minorEastAsia"/>
                <w:b w:val="0"/>
                <w:bCs w:val="0"/>
                <w:color w:val="auto"/>
                <w:kern w:val="2"/>
                <w:sz w:val="24"/>
                <w:szCs w:val="24"/>
              </w:rPr>
              <w:t>⑤参加政府采购活动前三年内在经营活动中没有重大违法记录的证明材料；</w:t>
            </w:r>
          </w:p>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color w:val="auto"/>
                <w:kern w:val="2"/>
                <w:sz w:val="24"/>
                <w:szCs w:val="24"/>
              </w:rPr>
              <w:t>注:投标人可以同时参与多个标段,但只能按照标段顺序中一个标段。</w:t>
            </w:r>
          </w:p>
        </w:tc>
      </w:tr>
      <w:tr>
        <w:tblPrEx>
          <w:tblCellMar>
            <w:top w:w="0" w:type="dxa"/>
            <w:left w:w="108" w:type="dxa"/>
            <w:bottom w:w="0" w:type="dxa"/>
            <w:right w:w="108" w:type="dxa"/>
          </w:tblCellMar>
        </w:tblPrEx>
        <w:trPr>
          <w:trHeight w:val="397"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w:t>
            </w:r>
          </w:p>
        </w:tc>
        <w:tc>
          <w:tcPr>
            <w:tcW w:w="6299" w:type="dxa"/>
            <w:tcBorders>
              <w:top w:val="single" w:color="auto" w:sz="4" w:space="0"/>
              <w:left w:val="single" w:color="auto" w:sz="4" w:space="0"/>
              <w:bottom w:val="single" w:color="auto" w:sz="4" w:space="0"/>
              <w:right w:val="single" w:color="auto" w:sz="4" w:space="0"/>
            </w:tcBorders>
            <w:noWrap/>
            <w:vAlign w:val="center"/>
          </w:tcPr>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不接受</w:t>
            </w:r>
          </w:p>
        </w:tc>
      </w:tr>
      <w:tr>
        <w:tblPrEx>
          <w:tblCellMar>
            <w:top w:w="0" w:type="dxa"/>
            <w:left w:w="108" w:type="dxa"/>
            <w:bottom w:w="0" w:type="dxa"/>
            <w:right w:w="108" w:type="dxa"/>
          </w:tblCellMar>
        </w:tblPrEx>
        <w:trPr>
          <w:trHeight w:val="567"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现场踏勘</w:t>
            </w:r>
          </w:p>
        </w:tc>
        <w:tc>
          <w:tcPr>
            <w:tcW w:w="6299" w:type="dxa"/>
            <w:tcBorders>
              <w:top w:val="single" w:color="auto" w:sz="4" w:space="0"/>
              <w:left w:val="single" w:color="auto" w:sz="4" w:space="0"/>
              <w:bottom w:val="single" w:color="auto" w:sz="4" w:space="0"/>
              <w:right w:val="single" w:color="auto" w:sz="4" w:space="0"/>
            </w:tcBorders>
            <w:noWrap/>
            <w:vAlign w:val="center"/>
          </w:tcPr>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自行踏勘</w:t>
            </w:r>
          </w:p>
        </w:tc>
      </w:tr>
      <w:tr>
        <w:tblPrEx>
          <w:tblCellMar>
            <w:top w:w="0" w:type="dxa"/>
            <w:left w:w="108" w:type="dxa"/>
            <w:bottom w:w="0" w:type="dxa"/>
            <w:right w:w="108" w:type="dxa"/>
          </w:tblCellMar>
        </w:tblPrEx>
        <w:trPr>
          <w:trHeight w:val="564"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分包</w:t>
            </w:r>
          </w:p>
        </w:tc>
        <w:tc>
          <w:tcPr>
            <w:tcW w:w="6299" w:type="dxa"/>
            <w:tcBorders>
              <w:top w:val="single" w:color="auto" w:sz="4" w:space="0"/>
              <w:left w:val="single" w:color="auto" w:sz="4" w:space="0"/>
              <w:bottom w:val="single" w:color="auto" w:sz="4" w:space="0"/>
              <w:right w:val="single" w:color="auto" w:sz="4" w:space="0"/>
            </w:tcBorders>
            <w:noWrap/>
            <w:vAlign w:val="center"/>
          </w:tcPr>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不允许</w:t>
            </w:r>
          </w:p>
        </w:tc>
      </w:tr>
      <w:tr>
        <w:tblPrEx>
          <w:tblCellMar>
            <w:top w:w="0" w:type="dxa"/>
            <w:left w:w="108" w:type="dxa"/>
            <w:bottom w:w="0" w:type="dxa"/>
            <w:right w:w="108" w:type="dxa"/>
          </w:tblCellMar>
        </w:tblPrEx>
        <w:trPr>
          <w:trHeight w:val="469"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构成磋商文件</w:t>
            </w:r>
          </w:p>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的其他材料</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除磋商文件外，采购人在磋商期间发出的澄清、修改、补充、补遗和其它有效正式函件等内容均是磋商文件的组成部分</w:t>
            </w:r>
          </w:p>
        </w:tc>
      </w:tr>
      <w:tr>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供应商提出问题的截止时间</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公告发布之日起</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日内</w:t>
            </w:r>
          </w:p>
        </w:tc>
      </w:tr>
      <w:tr>
        <w:tblPrEx>
          <w:tblCellMar>
            <w:top w:w="0" w:type="dxa"/>
            <w:left w:w="108" w:type="dxa"/>
            <w:bottom w:w="0" w:type="dxa"/>
            <w:right w:w="108" w:type="dxa"/>
          </w:tblCellMar>
        </w:tblPrEx>
        <w:trPr>
          <w:trHeight w:val="90"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采购人澄清磋商文件的截止时间</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递交响应文件截止之日</w:t>
            </w:r>
            <w:r>
              <w:rPr>
                <w:rFonts w:hint="eastAsia" w:asciiTheme="minorEastAsia" w:hAnsiTheme="minorEastAsia" w:eastAsiaTheme="minorEastAsia" w:cstheme="minorEastAsia"/>
                <w:sz w:val="24"/>
                <w:szCs w:val="24"/>
                <w:u w:val="single"/>
              </w:rPr>
              <w:t>5</w:t>
            </w:r>
            <w:r>
              <w:rPr>
                <w:rFonts w:hint="eastAsia" w:asciiTheme="minorEastAsia" w:hAnsiTheme="minorEastAsia" w:eastAsiaTheme="minorEastAsia" w:cstheme="minorEastAsia"/>
                <w:sz w:val="24"/>
                <w:szCs w:val="24"/>
              </w:rPr>
              <w:t>天前</w:t>
            </w:r>
          </w:p>
        </w:tc>
      </w:tr>
      <w:tr>
        <w:tblPrEx>
          <w:tblCellMar>
            <w:top w:w="0" w:type="dxa"/>
            <w:left w:w="108" w:type="dxa"/>
            <w:bottom w:w="0" w:type="dxa"/>
            <w:right w:w="108" w:type="dxa"/>
          </w:tblCellMar>
        </w:tblPrEx>
        <w:trPr>
          <w:trHeight w:val="1142"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供应商确认收到磋商文件澄清的时间</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在收到相应澄清文件后</w:t>
            </w:r>
            <w:r>
              <w:rPr>
                <w:rFonts w:hint="eastAsia" w:asciiTheme="minorEastAsia" w:hAnsiTheme="minorEastAsia" w:eastAsiaTheme="minorEastAsia" w:cstheme="minorEastAsia"/>
                <w:sz w:val="24"/>
                <w:szCs w:val="24"/>
                <w:u w:val="single"/>
              </w:rPr>
              <w:t xml:space="preserve"> 24 </w:t>
            </w:r>
            <w:r>
              <w:rPr>
                <w:rFonts w:hint="eastAsia" w:asciiTheme="minorEastAsia" w:hAnsiTheme="minorEastAsia" w:eastAsiaTheme="minorEastAsia" w:cstheme="minorEastAsia"/>
                <w:sz w:val="24"/>
                <w:szCs w:val="24"/>
              </w:rPr>
              <w:t>小时内</w:t>
            </w:r>
          </w:p>
        </w:tc>
      </w:tr>
      <w:tr>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供应商确认收到磋商文件修改的时间</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在收到相应修改文件后</w:t>
            </w:r>
            <w:r>
              <w:rPr>
                <w:rFonts w:hint="eastAsia" w:asciiTheme="minorEastAsia" w:hAnsiTheme="minorEastAsia" w:eastAsiaTheme="minorEastAsia" w:cstheme="minorEastAsia"/>
                <w:sz w:val="24"/>
                <w:szCs w:val="24"/>
                <w:u w:val="single"/>
              </w:rPr>
              <w:t xml:space="preserve"> 24 </w:t>
            </w:r>
            <w:r>
              <w:rPr>
                <w:rFonts w:hint="eastAsia" w:asciiTheme="minorEastAsia" w:hAnsiTheme="minorEastAsia" w:eastAsiaTheme="minorEastAsia" w:cstheme="minorEastAsia"/>
                <w:sz w:val="24"/>
                <w:szCs w:val="24"/>
              </w:rPr>
              <w:t>小时内</w:t>
            </w:r>
          </w:p>
        </w:tc>
      </w:tr>
      <w:tr>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构成响应文件</w:t>
            </w:r>
          </w:p>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的其他材料</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供应商认为需要提交的其他证明材料</w:t>
            </w:r>
          </w:p>
        </w:tc>
      </w:tr>
      <w:tr>
        <w:tblPrEx>
          <w:tblCellMar>
            <w:top w:w="0" w:type="dxa"/>
            <w:left w:w="108" w:type="dxa"/>
            <w:bottom w:w="0" w:type="dxa"/>
            <w:right w:w="108" w:type="dxa"/>
          </w:tblCellMar>
        </w:tblPrEx>
        <w:trPr>
          <w:trHeight w:val="705"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磋商有效期</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60日历天（响应文件截止之日起）</w:t>
            </w:r>
          </w:p>
        </w:tc>
      </w:tr>
      <w:tr>
        <w:tblPrEx>
          <w:tblCellMar>
            <w:top w:w="0" w:type="dxa"/>
            <w:left w:w="108" w:type="dxa"/>
            <w:bottom w:w="0" w:type="dxa"/>
            <w:right w:w="108" w:type="dxa"/>
          </w:tblCellMar>
        </w:tblPrEx>
        <w:trPr>
          <w:trHeight w:val="552"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报价方式</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left"/>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自主报价</w:t>
            </w:r>
          </w:p>
        </w:tc>
      </w:tr>
      <w:tr>
        <w:tblPrEx>
          <w:tblCellMar>
            <w:top w:w="0" w:type="dxa"/>
            <w:left w:w="108" w:type="dxa"/>
            <w:bottom w:w="0" w:type="dxa"/>
            <w:right w:w="108" w:type="dxa"/>
          </w:tblCellMar>
        </w:tblPrEx>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是否允许递交</w:t>
            </w:r>
          </w:p>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备选磋商方案</w:t>
            </w:r>
          </w:p>
        </w:tc>
        <w:tc>
          <w:tcPr>
            <w:tcW w:w="6299" w:type="dxa"/>
            <w:tcBorders>
              <w:top w:val="single" w:color="auto" w:sz="4" w:space="0"/>
              <w:left w:val="single" w:color="auto" w:sz="4" w:space="0"/>
              <w:bottom w:val="single" w:color="auto" w:sz="4" w:space="0"/>
              <w:right w:val="single" w:color="auto" w:sz="4" w:space="0"/>
            </w:tcBorders>
            <w:noWrap/>
            <w:vAlign w:val="center"/>
          </w:tcPr>
          <w:p>
            <w:pPr>
              <w:pStyle w:val="9"/>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不允许</w:t>
            </w:r>
          </w:p>
        </w:tc>
      </w:tr>
      <w:tr>
        <w:tblPrEx>
          <w:tblCellMar>
            <w:top w:w="0" w:type="dxa"/>
            <w:left w:w="108" w:type="dxa"/>
            <w:bottom w:w="0" w:type="dxa"/>
            <w:right w:w="108" w:type="dxa"/>
          </w:tblCellMar>
        </w:tblPrEx>
        <w:trPr>
          <w:trHeight w:val="1660"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电子响应文件</w:t>
            </w:r>
          </w:p>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签字盖章要求</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（1）所有要求供应商加盖公章的地方都须加盖供应商的 CA 印章。</w:t>
            </w:r>
          </w:p>
          <w:p>
            <w:pPr>
              <w:keepNext w:val="0"/>
              <w:keepLines w:val="0"/>
              <w:pageBreakBefore w:val="0"/>
              <w:kinsoku/>
              <w:wordWrap/>
              <w:overflowPunct/>
              <w:topLinePunct w:val="0"/>
              <w:bidi w:val="0"/>
              <w:adjustRightInd w:val="0"/>
              <w:snapToGrid/>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（2）所有要求法定代表人或其委托代理人签字的地方都须法定代表人或其委托代理人加盖CA印章或签字。</w:t>
            </w:r>
          </w:p>
        </w:tc>
      </w:tr>
      <w:tr>
        <w:tblPrEx>
          <w:tblCellMar>
            <w:top w:w="0" w:type="dxa"/>
            <w:left w:w="108" w:type="dxa"/>
            <w:bottom w:w="0" w:type="dxa"/>
            <w:right w:w="108" w:type="dxa"/>
          </w:tblCellMar>
        </w:tblPrEx>
        <w:trPr>
          <w:trHeight w:val="788"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3.7.4</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响应文件份数</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加密的电子响应文件壹份（*.XYTF 格式，在会员系统指定位置上传）</w:t>
            </w:r>
          </w:p>
        </w:tc>
      </w:tr>
      <w:tr>
        <w:tblPrEx>
          <w:tblCellMar>
            <w:top w:w="0" w:type="dxa"/>
            <w:left w:w="108" w:type="dxa"/>
            <w:bottom w:w="0" w:type="dxa"/>
            <w:right w:w="108" w:type="dxa"/>
          </w:tblCellMar>
        </w:tblPrEx>
        <w:trPr>
          <w:trHeight w:val="617"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响应文件的递交</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1、电子响应文件的递交</w:t>
            </w:r>
          </w:p>
          <w:p>
            <w:pPr>
              <w:keepNext w:val="0"/>
              <w:keepLines w:val="0"/>
              <w:pageBreakBefore w:val="0"/>
              <w:kinsoku/>
              <w:wordWrap/>
              <w:overflowPunct/>
              <w:topLinePunct w:val="0"/>
              <w:bidi w:val="0"/>
              <w:adjustRightInd w:val="0"/>
              <w:snapToGrid/>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应在响应文件提交截止时间前上传加密的电子响应文件（*.XYTF）到会员系统的指定位置。上传时必须得到交易系统“上传成功”的确认回复后方为上传成功。请供应商在上传前务必认真检查上传响应文件是否完整、正确。</w:t>
            </w:r>
          </w:p>
          <w:p>
            <w:pPr>
              <w:keepNext w:val="0"/>
              <w:keepLines w:val="0"/>
              <w:pageBreakBefore w:val="0"/>
              <w:kinsoku/>
              <w:wordWrap/>
              <w:overflowPunct/>
              <w:topLinePunct w:val="0"/>
              <w:bidi w:val="0"/>
              <w:adjustRightInd w:val="0"/>
              <w:snapToGrid/>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2、本项目采用“不见面开标”交易方式，不见面开标大厅网址为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http://www.xyggzyjy.cn:8088/BidOpening，供应商无需寄送和递交非加密的电子响应文件，无需到现场参加开标会议，无需到达现场提交原件资料。</w:t>
            </w:r>
            <w:r>
              <w:rPr>
                <w:rFonts w:hint="eastAsia" w:asciiTheme="minorEastAsia" w:hAnsiTheme="minorEastAsia" w:eastAsiaTheme="minorEastAsia" w:cstheme="minorEastAsia"/>
                <w:sz w:val="24"/>
                <w:szCs w:val="24"/>
              </w:rPr>
              <w:fldChar w:fldCharType="end"/>
            </w:r>
          </w:p>
        </w:tc>
      </w:tr>
      <w:tr>
        <w:tblPrEx>
          <w:tblCellMar>
            <w:top w:w="0" w:type="dxa"/>
            <w:left w:w="108" w:type="dxa"/>
            <w:bottom w:w="0" w:type="dxa"/>
            <w:right w:w="108" w:type="dxa"/>
          </w:tblCellMar>
        </w:tblPrEx>
        <w:trPr>
          <w:trHeight w:val="911"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提交响应文件</w:t>
            </w:r>
          </w:p>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highlight w:val="green"/>
              </w:rPr>
            </w:pPr>
            <w:r>
              <w:rPr>
                <w:rFonts w:hint="eastAsia" w:asciiTheme="minorEastAsia" w:hAnsiTheme="minorEastAsia" w:cstheme="minorEastAsia"/>
                <w:bCs/>
                <w:sz w:val="24"/>
                <w:szCs w:val="24"/>
                <w:lang w:val="en-US" w:eastAsia="zh-CN"/>
              </w:rPr>
              <w:t>2022年3月31日9时30分（北京时间）</w:t>
            </w:r>
          </w:p>
        </w:tc>
      </w:tr>
      <w:tr>
        <w:tblPrEx>
          <w:tblCellMar>
            <w:top w:w="0" w:type="dxa"/>
            <w:left w:w="108" w:type="dxa"/>
            <w:bottom w:w="0" w:type="dxa"/>
            <w:right w:w="108" w:type="dxa"/>
          </w:tblCellMar>
        </w:tblPrEx>
        <w:trPr>
          <w:trHeight w:val="685"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磋商时间和地点</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磋商</w:t>
            </w:r>
            <w:r>
              <w:rPr>
                <w:rFonts w:hint="eastAsia" w:asciiTheme="minorEastAsia" w:hAnsiTheme="minorEastAsia" w:eastAsiaTheme="minorEastAsia" w:cstheme="minorEastAsia"/>
                <w:kern w:val="0"/>
                <w:sz w:val="24"/>
                <w:szCs w:val="24"/>
              </w:rPr>
              <w:t>时间：同</w:t>
            </w:r>
            <w:r>
              <w:rPr>
                <w:rFonts w:hint="eastAsia" w:asciiTheme="minorEastAsia" w:hAnsiTheme="minorEastAsia" w:eastAsiaTheme="minorEastAsia" w:cstheme="minorEastAsia"/>
                <w:sz w:val="24"/>
                <w:szCs w:val="24"/>
              </w:rPr>
              <w:t>响应文件提交</w:t>
            </w:r>
            <w:r>
              <w:rPr>
                <w:rFonts w:hint="eastAsia" w:asciiTheme="minorEastAsia" w:hAnsiTheme="minorEastAsia" w:eastAsiaTheme="minorEastAsia" w:cstheme="minorEastAsia"/>
                <w:kern w:val="0"/>
                <w:sz w:val="24"/>
                <w:szCs w:val="24"/>
              </w:rPr>
              <w:t>截止时间</w:t>
            </w:r>
          </w:p>
          <w:p>
            <w:pPr>
              <w:keepNext w:val="0"/>
              <w:keepLines w:val="0"/>
              <w:pageBreakBefore w:val="0"/>
              <w:kinsoku/>
              <w:wordWrap/>
              <w:overflowPunct/>
              <w:topLinePunct w:val="0"/>
              <w:bidi w:val="0"/>
              <w:snapToGrid/>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w:t>
            </w:r>
            <w:r>
              <w:rPr>
                <w:rFonts w:hint="eastAsia" w:asciiTheme="minorEastAsia" w:hAnsiTheme="minorEastAsia" w:eastAsiaTheme="minorEastAsia" w:cstheme="minorEastAsia"/>
                <w:kern w:val="0"/>
                <w:sz w:val="24"/>
                <w:szCs w:val="24"/>
              </w:rPr>
              <w:t>地点：</w:t>
            </w:r>
            <w:r>
              <w:rPr>
                <w:rFonts w:hint="eastAsia" w:asciiTheme="minorEastAsia" w:hAnsiTheme="minorEastAsia" w:eastAsiaTheme="minorEastAsia" w:cstheme="minorEastAsia"/>
                <w:kern w:val="0"/>
                <w:sz w:val="24"/>
                <w:szCs w:val="24"/>
                <w:lang w:eastAsia="zh-CN"/>
              </w:rPr>
              <w:t>罗山县</w:t>
            </w:r>
            <w:r>
              <w:rPr>
                <w:rFonts w:hint="eastAsia" w:asciiTheme="minorEastAsia" w:hAnsiTheme="minorEastAsia" w:eastAsiaTheme="minorEastAsia" w:cstheme="minorEastAsia"/>
                <w:kern w:val="0"/>
                <w:sz w:val="24"/>
                <w:szCs w:val="24"/>
              </w:rPr>
              <w:t>公共资源交易中心第</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cstheme="minorEastAsia"/>
                <w:bCs/>
                <w:sz w:val="24"/>
                <w:szCs w:val="24"/>
                <w:u w:val="single"/>
                <w:lang w:eastAsia="zh-CN"/>
              </w:rPr>
              <w:t>一</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kern w:val="0"/>
                <w:sz w:val="24"/>
                <w:szCs w:val="24"/>
              </w:rPr>
              <w:t>开标室</w:t>
            </w:r>
          </w:p>
        </w:tc>
      </w:tr>
      <w:tr>
        <w:tblPrEx>
          <w:tblCellMar>
            <w:top w:w="0" w:type="dxa"/>
            <w:left w:w="108" w:type="dxa"/>
            <w:bottom w:w="0" w:type="dxa"/>
            <w:right w:w="108" w:type="dxa"/>
          </w:tblCellMar>
        </w:tblPrEx>
        <w:trPr>
          <w:trHeight w:val="544"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磋商小组的组建</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磋商小组构成：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3</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人，其中业主评委</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人，技术、经济类专家</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w:t>
            </w:r>
          </w:p>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专家确定方式：磋商前从政府采购专家库中随机抽取。</w:t>
            </w:r>
          </w:p>
        </w:tc>
      </w:tr>
      <w:tr>
        <w:tblPrEx>
          <w:tblCellMar>
            <w:top w:w="0" w:type="dxa"/>
            <w:left w:w="108" w:type="dxa"/>
            <w:bottom w:w="0" w:type="dxa"/>
            <w:right w:w="108" w:type="dxa"/>
          </w:tblCellMar>
        </w:tblPrEx>
        <w:trPr>
          <w:trHeight w:val="735"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是否授权磋商小组确定成交人</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否；推荐的成交候选人数：3名</w:t>
            </w:r>
          </w:p>
        </w:tc>
      </w:tr>
      <w:tr>
        <w:tblPrEx>
          <w:tblCellMar>
            <w:top w:w="0" w:type="dxa"/>
            <w:left w:w="108" w:type="dxa"/>
            <w:bottom w:w="0" w:type="dxa"/>
            <w:right w:w="108" w:type="dxa"/>
          </w:tblCellMar>
        </w:tblPrEx>
        <w:trPr>
          <w:trHeight w:val="735"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7.3</w:t>
            </w:r>
          </w:p>
        </w:tc>
        <w:tc>
          <w:tcPr>
            <w:tcW w:w="225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629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w:t>
            </w:r>
          </w:p>
        </w:tc>
      </w:tr>
      <w:tr>
        <w:tblPrEx>
          <w:tblCellMar>
            <w:top w:w="0" w:type="dxa"/>
            <w:left w:w="108" w:type="dxa"/>
            <w:bottom w:w="0" w:type="dxa"/>
            <w:right w:w="108" w:type="dxa"/>
          </w:tblCellMar>
        </w:tblPrEx>
        <w:trPr>
          <w:trHeight w:val="538" w:hRule="atLeast"/>
        </w:trPr>
        <w:tc>
          <w:tcPr>
            <w:tcW w:w="9639" w:type="dxa"/>
            <w:gridSpan w:val="3"/>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需要补充的其他内容</w:t>
            </w:r>
          </w:p>
        </w:tc>
      </w:tr>
      <w:tr>
        <w:tblPrEx>
          <w:tblCellMar>
            <w:top w:w="0" w:type="dxa"/>
            <w:left w:w="108" w:type="dxa"/>
            <w:bottom w:w="0" w:type="dxa"/>
            <w:right w:w="108" w:type="dxa"/>
          </w:tblCellMar>
        </w:tblPrEx>
        <w:trPr>
          <w:trHeight w:val="560"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解释权</w:t>
            </w:r>
          </w:p>
        </w:tc>
        <w:tc>
          <w:tcPr>
            <w:tcW w:w="855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adjustRightInd w:val="0"/>
              <w:snapToGrid/>
              <w:spacing w:line="240" w:lineRule="auto"/>
              <w:ind w:firstLine="0" w:firstLineChars="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成本磋商文件的各个组成文件应互为解释，互为说明；如有不明确或不一致，按竞争性磋商公告、供应商须知、评审办法、竞争性磋商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800"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其他补充内容</w:t>
            </w:r>
          </w:p>
        </w:tc>
        <w:tc>
          <w:tcPr>
            <w:tcW w:w="855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val="0"/>
              <w:autoSpaceDN w:val="0"/>
              <w:bidi w:val="0"/>
              <w:adjustRightInd w:val="0"/>
              <w:snapToGrid/>
              <w:spacing w:line="240" w:lineRule="auto"/>
              <w:ind w:firstLine="0" w:firstLine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000000"/>
                <w:kern w:val="0"/>
                <w:sz w:val="24"/>
                <w:szCs w:val="24"/>
              </w:rPr>
              <w:t>标书雷同性分析</w:t>
            </w:r>
            <w:r>
              <w:rPr>
                <w:rFonts w:hint="eastAsia" w:asciiTheme="minorEastAsia" w:hAnsiTheme="minorEastAsia" w:cstheme="minorEastAsia"/>
                <w:color w:val="000000"/>
                <w:kern w:val="0"/>
                <w:sz w:val="24"/>
                <w:szCs w:val="24"/>
                <w:lang w:eastAsia="zh-CN"/>
              </w:rPr>
              <w:t>（文件制作机器码、文件创建标识码有相同的按废标处理。）</w:t>
            </w:r>
          </w:p>
        </w:tc>
      </w:tr>
      <w:tr>
        <w:tblPrEx>
          <w:tblCellMar>
            <w:top w:w="0" w:type="dxa"/>
            <w:left w:w="108" w:type="dxa"/>
            <w:bottom w:w="0" w:type="dxa"/>
            <w:right w:w="108" w:type="dxa"/>
          </w:tblCellMar>
        </w:tblPrEx>
        <w:trPr>
          <w:trHeight w:val="800" w:hRule="atLeast"/>
        </w:trPr>
        <w:tc>
          <w:tcPr>
            <w:tcW w:w="10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采购代理服务费</w:t>
            </w:r>
          </w:p>
        </w:tc>
        <w:tc>
          <w:tcPr>
            <w:tcW w:w="855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bidi w:val="0"/>
              <w:snapToGrid/>
              <w:spacing w:line="240" w:lineRule="auto"/>
              <w:ind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招标代理服务费：参照国家发展计划委员会文件《计价格〔2002〕1980号》和发改办价格[2003]857号规定收取。</w:t>
            </w:r>
          </w:p>
        </w:tc>
      </w:tr>
    </w:tbl>
    <w:p>
      <w:pPr>
        <w:pStyle w:val="32"/>
        <w:spacing w:line="360" w:lineRule="auto"/>
        <w:ind w:firstLine="482"/>
        <w:rPr>
          <w:rFonts w:hint="eastAsia" w:asciiTheme="minorEastAsia" w:hAnsiTheme="minorEastAsia" w:eastAsiaTheme="minorEastAsia" w:cstheme="minorEastAsia"/>
          <w:sz w:val="24"/>
          <w:szCs w:val="24"/>
        </w:rPr>
      </w:pPr>
      <w:bookmarkStart w:id="22" w:name="_Toc466298091"/>
      <w:bookmarkStart w:id="23" w:name="_Toc152045529"/>
      <w:bookmarkStart w:id="24" w:name="_Toc152042305"/>
      <w:bookmarkStart w:id="25" w:name="_Toc455080108"/>
      <w:bookmarkStart w:id="26" w:name="_Toc144974497"/>
      <w:bookmarkStart w:id="27" w:name="_Toc10694"/>
      <w:r>
        <w:rPr>
          <w:rFonts w:hint="eastAsia" w:asciiTheme="minorEastAsia" w:hAnsiTheme="minorEastAsia" w:eastAsiaTheme="minorEastAsia" w:cstheme="minorEastAsia"/>
          <w:b/>
          <w:bCs/>
          <w:sz w:val="24"/>
          <w:szCs w:val="24"/>
        </w:rPr>
        <w:t>1.总则</w:t>
      </w:r>
      <w:bookmarkEnd w:id="22"/>
      <w:bookmarkEnd w:id="23"/>
      <w:bookmarkEnd w:id="24"/>
      <w:bookmarkEnd w:id="25"/>
      <w:bookmarkEnd w:id="26"/>
      <w:bookmarkEnd w:id="27"/>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28" w:name="_Toc29023"/>
      <w:bookmarkStart w:id="29" w:name="_Toc658"/>
      <w:bookmarkStart w:id="30" w:name="_Toc21266"/>
      <w:bookmarkStart w:id="31" w:name="_Toc6747"/>
      <w:bookmarkStart w:id="32" w:name="_Toc466298092"/>
      <w:bookmarkStart w:id="33" w:name="_Toc318450675"/>
      <w:bookmarkStart w:id="34" w:name="_Toc31404"/>
      <w:bookmarkStart w:id="35" w:name="_Toc490667828"/>
      <w:bookmarkStart w:id="36" w:name="_Toc455080109"/>
      <w:bookmarkStart w:id="37" w:name="_Toc281380952"/>
      <w:bookmarkStart w:id="38" w:name="_Toc1172"/>
      <w:bookmarkStart w:id="39" w:name="_Toc10273"/>
      <w:bookmarkStart w:id="40" w:name="_Toc20827"/>
      <w:bookmarkStart w:id="41" w:name="_Toc21458"/>
      <w:bookmarkStart w:id="42" w:name="_Toc15709"/>
      <w:bookmarkStart w:id="43" w:name="_Toc455867769"/>
      <w:bookmarkStart w:id="44" w:name="_Toc274409866"/>
      <w:bookmarkStart w:id="45" w:name="_Toc144974499"/>
      <w:bookmarkStart w:id="46" w:name="_Toc152045531"/>
      <w:bookmarkStart w:id="47" w:name="_Toc152042307"/>
      <w:r>
        <w:rPr>
          <w:rFonts w:hint="eastAsia" w:asciiTheme="minorEastAsia" w:hAnsiTheme="minorEastAsia" w:eastAsiaTheme="minorEastAsia" w:cstheme="minorEastAsia"/>
          <w:b/>
          <w:bCs/>
          <w:sz w:val="24"/>
          <w:szCs w:val="24"/>
        </w:rPr>
        <w:t>1.1 适用范围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1.1.1根据《中华人民共和国政府采购法》等有关法律、法规和规章的规定，编制本项目磋商文件。</w:t>
      </w:r>
    </w:p>
    <w:p>
      <w:pPr>
        <w:pStyle w:val="34"/>
        <w:tabs>
          <w:tab w:val="left" w:pos="7410"/>
        </w:tabs>
        <w:spacing w:line="360" w:lineRule="auto"/>
        <w:ind w:firstLine="422"/>
        <w:outlineLvl w:val="1"/>
        <w:rPr>
          <w:rFonts w:hint="eastAsia" w:asciiTheme="minorEastAsia" w:hAnsiTheme="minorEastAsia" w:eastAsiaTheme="minorEastAsia" w:cstheme="minorEastAsia"/>
          <w:b/>
          <w:bCs/>
          <w:sz w:val="24"/>
          <w:szCs w:val="24"/>
        </w:rPr>
      </w:pPr>
      <w:bookmarkStart w:id="48" w:name="_Toc30891"/>
      <w:bookmarkStart w:id="49" w:name="_Toc25773"/>
      <w:bookmarkStart w:id="50" w:name="_Toc318450676"/>
      <w:bookmarkStart w:id="51" w:name="_Toc32619"/>
      <w:bookmarkStart w:id="52" w:name="_Toc490667829"/>
      <w:bookmarkStart w:id="53" w:name="_Toc2929"/>
      <w:bookmarkStart w:id="54" w:name="_Toc455867770"/>
      <w:bookmarkStart w:id="55" w:name="_Toc3336"/>
      <w:bookmarkStart w:id="56" w:name="_Toc274409867"/>
      <w:bookmarkStart w:id="57" w:name="_Toc7237"/>
      <w:bookmarkStart w:id="58" w:name="_Toc10269"/>
      <w:bookmarkStart w:id="59" w:name="_Toc24852"/>
      <w:bookmarkStart w:id="60" w:name="_Toc710"/>
      <w:bookmarkStart w:id="61" w:name="_Toc455080110"/>
      <w:bookmarkStart w:id="62" w:name="_Toc10556"/>
      <w:bookmarkStart w:id="63" w:name="_Toc466298093"/>
      <w:bookmarkStart w:id="64" w:name="_Toc281405468"/>
      <w:r>
        <w:rPr>
          <w:rFonts w:hint="eastAsia" w:asciiTheme="minorEastAsia" w:hAnsiTheme="minorEastAsia" w:eastAsiaTheme="minorEastAsia" w:cstheme="minorEastAsia"/>
          <w:b/>
          <w:bCs/>
          <w:sz w:val="24"/>
          <w:szCs w:val="24"/>
        </w:rPr>
        <w:t>1.2 招标项目说明</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 本项目采购人：见供应商须知前附表。</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 本项目采购代理机构：见供应商须知前附表。</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 本项目名称：见供应商须知前附表。</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1.2.4本项目采购方式：见供应商须知前附表。</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1.2.5本项目预算价（最高限价）：见供应商须知前附表。</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65" w:name="_Toc22979"/>
      <w:bookmarkStart w:id="66" w:name="_Toc274409868"/>
      <w:bookmarkStart w:id="67" w:name="_Toc1373"/>
      <w:bookmarkStart w:id="68" w:name="_Toc466298094"/>
      <w:bookmarkStart w:id="69" w:name="_Toc16931"/>
      <w:bookmarkStart w:id="70" w:name="_Toc455867771"/>
      <w:bookmarkStart w:id="71" w:name="_Toc318450677"/>
      <w:bookmarkStart w:id="72" w:name="_Toc17146"/>
      <w:bookmarkStart w:id="73" w:name="_Toc490667830"/>
      <w:bookmarkStart w:id="74" w:name="_Toc4122"/>
      <w:bookmarkStart w:id="75" w:name="_Toc455080111"/>
      <w:bookmarkStart w:id="76" w:name="_Toc281405469"/>
      <w:bookmarkStart w:id="77" w:name="_Toc3477"/>
      <w:bookmarkStart w:id="78" w:name="_Toc17016"/>
      <w:bookmarkStart w:id="79" w:name="_Toc4952"/>
      <w:bookmarkStart w:id="80" w:name="_Toc4563"/>
      <w:bookmarkStart w:id="81" w:name="_Toc18960"/>
      <w:r>
        <w:rPr>
          <w:rFonts w:hint="eastAsia" w:asciiTheme="minorEastAsia" w:hAnsiTheme="minorEastAsia" w:eastAsiaTheme="minorEastAsia" w:cstheme="minorEastAsia"/>
          <w:b/>
          <w:bCs/>
          <w:sz w:val="24"/>
          <w:szCs w:val="24"/>
        </w:rPr>
        <w:t>1.3定义及解释</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1.3.1采购人：依法进行政府采购的国家机关、事业单位、团体组织。</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1.3.2采购代理机构：取得政府采购招标代理资质，受采购人委托组织招标活动的社会中介组织。</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1.3.3服务：系指根据本磋商文件规定供应商须承担的服务以及其他类似的义务等。</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1.3.4供应商：供应商是响应磋商文件、参加磋商竞争的中华人民共和国境内的法人、其它组织。</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1.3.5响应文件：指供应商根据竞争性磋商文件提交的所有文件。</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1.3.6磋商小组：依据</w:t>
      </w:r>
      <w:r>
        <w:rPr>
          <w:rFonts w:hint="eastAsia" w:asciiTheme="minorEastAsia" w:hAnsiTheme="minorEastAsia" w:eastAsiaTheme="minorEastAsia" w:cstheme="minorEastAsia"/>
          <w:sz w:val="24"/>
          <w:szCs w:val="24"/>
          <w:lang w:bidi="en-US"/>
        </w:rPr>
        <w:t>《中华人民共和国政府采购法》及有关法律、法规的规定依法组建的专门负责本次评标工作的临时机构</w:t>
      </w:r>
      <w:r>
        <w:rPr>
          <w:rFonts w:hint="eastAsia" w:asciiTheme="minorEastAsia" w:hAnsiTheme="minorEastAsia" w:eastAsiaTheme="minorEastAsia" w:cstheme="minorEastAsia"/>
          <w:sz w:val="24"/>
          <w:szCs w:val="24"/>
        </w:rPr>
        <w:t>。</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1.3.7偏离：响应文件的响应相对于竞争性磋商文件要求的偏差，该偏差优于竞争性磋商文件要求的为正偏离；劣于的为负偏离。</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1.3.8“日期”或“天”：指日历天。</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1.3.9合同：指依据本次服务采购招标结果签订的协议或合约文件。</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1.3.10竞争性磋商文件中的标题或题名仅起引导作用，而不应视为对竞争性磋商文件内容的理解和解释。</w:t>
      </w:r>
    </w:p>
    <w:bookmarkEnd w:id="45"/>
    <w:bookmarkEnd w:id="46"/>
    <w:bookmarkEnd w:id="47"/>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82" w:name="_Toc318450678"/>
      <w:bookmarkStart w:id="83" w:name="_Toc21766"/>
      <w:bookmarkStart w:id="84" w:name="_Toc455080112"/>
      <w:bookmarkStart w:id="85" w:name="_Toc16470"/>
      <w:bookmarkStart w:id="86" w:name="_Toc17808"/>
      <w:bookmarkStart w:id="87" w:name="_Toc12752"/>
      <w:bookmarkStart w:id="88" w:name="_Toc17908"/>
      <w:bookmarkStart w:id="89" w:name="_Toc19363"/>
      <w:bookmarkStart w:id="90" w:name="_Toc490667831"/>
      <w:bookmarkStart w:id="91" w:name="_Toc27407"/>
      <w:bookmarkStart w:id="92" w:name="_Toc466298095"/>
      <w:bookmarkStart w:id="93" w:name="_Toc14043"/>
      <w:bookmarkStart w:id="94" w:name="_Toc152042308"/>
      <w:bookmarkStart w:id="95" w:name="_Toc152045532"/>
      <w:bookmarkStart w:id="96" w:name="_Toc144974500"/>
      <w:bookmarkStart w:id="97" w:name="_Toc10894"/>
      <w:bookmarkStart w:id="98" w:name="_Toc32236"/>
      <w:bookmarkStart w:id="99" w:name="_Toc455867772"/>
      <w:r>
        <w:rPr>
          <w:rFonts w:hint="eastAsia" w:asciiTheme="minorEastAsia" w:hAnsiTheme="minorEastAsia" w:eastAsiaTheme="minorEastAsia" w:cstheme="minorEastAsia"/>
          <w:b/>
          <w:bCs/>
          <w:sz w:val="24"/>
          <w:szCs w:val="24"/>
        </w:rPr>
        <w:t>1.4 磋商内容、交货期、质保期和质量要求</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 本次磋商内容：见供应商须知前附表。</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 本项目的</w:t>
      </w:r>
      <w:r>
        <w:rPr>
          <w:rFonts w:hint="eastAsia" w:asciiTheme="minorEastAsia" w:hAnsiTheme="minorEastAsia" w:eastAsiaTheme="minorEastAsia" w:cstheme="minorEastAsia"/>
          <w:sz w:val="24"/>
          <w:szCs w:val="24"/>
          <w:lang w:eastAsia="zh-CN"/>
        </w:rPr>
        <w:t>服务</w:t>
      </w:r>
      <w:r>
        <w:rPr>
          <w:rFonts w:hint="eastAsia" w:asciiTheme="minorEastAsia" w:hAnsiTheme="minorEastAsia" w:eastAsiaTheme="minorEastAsia" w:cstheme="minorEastAsia"/>
          <w:sz w:val="24"/>
          <w:szCs w:val="24"/>
        </w:rPr>
        <w:t>期</w:t>
      </w:r>
      <w:r>
        <w:rPr>
          <w:rFonts w:hint="eastAsia" w:asciiTheme="minorEastAsia" w:hAnsiTheme="minorEastAsia" w:eastAsiaTheme="minorEastAsia" w:cstheme="minorEastAsia"/>
          <w:sz w:val="24"/>
          <w:szCs w:val="24"/>
          <w:lang w:eastAsia="zh-CN"/>
        </w:rPr>
        <w:t>限</w:t>
      </w:r>
      <w:r>
        <w:rPr>
          <w:rFonts w:hint="eastAsia" w:asciiTheme="minorEastAsia" w:hAnsiTheme="minorEastAsia" w:eastAsiaTheme="minorEastAsia" w:cstheme="minorEastAsia"/>
          <w:sz w:val="24"/>
          <w:szCs w:val="24"/>
        </w:rPr>
        <w:t>：见供应商须知前附表。</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本项目的质量要求：见供应商须知前附表。</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付款方式：见供应商须知前附表。</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100" w:name="_Toc152042310"/>
      <w:bookmarkStart w:id="101" w:name="_Toc144974502"/>
      <w:bookmarkStart w:id="102" w:name="_Toc152045534"/>
      <w:bookmarkStart w:id="103" w:name="_Toc318450679"/>
      <w:bookmarkStart w:id="104" w:name="_Toc4301"/>
      <w:bookmarkStart w:id="105" w:name="_Toc455080113"/>
      <w:bookmarkStart w:id="106" w:name="_Toc1602"/>
      <w:bookmarkStart w:id="107" w:name="_Toc22643"/>
      <w:bookmarkStart w:id="108" w:name="_Toc466298096"/>
      <w:bookmarkStart w:id="109" w:name="_Toc18004"/>
      <w:bookmarkStart w:id="110" w:name="_Toc18689"/>
      <w:bookmarkStart w:id="111" w:name="_Toc7209"/>
      <w:bookmarkStart w:id="112" w:name="_Toc4711"/>
      <w:bookmarkStart w:id="113" w:name="_Toc455867773"/>
      <w:bookmarkStart w:id="114" w:name="_Toc490667832"/>
      <w:bookmarkStart w:id="115" w:name="_Toc5019"/>
      <w:bookmarkStart w:id="116" w:name="_Toc32156"/>
      <w:bookmarkStart w:id="117" w:name="_Toc11063"/>
      <w:r>
        <w:rPr>
          <w:rFonts w:hint="eastAsia" w:asciiTheme="minorEastAsia" w:hAnsiTheme="minorEastAsia" w:eastAsiaTheme="minorEastAsia" w:cstheme="minorEastAsia"/>
          <w:b/>
          <w:bCs/>
          <w:sz w:val="24"/>
          <w:szCs w:val="24"/>
        </w:rPr>
        <w:t xml:space="preserve">1.5 </w:t>
      </w:r>
      <w:bookmarkEnd w:id="100"/>
      <w:bookmarkEnd w:id="101"/>
      <w:bookmarkEnd w:id="102"/>
      <w:bookmarkEnd w:id="103"/>
      <w:r>
        <w:rPr>
          <w:rFonts w:hint="eastAsia" w:asciiTheme="minorEastAsia" w:hAnsiTheme="minorEastAsia" w:eastAsiaTheme="minorEastAsia" w:cstheme="minorEastAsia"/>
          <w:b/>
          <w:bCs/>
          <w:sz w:val="24"/>
          <w:szCs w:val="24"/>
        </w:rPr>
        <w:t>供应商资质条件和能力</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1.5.1供应商资质及能力要求：见供应商须知前附表。</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1.5.2是否接受联合体：见供应商须知前附表。</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118" w:name="_Toc11905"/>
      <w:bookmarkStart w:id="119" w:name="_Toc31854"/>
      <w:bookmarkStart w:id="120" w:name="_Toc318450680"/>
      <w:bookmarkStart w:id="121" w:name="_Toc981"/>
      <w:bookmarkStart w:id="122" w:name="_Toc490667833"/>
      <w:bookmarkStart w:id="123" w:name="_Toc9505"/>
      <w:bookmarkStart w:id="124" w:name="_Toc152042311"/>
      <w:bookmarkStart w:id="125" w:name="_Toc466298097"/>
      <w:bookmarkStart w:id="126" w:name="_Toc455867774"/>
      <w:bookmarkStart w:id="127" w:name="_Toc144974503"/>
      <w:bookmarkStart w:id="128" w:name="_Toc32446"/>
      <w:bookmarkStart w:id="129" w:name="_Toc5162"/>
      <w:bookmarkStart w:id="130" w:name="_Toc16889"/>
      <w:bookmarkStart w:id="131" w:name="_Toc152045535"/>
      <w:bookmarkStart w:id="132" w:name="_Toc651"/>
      <w:bookmarkStart w:id="133" w:name="_Toc12403"/>
      <w:bookmarkStart w:id="134" w:name="_Toc28135"/>
      <w:bookmarkStart w:id="135" w:name="_Toc455080114"/>
      <w:r>
        <w:rPr>
          <w:rFonts w:hint="eastAsia" w:asciiTheme="minorEastAsia" w:hAnsiTheme="minorEastAsia" w:eastAsiaTheme="minorEastAsia" w:cstheme="minorEastAsia"/>
          <w:b/>
          <w:bCs/>
          <w:sz w:val="24"/>
          <w:szCs w:val="24"/>
        </w:rPr>
        <w:t>1.6 费用承担</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供应商准备和参加磋商活动发生的费用自理，不论磋商的结果如何，采购人和采购代理机构在任何情况下均无义务和责任承担这些费用。</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136" w:name="_Toc22136"/>
      <w:bookmarkStart w:id="137" w:name="_Toc152045536"/>
      <w:bookmarkStart w:id="138" w:name="_Toc24601"/>
      <w:bookmarkStart w:id="139" w:name="_Toc22800"/>
      <w:bookmarkStart w:id="140" w:name="_Toc2622"/>
      <w:bookmarkStart w:id="141" w:name="_Toc144974504"/>
      <w:bookmarkStart w:id="142" w:name="_Toc8055"/>
      <w:bookmarkStart w:id="143" w:name="_Toc466298098"/>
      <w:bookmarkStart w:id="144" w:name="_Toc455867775"/>
      <w:bookmarkStart w:id="145" w:name="_Toc20145"/>
      <w:bookmarkStart w:id="146" w:name="_Toc32053"/>
      <w:bookmarkStart w:id="147" w:name="_Toc455080115"/>
      <w:bookmarkStart w:id="148" w:name="_Toc5402"/>
      <w:bookmarkStart w:id="149" w:name="_Toc318450681"/>
      <w:bookmarkStart w:id="150" w:name="_Toc152042312"/>
      <w:bookmarkStart w:id="151" w:name="_Toc1879"/>
      <w:bookmarkStart w:id="152" w:name="_Toc490667834"/>
      <w:bookmarkStart w:id="153" w:name="_Toc6014"/>
      <w:r>
        <w:rPr>
          <w:rFonts w:hint="eastAsia" w:asciiTheme="minorEastAsia" w:hAnsiTheme="minorEastAsia" w:eastAsiaTheme="minorEastAsia" w:cstheme="minorEastAsia"/>
          <w:b/>
          <w:bCs/>
          <w:sz w:val="24"/>
          <w:szCs w:val="24"/>
        </w:rPr>
        <w:t>1.7 保密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参与磋商活动的各方应对竞争性磋商文件和响应文件中的商业和技术等秘密保密，违者应对由此造成的后果承担法律责任。 </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154" w:name="_Toc144974505"/>
      <w:bookmarkStart w:id="155" w:name="_Toc490667835"/>
      <w:bookmarkStart w:id="156" w:name="_Toc455867776"/>
      <w:bookmarkStart w:id="157" w:name="_Toc455080116"/>
      <w:bookmarkStart w:id="158" w:name="_Toc318450682"/>
      <w:bookmarkStart w:id="159" w:name="_Toc152042313"/>
      <w:bookmarkStart w:id="160" w:name="_Toc7031"/>
      <w:bookmarkStart w:id="161" w:name="_Toc13976"/>
      <w:bookmarkStart w:id="162" w:name="_Toc21089"/>
      <w:bookmarkStart w:id="163" w:name="_Toc30747"/>
      <w:bookmarkStart w:id="164" w:name="_Toc15673"/>
      <w:bookmarkStart w:id="165" w:name="_Toc30583"/>
      <w:bookmarkStart w:id="166" w:name="_Toc466298099"/>
      <w:bookmarkStart w:id="167" w:name="_Toc25517"/>
      <w:bookmarkStart w:id="168" w:name="_Toc14775"/>
      <w:bookmarkStart w:id="169" w:name="_Toc152045537"/>
      <w:bookmarkStart w:id="170" w:name="_Toc3628"/>
      <w:bookmarkStart w:id="171" w:name="_Toc6615"/>
      <w:r>
        <w:rPr>
          <w:rFonts w:hint="eastAsia" w:asciiTheme="minorEastAsia" w:hAnsiTheme="minorEastAsia" w:eastAsiaTheme="minorEastAsia" w:cstheme="minorEastAsia"/>
          <w:b/>
          <w:bCs/>
          <w:sz w:val="24"/>
          <w:szCs w:val="24"/>
        </w:rPr>
        <w:t>1.8 语言</w:t>
      </w:r>
      <w:bookmarkEnd w:id="154"/>
      <w:r>
        <w:rPr>
          <w:rFonts w:hint="eastAsia" w:asciiTheme="minorEastAsia" w:hAnsiTheme="minorEastAsia" w:eastAsiaTheme="minorEastAsia" w:cstheme="minorEastAsia"/>
          <w:b/>
          <w:bCs/>
          <w:sz w:val="24"/>
          <w:szCs w:val="24"/>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除专用术语外，与磋商有关的语言均使用中文。必要时专用术语应附有中文注释，</w:t>
      </w:r>
      <w:r>
        <w:rPr>
          <w:rFonts w:hint="eastAsia" w:asciiTheme="minorEastAsia" w:hAnsiTheme="minorEastAsia" w:eastAsiaTheme="minorEastAsia" w:cstheme="minorEastAsia"/>
          <w:sz w:val="24"/>
          <w:szCs w:val="24"/>
          <w:lang w:bidi="en-US"/>
        </w:rPr>
        <w:t>对不同文字文本响应文件的解释发生异议的，以中文文本为准。</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172" w:name="_Toc4237"/>
      <w:bookmarkStart w:id="173" w:name="_Toc24337"/>
      <w:bookmarkStart w:id="174" w:name="_Toc144974506"/>
      <w:bookmarkStart w:id="175" w:name="_Toc152042314"/>
      <w:bookmarkStart w:id="176" w:name="_Toc22415"/>
      <w:bookmarkStart w:id="177" w:name="_Toc14934"/>
      <w:bookmarkStart w:id="178" w:name="_Toc455080117"/>
      <w:bookmarkStart w:id="179" w:name="_Toc22378"/>
      <w:bookmarkStart w:id="180" w:name="_Toc455867777"/>
      <w:bookmarkStart w:id="181" w:name="_Toc18357"/>
      <w:bookmarkStart w:id="182" w:name="_Toc152045538"/>
      <w:bookmarkStart w:id="183" w:name="_Toc32507"/>
      <w:bookmarkStart w:id="184" w:name="_Toc318450683"/>
      <w:bookmarkStart w:id="185" w:name="_Toc9446"/>
      <w:bookmarkStart w:id="186" w:name="_Toc466298100"/>
      <w:bookmarkStart w:id="187" w:name="_Toc4501"/>
      <w:bookmarkStart w:id="188" w:name="_Toc490667836"/>
      <w:bookmarkStart w:id="189" w:name="_Toc2702"/>
      <w:r>
        <w:rPr>
          <w:rFonts w:hint="eastAsia" w:asciiTheme="minorEastAsia" w:hAnsiTheme="minorEastAsia" w:eastAsiaTheme="minorEastAsia" w:cstheme="minorEastAsia"/>
          <w:b/>
          <w:bCs/>
          <w:sz w:val="24"/>
          <w:szCs w:val="24"/>
        </w:rPr>
        <w:t>1.9 计量单位</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所有计量均采用中华人民共和国法定计量单位。</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190" w:name="_Toc13675"/>
      <w:bookmarkStart w:id="191" w:name="_Toc144974508"/>
      <w:bookmarkStart w:id="192" w:name="_Toc455080118"/>
      <w:bookmarkStart w:id="193" w:name="_Toc2508"/>
      <w:bookmarkStart w:id="194" w:name="_Toc490667837"/>
      <w:bookmarkStart w:id="195" w:name="_Toc27570"/>
      <w:bookmarkStart w:id="196" w:name="_Toc12027"/>
      <w:bookmarkStart w:id="197" w:name="_Toc318450684"/>
      <w:bookmarkStart w:id="198" w:name="_Toc152042316"/>
      <w:bookmarkStart w:id="199" w:name="_Toc29845"/>
      <w:bookmarkStart w:id="200" w:name="_Toc455867778"/>
      <w:bookmarkStart w:id="201" w:name="_Toc466298101"/>
      <w:bookmarkStart w:id="202" w:name="_Toc18589"/>
      <w:bookmarkStart w:id="203" w:name="_Toc19685"/>
      <w:bookmarkStart w:id="204" w:name="_Toc31195"/>
      <w:bookmarkStart w:id="205" w:name="_Toc284"/>
      <w:bookmarkStart w:id="206" w:name="_Toc338"/>
      <w:bookmarkStart w:id="207" w:name="_Toc152045540"/>
      <w:r>
        <w:rPr>
          <w:rFonts w:hint="eastAsia" w:asciiTheme="minorEastAsia" w:hAnsiTheme="minorEastAsia" w:eastAsiaTheme="minorEastAsia" w:cstheme="minorEastAsia"/>
          <w:b/>
          <w:bCs/>
          <w:sz w:val="24"/>
          <w:szCs w:val="24"/>
        </w:rPr>
        <w:t>1.10</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Theme="minorEastAsia" w:hAnsiTheme="minorEastAsia" w:eastAsiaTheme="minorEastAsia" w:cstheme="minorEastAsia"/>
          <w:b/>
          <w:bCs/>
          <w:sz w:val="24"/>
          <w:szCs w:val="24"/>
        </w:rPr>
        <w:t>现场踏勘：</w:t>
      </w:r>
    </w:p>
    <w:p>
      <w:pPr>
        <w:pStyle w:val="34"/>
        <w:spacing w:line="360" w:lineRule="auto"/>
        <w:ind w:firstLine="422"/>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自行踏勘，与之相关的费用，供应商自行承担。</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208" w:name="_Toc11744"/>
      <w:bookmarkStart w:id="209" w:name="_Toc455867779"/>
      <w:bookmarkStart w:id="210" w:name="_Toc25208"/>
      <w:bookmarkStart w:id="211" w:name="_Toc23635"/>
      <w:bookmarkStart w:id="212" w:name="_Toc318450685"/>
      <w:bookmarkStart w:id="213" w:name="_Toc152045541"/>
      <w:bookmarkStart w:id="214" w:name="_Toc24262"/>
      <w:bookmarkStart w:id="215" w:name="_Toc9182"/>
      <w:bookmarkStart w:id="216" w:name="_Toc144974509"/>
      <w:bookmarkStart w:id="217" w:name="_Toc3853"/>
      <w:bookmarkStart w:id="218" w:name="_Toc32757"/>
      <w:bookmarkStart w:id="219" w:name="_Toc466298102"/>
      <w:bookmarkStart w:id="220" w:name="_Toc31725"/>
      <w:bookmarkStart w:id="221" w:name="_Toc152042317"/>
      <w:bookmarkStart w:id="222" w:name="_Toc12562"/>
      <w:bookmarkStart w:id="223" w:name="_Toc490667838"/>
      <w:bookmarkStart w:id="224" w:name="_Toc455080119"/>
      <w:bookmarkStart w:id="225" w:name="_Toc23678"/>
      <w:r>
        <w:rPr>
          <w:rFonts w:hint="eastAsia" w:asciiTheme="minorEastAsia" w:hAnsiTheme="minorEastAsia" w:eastAsiaTheme="minorEastAsia" w:cstheme="minorEastAsia"/>
          <w:b/>
          <w:bCs/>
          <w:sz w:val="24"/>
          <w:szCs w:val="24"/>
        </w:rPr>
        <w:t>1.11分包</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pPr>
        <w:spacing w:line="360" w:lineRule="auto"/>
        <w:ind w:firstLine="648" w:firstLineChars="27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是否允许分包：见供应商须知前附表。</w:t>
      </w:r>
      <w:bookmarkStart w:id="226" w:name="_Toc144974510"/>
      <w:bookmarkStart w:id="227" w:name="_Toc152045542"/>
      <w:bookmarkStart w:id="228" w:name="_Toc152042318"/>
      <w:bookmarkStart w:id="229" w:name="_Toc455080120"/>
    </w:p>
    <w:bookmarkEnd w:id="226"/>
    <w:bookmarkEnd w:id="227"/>
    <w:bookmarkEnd w:id="228"/>
    <w:p>
      <w:pPr>
        <w:spacing w:line="360" w:lineRule="auto"/>
        <w:ind w:firstLine="422"/>
        <w:outlineLvl w:val="1"/>
        <w:rPr>
          <w:rFonts w:hint="eastAsia" w:asciiTheme="minorEastAsia" w:hAnsiTheme="minorEastAsia" w:eastAsiaTheme="minorEastAsia" w:cstheme="minorEastAsia"/>
          <w:b/>
          <w:bCs/>
          <w:sz w:val="24"/>
          <w:szCs w:val="24"/>
        </w:rPr>
      </w:pPr>
      <w:bookmarkStart w:id="230" w:name="_Toc12453"/>
      <w:r>
        <w:rPr>
          <w:rFonts w:hint="eastAsia" w:asciiTheme="minorEastAsia" w:hAnsiTheme="minorEastAsia" w:eastAsiaTheme="minorEastAsia" w:cstheme="minorEastAsia"/>
          <w:b/>
          <w:bCs/>
          <w:sz w:val="24"/>
          <w:szCs w:val="24"/>
        </w:rPr>
        <w:t>2.</w:t>
      </w:r>
      <w:bookmarkEnd w:id="229"/>
      <w:bookmarkEnd w:id="230"/>
      <w:r>
        <w:rPr>
          <w:rFonts w:hint="eastAsia" w:asciiTheme="minorEastAsia" w:hAnsiTheme="minorEastAsia" w:eastAsiaTheme="minorEastAsia" w:cstheme="minorEastAsia"/>
          <w:b/>
          <w:bCs/>
          <w:sz w:val="24"/>
          <w:szCs w:val="24"/>
        </w:rPr>
        <w:t>竞争性磋商文件</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231" w:name="_Toc318450687"/>
      <w:bookmarkStart w:id="232" w:name="_Toc152045543"/>
      <w:bookmarkStart w:id="233" w:name="_Toc466298104"/>
      <w:bookmarkStart w:id="234" w:name="_Toc1008"/>
      <w:bookmarkStart w:id="235" w:name="_Toc490667840"/>
      <w:bookmarkStart w:id="236" w:name="_Toc11567"/>
      <w:bookmarkStart w:id="237" w:name="_Toc7999"/>
      <w:bookmarkStart w:id="238" w:name="_Toc152042319"/>
      <w:bookmarkStart w:id="239" w:name="_Toc32711"/>
      <w:bookmarkStart w:id="240" w:name="_Toc144974511"/>
      <w:bookmarkStart w:id="241" w:name="_Toc9780"/>
      <w:bookmarkStart w:id="242" w:name="_Toc455080121"/>
      <w:bookmarkStart w:id="243" w:name="_Toc23649"/>
      <w:bookmarkStart w:id="244" w:name="_Toc11599"/>
      <w:bookmarkStart w:id="245" w:name="_Toc3982"/>
      <w:bookmarkStart w:id="246" w:name="_Toc12004"/>
      <w:bookmarkStart w:id="247" w:name="_Toc455867781"/>
      <w:bookmarkStart w:id="248" w:name="_Toc12640"/>
      <w:r>
        <w:rPr>
          <w:rFonts w:hint="eastAsia" w:asciiTheme="minorEastAsia" w:hAnsiTheme="minorEastAsia" w:eastAsiaTheme="minorEastAsia" w:cstheme="minorEastAsia"/>
          <w:b/>
          <w:bCs/>
          <w:sz w:val="24"/>
          <w:szCs w:val="24"/>
        </w:rPr>
        <w:t>2.1 竞争性磋商文件的组成</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本竞争性磋商文件包括：</w:t>
      </w:r>
    </w:p>
    <w:p>
      <w:pPr>
        <w:spacing w:line="360" w:lineRule="auto"/>
        <w:ind w:firstLine="410" w:firstLineChars="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（1）竞争性磋商公告；</w:t>
      </w:r>
    </w:p>
    <w:p>
      <w:pPr>
        <w:spacing w:line="360" w:lineRule="auto"/>
        <w:ind w:firstLine="410" w:firstLineChars="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（2）供应商须知；</w:t>
      </w:r>
    </w:p>
    <w:p>
      <w:pPr>
        <w:spacing w:line="360" w:lineRule="auto"/>
        <w:ind w:firstLine="410" w:firstLineChars="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（3）评审办法（综合评分法）；</w:t>
      </w:r>
    </w:p>
    <w:p>
      <w:pPr>
        <w:spacing w:line="360" w:lineRule="auto"/>
        <w:ind w:firstLine="410" w:firstLineChars="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（4）采购合同（参考文本）；</w:t>
      </w:r>
    </w:p>
    <w:p>
      <w:pPr>
        <w:spacing w:line="360" w:lineRule="auto"/>
        <w:ind w:firstLine="410" w:firstLineChars="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（5）采购需求及技术要求；</w:t>
      </w:r>
    </w:p>
    <w:p>
      <w:pPr>
        <w:spacing w:line="360" w:lineRule="auto"/>
        <w:ind w:firstLine="410" w:firstLineChars="17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（6）竞争性磋商响应文件格式；</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根据本章第2.2款和第2.3款对竞争性磋商文件所作的澄清、修改，构成竞争性磋商文件的组成部分。</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249" w:name="_Toc15658"/>
      <w:bookmarkStart w:id="250" w:name="_Toc144974514"/>
      <w:bookmarkStart w:id="251" w:name="_Toc152045546"/>
      <w:bookmarkStart w:id="252" w:name="_Toc152042322"/>
      <w:bookmarkStart w:id="253" w:name="_Toc455080124"/>
      <w:r>
        <w:rPr>
          <w:rFonts w:hint="eastAsia" w:asciiTheme="minorEastAsia" w:hAnsiTheme="minorEastAsia" w:eastAsiaTheme="minorEastAsia" w:cstheme="minorEastAsia"/>
          <w:b/>
          <w:bCs/>
          <w:sz w:val="24"/>
          <w:szCs w:val="24"/>
        </w:rPr>
        <w:t>2.2 竞争性磋商文件的澄清</w:t>
      </w:r>
      <w:bookmarkEnd w:id="249"/>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供应商应仔细阅读和检查竞争性磋商文件的全部内容。如发现缺页或附件不全，应及时向采购人提出，以便补齐。如有疑问，应在供应商须知前附表规定的时间前以书面形式（包括信函、电报、传真等可以有形表现所载内容的形式，下同），要求采购人对竞争性磋商文件予以澄清。</w:t>
      </w:r>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 竞争性磋商文件的澄清将在供应商须知前附表规定的响应文件递交截止时间5天前在</w:t>
      </w:r>
      <w:r>
        <w:rPr>
          <w:rFonts w:hint="eastAsia" w:asciiTheme="minorEastAsia" w:hAnsiTheme="minorEastAsia" w:eastAsiaTheme="minorEastAsia" w:cstheme="minorEastAsia"/>
          <w:sz w:val="24"/>
          <w:szCs w:val="24"/>
          <w:lang w:eastAsia="zh-CN"/>
        </w:rPr>
        <w:t>罗山县公共资源交易系统</w:t>
      </w:r>
      <w:r>
        <w:rPr>
          <w:rFonts w:hint="eastAsia" w:asciiTheme="minorEastAsia" w:hAnsiTheme="minorEastAsia" w:eastAsiaTheme="minorEastAsia" w:cstheme="minorEastAsia"/>
          <w:sz w:val="24"/>
          <w:szCs w:val="24"/>
        </w:rPr>
        <w:t>“变更公告”或“答疑文件”将澄清内容予以发布，但不指明澄清问题的来源。如果澄清的内容可能影响响应文件编制且发出的时间距响应文件递交截止时间不足5天，相应延长投标截止时间。</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2.2.3供应商应在响应文件递交截止时间前及时查看澄清内容，因供应商未及时查看而造成的后果自负。</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254" w:name="_Toc8263"/>
      <w:r>
        <w:rPr>
          <w:rFonts w:hint="eastAsia" w:asciiTheme="minorEastAsia" w:hAnsiTheme="minorEastAsia" w:eastAsiaTheme="minorEastAsia" w:cstheme="minorEastAsia"/>
          <w:b/>
          <w:bCs/>
          <w:sz w:val="24"/>
          <w:szCs w:val="24"/>
        </w:rPr>
        <w:t>2.3 竞争性磋商文件的修改</w:t>
      </w:r>
      <w:bookmarkEnd w:id="254"/>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 在响应文件递交截止时间5天前，采购人可以修改竞争性磋商文件。如有修改，应在</w:t>
      </w:r>
      <w:r>
        <w:rPr>
          <w:rFonts w:hint="eastAsia" w:asciiTheme="minorEastAsia" w:hAnsiTheme="minorEastAsia" w:eastAsiaTheme="minorEastAsia" w:cstheme="minorEastAsia"/>
          <w:sz w:val="24"/>
          <w:szCs w:val="24"/>
          <w:lang w:eastAsia="zh-CN"/>
        </w:rPr>
        <w:t>罗山县公共资源交易系统</w:t>
      </w:r>
      <w:r>
        <w:rPr>
          <w:rFonts w:hint="eastAsia" w:asciiTheme="minorEastAsia" w:hAnsiTheme="minorEastAsia" w:eastAsiaTheme="minorEastAsia" w:cstheme="minorEastAsia"/>
          <w:sz w:val="24"/>
          <w:szCs w:val="24"/>
        </w:rPr>
        <w:t>“变更公告”或“答疑文件”将修改内容予以发布。如果修改的内容可能影响响应文件编制且发出的时间距响应文件递交截止时间不足5天，相应延长响应文件递交截止时间。</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2.3.2当竞争性磋商文件的澄清、修改、补充等在同一内容的表述上不一致时，以最后在</w:t>
      </w:r>
      <w:r>
        <w:rPr>
          <w:rFonts w:hint="eastAsia" w:asciiTheme="minorEastAsia" w:hAnsiTheme="minorEastAsia" w:eastAsiaTheme="minorEastAsia" w:cstheme="minorEastAsia"/>
          <w:sz w:val="24"/>
          <w:szCs w:val="24"/>
          <w:lang w:eastAsia="zh-CN"/>
        </w:rPr>
        <w:t>罗山县公共资源交易系统</w:t>
      </w:r>
      <w:r>
        <w:rPr>
          <w:rFonts w:hint="eastAsia" w:asciiTheme="minorEastAsia" w:hAnsiTheme="minorEastAsia" w:eastAsiaTheme="minorEastAsia" w:cstheme="minorEastAsia"/>
          <w:sz w:val="24"/>
          <w:szCs w:val="24"/>
        </w:rPr>
        <w:t>发出的文件为准。</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2.3.3供应商应在响应文件递交截止时间前及时查看修改内容，因供应商未及时查看而造成的后果自负。</w:t>
      </w:r>
    </w:p>
    <w:p>
      <w:pPr>
        <w:pStyle w:val="32"/>
        <w:spacing w:line="360" w:lineRule="auto"/>
        <w:ind w:firstLine="422"/>
        <w:outlineLvl w:val="1"/>
        <w:rPr>
          <w:rFonts w:hint="eastAsia" w:asciiTheme="minorEastAsia" w:hAnsiTheme="minorEastAsia" w:eastAsiaTheme="minorEastAsia" w:cstheme="minorEastAsia"/>
          <w:b/>
          <w:bCs/>
          <w:sz w:val="24"/>
          <w:szCs w:val="24"/>
        </w:rPr>
      </w:pPr>
      <w:bookmarkStart w:id="255" w:name="_Toc4666"/>
      <w:r>
        <w:rPr>
          <w:rFonts w:hint="eastAsia" w:asciiTheme="minorEastAsia" w:hAnsiTheme="minorEastAsia" w:eastAsiaTheme="minorEastAsia" w:cstheme="minorEastAsia"/>
          <w:b/>
          <w:bCs/>
          <w:sz w:val="24"/>
          <w:szCs w:val="24"/>
        </w:rPr>
        <w:t xml:space="preserve">3. </w:t>
      </w:r>
      <w:bookmarkEnd w:id="250"/>
      <w:bookmarkEnd w:id="251"/>
      <w:bookmarkEnd w:id="252"/>
      <w:r>
        <w:rPr>
          <w:rFonts w:hint="eastAsia" w:asciiTheme="minorEastAsia" w:hAnsiTheme="minorEastAsia" w:eastAsiaTheme="minorEastAsia" w:cstheme="minorEastAsia"/>
          <w:b/>
          <w:bCs/>
          <w:sz w:val="24"/>
          <w:szCs w:val="24"/>
        </w:rPr>
        <w:t>响应文件</w:t>
      </w:r>
      <w:bookmarkEnd w:id="253"/>
      <w:bookmarkEnd w:id="255"/>
    </w:p>
    <w:p>
      <w:pPr>
        <w:pStyle w:val="34"/>
        <w:spacing w:line="360" w:lineRule="auto"/>
        <w:ind w:firstLine="422"/>
        <w:outlineLvl w:val="9"/>
        <w:rPr>
          <w:rFonts w:hint="eastAsia" w:asciiTheme="minorEastAsia" w:hAnsiTheme="minorEastAsia" w:eastAsiaTheme="minorEastAsia" w:cstheme="minorEastAsia"/>
          <w:b/>
          <w:bCs/>
          <w:sz w:val="24"/>
          <w:szCs w:val="24"/>
        </w:rPr>
      </w:pPr>
      <w:bookmarkStart w:id="256" w:name="_Toc16198"/>
      <w:bookmarkStart w:id="257" w:name="_Toc318450691"/>
      <w:bookmarkStart w:id="258" w:name="_Toc144974515"/>
      <w:bookmarkStart w:id="259" w:name="_Toc9273"/>
      <w:bookmarkStart w:id="260" w:name="_Toc24440"/>
      <w:bookmarkStart w:id="261" w:name="_Toc27373"/>
      <w:bookmarkStart w:id="262" w:name="_Toc152042323"/>
      <w:bookmarkStart w:id="263" w:name="_Toc490667844"/>
      <w:bookmarkStart w:id="264" w:name="_Toc15810"/>
      <w:bookmarkStart w:id="265" w:name="_Toc10096"/>
      <w:bookmarkStart w:id="266" w:name="_Toc152045547"/>
      <w:r>
        <w:rPr>
          <w:rFonts w:hint="eastAsia" w:asciiTheme="minorEastAsia" w:hAnsiTheme="minorEastAsia" w:eastAsiaTheme="minorEastAsia" w:cstheme="minorEastAsia"/>
          <w:b/>
          <w:bCs/>
          <w:sz w:val="24"/>
          <w:szCs w:val="24"/>
        </w:rPr>
        <w:t>3.1 响应文件的组成</w:t>
      </w:r>
      <w:bookmarkEnd w:id="256"/>
      <w:bookmarkEnd w:id="257"/>
      <w:bookmarkEnd w:id="258"/>
      <w:bookmarkEnd w:id="259"/>
      <w:bookmarkEnd w:id="260"/>
      <w:bookmarkEnd w:id="261"/>
      <w:bookmarkEnd w:id="262"/>
      <w:bookmarkEnd w:id="263"/>
      <w:bookmarkEnd w:id="264"/>
      <w:bookmarkEnd w:id="265"/>
      <w:bookmarkEnd w:id="266"/>
    </w:p>
    <w:p>
      <w:pPr>
        <w:widowControl/>
        <w:spacing w:line="400" w:lineRule="exact"/>
        <w:ind w:firstLine="420"/>
        <w:jc w:val="left"/>
        <w:rPr>
          <w:rFonts w:hint="eastAsia" w:asciiTheme="minorEastAsia" w:hAnsiTheme="minorEastAsia" w:eastAsiaTheme="minorEastAsia" w:cstheme="minorEastAsia"/>
          <w:color w:val="000000"/>
          <w:sz w:val="24"/>
          <w:szCs w:val="24"/>
        </w:rPr>
      </w:pPr>
      <w:bookmarkStart w:id="267" w:name="_Toc144974516"/>
      <w:bookmarkStart w:id="268" w:name="_Toc279156232"/>
      <w:bookmarkStart w:id="269" w:name="_Toc152045548"/>
      <w:bookmarkStart w:id="270" w:name="_Toc152042324"/>
      <w:bookmarkStart w:id="271" w:name="_Toc26291"/>
      <w:bookmarkStart w:id="272" w:name="_Toc899"/>
      <w:bookmarkStart w:id="273" w:name="_Toc318450692"/>
      <w:r>
        <w:rPr>
          <w:rFonts w:hint="eastAsia" w:asciiTheme="minorEastAsia" w:hAnsiTheme="minorEastAsia" w:eastAsiaTheme="minorEastAsia" w:cstheme="minorEastAsia"/>
          <w:color w:val="000000"/>
          <w:sz w:val="24"/>
          <w:szCs w:val="24"/>
        </w:rPr>
        <w:t>响应文件应包括下列内容（根据项目特点合理调整内容）：</w:t>
      </w:r>
    </w:p>
    <w:p>
      <w:pPr>
        <w:widowControl/>
        <w:spacing w:line="400" w:lineRule="exact"/>
        <w:ind w:firstLine="42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一、响应函及响应函附录</w:t>
      </w:r>
    </w:p>
    <w:p>
      <w:pPr>
        <w:spacing w:line="54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二、法定代表人（单位负责人）身份证明及授权委托书</w:t>
      </w:r>
    </w:p>
    <w:p>
      <w:pPr>
        <w:spacing w:line="54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val="en-US" w:eastAsia="zh-CN"/>
        </w:rPr>
        <w:t>服务技术部分</w:t>
      </w:r>
    </w:p>
    <w:p>
      <w:pPr>
        <w:spacing w:line="54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四、服务承诺</w:t>
      </w:r>
    </w:p>
    <w:p>
      <w:pPr>
        <w:spacing w:line="540" w:lineRule="exact"/>
        <w:ind w:firstLine="42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、资格证明材料</w:t>
      </w:r>
    </w:p>
    <w:p>
      <w:pPr>
        <w:spacing w:line="360" w:lineRule="auto"/>
        <w:ind w:firstLine="42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磋商报价</w:t>
      </w:r>
      <w:bookmarkEnd w:id="267"/>
      <w:bookmarkEnd w:id="268"/>
      <w:bookmarkEnd w:id="269"/>
      <w:bookmarkEnd w:id="270"/>
      <w:bookmarkEnd w:id="271"/>
      <w:bookmarkEnd w:id="272"/>
      <w:bookmarkEnd w:id="273"/>
    </w:p>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rPr>
      </w:pPr>
      <w:bookmarkStart w:id="274" w:name="_Toc12402"/>
      <w:bookmarkStart w:id="275" w:name="_Toc29133"/>
      <w:bookmarkStart w:id="276" w:name="_Toc21600"/>
      <w:bookmarkStart w:id="277" w:name="_Toc21680"/>
      <w:bookmarkStart w:id="278" w:name="_Toc11968"/>
      <w:bookmarkStart w:id="279" w:name="_Toc7910"/>
      <w:bookmarkStart w:id="280" w:name="_Toc466298109"/>
      <w:bookmarkStart w:id="281" w:name="_Toc152042325"/>
      <w:bookmarkStart w:id="282" w:name="_Toc6105"/>
      <w:bookmarkStart w:id="283" w:name="_Toc490667846"/>
      <w:bookmarkStart w:id="284" w:name="_Toc455080126"/>
      <w:bookmarkStart w:id="285" w:name="_Toc318450693"/>
      <w:bookmarkStart w:id="286" w:name="_Toc7105"/>
      <w:bookmarkStart w:id="287" w:name="_Toc144974517"/>
      <w:bookmarkStart w:id="288" w:name="_Toc3624"/>
      <w:bookmarkStart w:id="289" w:name="_Toc152045549"/>
      <w:bookmarkStart w:id="290" w:name="_Toc25387"/>
      <w:bookmarkStart w:id="291" w:name="_Toc2425"/>
      <w:bookmarkStart w:id="292" w:name="_Toc455867786"/>
      <w:r>
        <w:rPr>
          <w:rFonts w:hint="eastAsia" w:asciiTheme="minorEastAsia" w:hAnsiTheme="minorEastAsia" w:eastAsiaTheme="minorEastAsia" w:cstheme="minorEastAsia"/>
          <w:sz w:val="24"/>
          <w:szCs w:val="24"/>
        </w:rPr>
        <w:t>3.2.1本项目的磋商报价应按照竞争性磋商文件、补充通知、答疑纪要、现场情况、承包范围，并充分考虑供货期间各类材料、人工市场风险和国家政策性调整等风险系数，由各响应人根据自身情况，在合理范围内，自主考虑、优惠报价，维保人工服务费、差旅费、运输费（含装卸费）、保险费、安装调试费、税费、培训费等维保期间所发生的所有费用，但不得低于企业成本，分二次报价：第一次报价必须按照竞争性磋商文件的报价格式填报，第二次报价在磋商中填报，第二次报价（不得高于第一次报价）即为最终报价</w:t>
      </w:r>
      <w:bookmarkEnd w:id="274"/>
      <w:r>
        <w:rPr>
          <w:rFonts w:hint="eastAsia" w:asciiTheme="minorEastAsia" w:hAnsiTheme="minorEastAsia" w:eastAsiaTheme="minorEastAsia" w:cstheme="minorEastAsia"/>
          <w:sz w:val="24"/>
          <w:szCs w:val="24"/>
        </w:rPr>
        <w:t>。</w:t>
      </w:r>
    </w:p>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3.2.2供应商应充分了解该项目的总体情况以及影响磋商报价的其它要素，考虑供货期间的价格风险因素，成交价在合同实施期内不得调整，同时也不因市场价格变动而调整。</w:t>
      </w:r>
    </w:p>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 响应报价表中的大写金额和小写金额不一致的，以大写金额为准。</w:t>
      </w:r>
    </w:p>
    <w:p>
      <w:pPr>
        <w:tabs>
          <w:tab w:val="left" w:pos="0"/>
          <w:tab w:val="left" w:pos="1050"/>
        </w:tabs>
        <w:spacing w:line="440" w:lineRule="exact"/>
        <w:ind w:firstLine="417" w:firstLineChars="174"/>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3.2.4供应商的报价明显低于其他通过符合性审查供应商的报价，有可能影响产品质量或者不能诚信履约的，磋商委员会应当要求其在磋商现场</w:t>
      </w:r>
      <w:r>
        <w:rPr>
          <w:rFonts w:hint="eastAsia" w:asciiTheme="minorEastAsia" w:hAnsiTheme="minorEastAsia" w:eastAsiaTheme="minorEastAsia" w:cstheme="minorEastAsia"/>
          <w:kern w:val="0"/>
          <w:sz w:val="24"/>
          <w:szCs w:val="24"/>
        </w:rPr>
        <w:t>（或电子交易系统）</w:t>
      </w:r>
      <w:r>
        <w:rPr>
          <w:rFonts w:hint="eastAsia" w:asciiTheme="minorEastAsia" w:hAnsiTheme="minorEastAsia" w:eastAsiaTheme="minorEastAsia" w:cstheme="minorEastAsia"/>
          <w:sz w:val="24"/>
          <w:szCs w:val="24"/>
        </w:rPr>
        <w:t>合理的时间内提供书面说明</w:t>
      </w:r>
      <w:r>
        <w:rPr>
          <w:rFonts w:hint="eastAsia" w:asciiTheme="minorEastAsia" w:hAnsiTheme="minorEastAsia" w:eastAsiaTheme="minorEastAsia" w:cstheme="minorEastAsia"/>
          <w:kern w:val="0"/>
          <w:sz w:val="24"/>
          <w:szCs w:val="24"/>
        </w:rPr>
        <w:t>（或电子澄清说明文件）</w:t>
      </w:r>
      <w:r>
        <w:rPr>
          <w:rFonts w:hint="eastAsia" w:asciiTheme="minorEastAsia" w:hAnsiTheme="minorEastAsia" w:eastAsiaTheme="minorEastAsia" w:cstheme="minorEastAsia"/>
          <w:sz w:val="24"/>
          <w:szCs w:val="24"/>
        </w:rPr>
        <w:t xml:space="preserve">，必要时提交相关证明材料；供应商不能证明其报价合理性的，磋商委员会应当将其作为无效投标处理。 </w:t>
      </w:r>
      <w:r>
        <w:rPr>
          <w:rFonts w:hint="eastAsia" w:asciiTheme="minorEastAsia" w:hAnsiTheme="minorEastAsia" w:eastAsiaTheme="minorEastAsia" w:cstheme="minorEastAsia"/>
          <w:b/>
          <w:bCs/>
          <w:sz w:val="24"/>
          <w:szCs w:val="24"/>
        </w:rPr>
        <w:t xml:space="preserve"> </w:t>
      </w:r>
    </w:p>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 xml:space="preserve">3.3 </w:t>
      </w:r>
      <w:r>
        <w:rPr>
          <w:rFonts w:hint="eastAsia" w:asciiTheme="minorEastAsia" w:hAnsiTheme="minorEastAsia" w:eastAsiaTheme="minorEastAsia" w:cstheme="minorEastAsia"/>
          <w:sz w:val="24"/>
          <w:szCs w:val="24"/>
          <w:lang w:val="zh-CN"/>
        </w:rPr>
        <w:t>小型微型企业认定及评标价格评审（非专门面向中小企业适用）</w:t>
      </w:r>
    </w:p>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lang w:val="zh-CN"/>
        </w:rPr>
      </w:pPr>
    </w:p>
    <w:tbl>
      <w:tblPr>
        <w:tblStyle w:val="22"/>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1561"/>
        <w:gridCol w:w="1492"/>
        <w:gridCol w:w="2273"/>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591" w:type="dxa"/>
            <w:noWrap/>
            <w:vAlign w:val="center"/>
          </w:tcPr>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内容</w:t>
            </w:r>
          </w:p>
        </w:tc>
        <w:tc>
          <w:tcPr>
            <w:tcW w:w="1561" w:type="dxa"/>
            <w:noWrap/>
            <w:vAlign w:val="center"/>
          </w:tcPr>
          <w:p>
            <w:pPr>
              <w:tabs>
                <w:tab w:val="left" w:pos="0"/>
                <w:tab w:val="left" w:pos="1050"/>
              </w:tabs>
              <w:spacing w:line="440" w:lineRule="exact"/>
              <w:ind w:left="0" w:leftChars="0" w:firstLine="0" w:firstLineChars="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大型企业</w:t>
            </w:r>
          </w:p>
        </w:tc>
        <w:tc>
          <w:tcPr>
            <w:tcW w:w="1492" w:type="dxa"/>
            <w:noWrap/>
            <w:vAlign w:val="center"/>
          </w:tcPr>
          <w:p>
            <w:pPr>
              <w:tabs>
                <w:tab w:val="left" w:pos="0"/>
                <w:tab w:val="left" w:pos="1050"/>
              </w:tabs>
              <w:spacing w:line="440" w:lineRule="exact"/>
              <w:ind w:left="0" w:leftChars="0" w:firstLine="0" w:firstLineChars="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中型企业</w:t>
            </w:r>
          </w:p>
        </w:tc>
        <w:tc>
          <w:tcPr>
            <w:tcW w:w="2273" w:type="dxa"/>
            <w:noWrap/>
            <w:vAlign w:val="center"/>
          </w:tcPr>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小型企业</w:t>
            </w:r>
          </w:p>
        </w:tc>
        <w:tc>
          <w:tcPr>
            <w:tcW w:w="2094" w:type="dxa"/>
            <w:noWrap/>
            <w:vAlign w:val="center"/>
          </w:tcPr>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91" w:type="dxa"/>
            <w:noWrap/>
            <w:vAlign w:val="center"/>
          </w:tcPr>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价格=</w:t>
            </w:r>
          </w:p>
        </w:tc>
        <w:tc>
          <w:tcPr>
            <w:tcW w:w="1561" w:type="dxa"/>
            <w:noWrap/>
            <w:vAlign w:val="center"/>
          </w:tcPr>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报价</w:t>
            </w:r>
          </w:p>
        </w:tc>
        <w:tc>
          <w:tcPr>
            <w:tcW w:w="1492" w:type="dxa"/>
            <w:noWrap/>
            <w:vAlign w:val="center"/>
          </w:tcPr>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报价</w:t>
            </w:r>
          </w:p>
        </w:tc>
        <w:tc>
          <w:tcPr>
            <w:tcW w:w="2273" w:type="dxa"/>
            <w:noWrap/>
            <w:vAlign w:val="center"/>
          </w:tcPr>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报价×（1-6%）</w:t>
            </w:r>
          </w:p>
        </w:tc>
        <w:tc>
          <w:tcPr>
            <w:tcW w:w="2094" w:type="dxa"/>
            <w:noWrap/>
            <w:vAlign w:val="center"/>
          </w:tcPr>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报价×（1-6%）</w:t>
            </w:r>
          </w:p>
        </w:tc>
      </w:tr>
    </w:tbl>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r>
        <w:rPr>
          <w:rFonts w:hint="eastAsia" w:asciiTheme="minorEastAsia" w:hAnsiTheme="minorEastAsia" w:eastAsiaTheme="minorEastAsia" w:cstheme="minorEastAsia"/>
          <w:sz w:val="24"/>
          <w:szCs w:val="24"/>
          <w:lang w:val="zh-CN"/>
        </w:rPr>
        <w:t>根据《政府采购促进中小企业发展管理办法》（财库[20</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zh-CN"/>
        </w:rPr>
        <w:t>]</w:t>
      </w:r>
      <w:r>
        <w:rPr>
          <w:rFonts w:hint="eastAsia" w:asciiTheme="minorEastAsia" w:hAnsiTheme="minorEastAsia" w:eastAsiaTheme="minorEastAsia" w:cstheme="minorEastAsia"/>
          <w:sz w:val="24"/>
          <w:szCs w:val="24"/>
        </w:rPr>
        <w:t>46</w:t>
      </w:r>
      <w:r>
        <w:rPr>
          <w:rFonts w:hint="eastAsia" w:asciiTheme="minorEastAsia" w:hAnsiTheme="minorEastAsia" w:eastAsiaTheme="minorEastAsia" w:cstheme="minorEastAsia"/>
          <w:sz w:val="24"/>
          <w:szCs w:val="24"/>
          <w:lang w:val="zh-CN"/>
        </w:rPr>
        <w:t>号）的规定、《工业和信息化部、国家统计局、国家发展和改革委员会、财政部关于印发中小企业划型标准规定的通知》（工信部联企业[</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zh-CN"/>
        </w:rPr>
        <w:t>11]300号）、河南省财政厅 河南省工业和信息化厅《关于政府采购促进小型微型企业发展的实施意见》（豫财购[</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zh-CN"/>
        </w:rPr>
        <w:t>13]14号）文件规定，对小型和微型企业产品的价格给予6%的扣除，用扣除后的价格参与评审。</w:t>
      </w:r>
    </w:p>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tabs>
          <w:tab w:val="left" w:pos="0"/>
          <w:tab w:val="left" w:pos="1050"/>
        </w:tabs>
        <w:spacing w:line="440" w:lineRule="exact"/>
        <w:ind w:firstLine="417" w:firstLineChars="17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竞争性磋商响应文件格式)，并对声明的真实性负责。</w:t>
      </w:r>
    </w:p>
    <w:p>
      <w:pPr>
        <w:spacing w:line="400" w:lineRule="exact"/>
        <w:ind w:firstLine="4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sz w:val="24"/>
          <w:szCs w:val="24"/>
        </w:rPr>
        <w:t>注：投标价格为含税价，应包含配送到采购人指定地点落地交货前的一切费用及后期培训费用等。</w:t>
      </w:r>
    </w:p>
    <w:p>
      <w:pPr>
        <w:pStyle w:val="34"/>
        <w:spacing w:line="360" w:lineRule="auto"/>
        <w:ind w:firstLine="422"/>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3.3 磋商有效期</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 在供应商须知前附表规定的磋商有效期内，供应商不得要求撤销或修改其响应文件。</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293" w:name="_Toc455867787"/>
      <w:bookmarkStart w:id="294" w:name="_Toc10370"/>
      <w:bookmarkStart w:id="295" w:name="_Toc22634"/>
      <w:bookmarkStart w:id="296" w:name="_Toc7057"/>
      <w:bookmarkStart w:id="297" w:name="_Toc8406"/>
      <w:bookmarkStart w:id="298" w:name="_Toc152042326"/>
      <w:bookmarkStart w:id="299" w:name="_Toc7618"/>
      <w:bookmarkStart w:id="300" w:name="_Toc7973"/>
      <w:bookmarkStart w:id="301" w:name="_Toc4165"/>
      <w:bookmarkStart w:id="302" w:name="_Toc152045550"/>
      <w:bookmarkStart w:id="303" w:name="_Toc2505"/>
      <w:bookmarkStart w:id="304" w:name="_Toc466298110"/>
      <w:bookmarkStart w:id="305" w:name="_Toc30697"/>
      <w:bookmarkStart w:id="306" w:name="_Toc318450694"/>
      <w:bookmarkStart w:id="307" w:name="_Toc144974518"/>
      <w:bookmarkStart w:id="308" w:name="_Toc455080127"/>
      <w:bookmarkStart w:id="309" w:name="_Toc490667847"/>
      <w:bookmarkStart w:id="310" w:name="_Toc13921"/>
      <w:r>
        <w:rPr>
          <w:rFonts w:hint="eastAsia" w:asciiTheme="minorEastAsia" w:hAnsiTheme="minorEastAsia" w:eastAsiaTheme="minorEastAsia" w:cstheme="minorEastAsia"/>
          <w:b/>
          <w:bCs/>
          <w:sz w:val="24"/>
          <w:szCs w:val="24"/>
        </w:rPr>
        <w:t>3.4 磋商保证金</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Start w:id="311" w:name="_Toc318450695"/>
      <w:bookmarkStart w:id="312" w:name="_Toc144974520"/>
      <w:bookmarkStart w:id="313" w:name="_Toc152045552"/>
      <w:bookmarkStart w:id="314" w:name="_Toc152042328"/>
      <w:r>
        <w:rPr>
          <w:rFonts w:hint="eastAsia" w:asciiTheme="minorEastAsia" w:hAnsiTheme="minorEastAsia" w:eastAsiaTheme="minorEastAsia" w:cstheme="minorEastAsia"/>
          <w:b/>
          <w:bCs/>
          <w:sz w:val="24"/>
          <w:szCs w:val="24"/>
        </w:rPr>
        <w:t>：无。</w:t>
      </w:r>
      <w:bookmarkEnd w:id="310"/>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315" w:name="_Toc15547"/>
      <w:bookmarkStart w:id="316" w:name="_Toc13680"/>
      <w:bookmarkStart w:id="317" w:name="_Toc20328"/>
      <w:bookmarkStart w:id="318" w:name="_Toc22384"/>
      <w:bookmarkStart w:id="319" w:name="_Toc27579"/>
      <w:bookmarkStart w:id="320" w:name="_Toc455080128"/>
      <w:bookmarkStart w:id="321" w:name="_Toc16747"/>
      <w:bookmarkStart w:id="322" w:name="_Toc2794"/>
      <w:bookmarkStart w:id="323" w:name="_Toc17153"/>
      <w:bookmarkStart w:id="324" w:name="_Toc22527"/>
      <w:bookmarkStart w:id="325" w:name="_Toc490667848"/>
      <w:bookmarkStart w:id="326" w:name="_Toc11077"/>
      <w:bookmarkStart w:id="327" w:name="_Toc455867788"/>
      <w:bookmarkStart w:id="328" w:name="_Toc466298111"/>
      <w:r>
        <w:rPr>
          <w:rFonts w:hint="eastAsia" w:asciiTheme="minorEastAsia" w:hAnsiTheme="minorEastAsia" w:eastAsiaTheme="minorEastAsia" w:cstheme="minorEastAsia"/>
          <w:b/>
          <w:bCs/>
          <w:sz w:val="24"/>
          <w:szCs w:val="24"/>
        </w:rPr>
        <w:t>3.5资格审查资料</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pPr>
        <w:pStyle w:val="34"/>
        <w:spacing w:line="360" w:lineRule="auto"/>
        <w:ind w:firstLine="360" w:firstLineChars="150"/>
        <w:outlineLvl w:val="9"/>
        <w:rPr>
          <w:rFonts w:hint="eastAsia" w:asciiTheme="minorEastAsia" w:hAnsiTheme="minorEastAsia" w:eastAsiaTheme="minorEastAsia" w:cstheme="minorEastAsia"/>
          <w:sz w:val="24"/>
          <w:szCs w:val="24"/>
        </w:rPr>
      </w:pPr>
      <w:bookmarkStart w:id="329" w:name="_Toc4586"/>
      <w:bookmarkStart w:id="330" w:name="_Toc466298112"/>
      <w:bookmarkStart w:id="331" w:name="_Toc19724"/>
      <w:bookmarkStart w:id="332" w:name="_Toc318450696"/>
      <w:bookmarkStart w:id="333" w:name="_Toc152042329"/>
      <w:bookmarkStart w:id="334" w:name="_Toc26258"/>
      <w:bookmarkStart w:id="335" w:name="_Toc5132"/>
      <w:bookmarkStart w:id="336" w:name="_Toc3286"/>
      <w:bookmarkStart w:id="337" w:name="_Toc144974521"/>
      <w:bookmarkStart w:id="338" w:name="_Toc455867789"/>
      <w:bookmarkStart w:id="339" w:name="_Toc11694"/>
      <w:bookmarkStart w:id="340" w:name="_Toc152045553"/>
      <w:bookmarkStart w:id="341" w:name="_Toc455080129"/>
      <w:bookmarkStart w:id="342" w:name="_Toc490667849"/>
      <w:bookmarkStart w:id="343" w:name="_Toc9015"/>
      <w:bookmarkStart w:id="344" w:name="_Toc18915"/>
      <w:bookmarkStart w:id="345" w:name="_Toc30442"/>
      <w:bookmarkStart w:id="346" w:name="_Toc1228"/>
      <w:r>
        <w:rPr>
          <w:rFonts w:hint="eastAsia" w:asciiTheme="minorEastAsia" w:hAnsiTheme="minorEastAsia" w:eastAsiaTheme="minorEastAsia" w:cstheme="minorEastAsia"/>
          <w:sz w:val="24"/>
          <w:szCs w:val="24"/>
        </w:rPr>
        <w:t>按照第二章供应商须知表“供应商须知前附表”1.5.1要求，提供其他相关材料。</w:t>
      </w:r>
      <w:bookmarkEnd w:id="329"/>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347" w:name="_Toc24859"/>
      <w:r>
        <w:rPr>
          <w:rFonts w:hint="eastAsia" w:asciiTheme="minorEastAsia" w:hAnsiTheme="minorEastAsia" w:eastAsiaTheme="minorEastAsia" w:cstheme="minorEastAsia"/>
          <w:b/>
          <w:bCs/>
          <w:sz w:val="24"/>
          <w:szCs w:val="24"/>
        </w:rPr>
        <w:t>3.6 备选方案</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除供应商须知前附表另有规定外，供应商不得递交备选磋商方案。</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348" w:name="_Toc144974522"/>
      <w:bookmarkStart w:id="349" w:name="_Toc28656"/>
      <w:bookmarkStart w:id="350" w:name="_Toc7626"/>
      <w:bookmarkStart w:id="351" w:name="_Toc490667850"/>
      <w:bookmarkStart w:id="352" w:name="_Toc152042330"/>
      <w:bookmarkStart w:id="353" w:name="_Toc17697"/>
      <w:bookmarkStart w:id="354" w:name="_Toc152045554"/>
      <w:bookmarkStart w:id="355" w:name="_Toc25620"/>
      <w:bookmarkStart w:id="356" w:name="_Toc455867790"/>
      <w:bookmarkStart w:id="357" w:name="_Toc6323"/>
      <w:bookmarkStart w:id="358" w:name="_Toc455080130"/>
      <w:bookmarkStart w:id="359" w:name="_Toc12541"/>
      <w:bookmarkStart w:id="360" w:name="_Toc5516"/>
      <w:bookmarkStart w:id="361" w:name="_Toc12275"/>
      <w:bookmarkStart w:id="362" w:name="_Toc318450697"/>
      <w:bookmarkStart w:id="363" w:name="_Toc18912"/>
      <w:bookmarkStart w:id="364" w:name="_Toc7966"/>
      <w:bookmarkStart w:id="365" w:name="_Toc466298113"/>
      <w:r>
        <w:rPr>
          <w:rFonts w:hint="eastAsia" w:asciiTheme="minorEastAsia" w:hAnsiTheme="minorEastAsia" w:eastAsiaTheme="minorEastAsia" w:cstheme="minorEastAsia"/>
          <w:b/>
          <w:bCs/>
          <w:sz w:val="24"/>
          <w:szCs w:val="24"/>
        </w:rPr>
        <w:t>3.7 响应文件的编制</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pPr>
        <w:spacing w:line="360" w:lineRule="auto"/>
        <w:ind w:firstLine="420"/>
        <w:rPr>
          <w:rFonts w:hint="eastAsia" w:asciiTheme="minorEastAsia" w:hAnsiTheme="minorEastAsia" w:eastAsiaTheme="minorEastAsia" w:cstheme="minorEastAsia"/>
          <w:sz w:val="24"/>
          <w:szCs w:val="24"/>
        </w:rPr>
      </w:pPr>
      <w:bookmarkStart w:id="366" w:name="_Toc152045555"/>
      <w:bookmarkStart w:id="367" w:name="_Toc455080131"/>
      <w:bookmarkStart w:id="368" w:name="_Toc144974523"/>
      <w:bookmarkStart w:id="369" w:name="_Toc152042331"/>
      <w:r>
        <w:rPr>
          <w:rFonts w:hint="eastAsia" w:asciiTheme="minorEastAsia" w:hAnsiTheme="minorEastAsia" w:eastAsiaTheme="minorEastAsia" w:cstheme="minorEastAsia"/>
          <w:sz w:val="24"/>
          <w:szCs w:val="24"/>
        </w:rPr>
        <w:t>3.7.1响应文件应按第六章“竞争性磋商响应文件格式”进行编写，如有必要，可以增加附页，作为响应文件的组成部分。其中，响应函附录在满足竞争性磋商文件实质性要求的基础上，可以提出比竞争性磋商文件要求更有利于采购人的承诺。</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3.7.2 响应文件应当对竞争性磋商文件有关交货期、磋商有效期、质量要求、磋商内容作出响应。</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3.7.3</w:t>
      </w:r>
      <w:r>
        <w:rPr>
          <w:rFonts w:hint="eastAsia" w:asciiTheme="minorEastAsia" w:hAnsiTheme="minorEastAsia" w:eastAsiaTheme="minorEastAsia" w:cstheme="minorEastAsia"/>
          <w:sz w:val="24"/>
          <w:szCs w:val="24"/>
          <w:highlight w:val="white"/>
        </w:rPr>
        <w:t>响应文件应使用</w:t>
      </w:r>
      <w:r>
        <w:rPr>
          <w:rFonts w:hint="eastAsia" w:asciiTheme="minorEastAsia" w:hAnsiTheme="minorEastAsia" w:eastAsiaTheme="minorEastAsia" w:cstheme="minorEastAsia"/>
          <w:sz w:val="24"/>
          <w:szCs w:val="24"/>
          <w:highlight w:val="white"/>
          <w:lang w:eastAsia="zh-CN"/>
        </w:rPr>
        <w:t>罗山县公共资源交易系统</w:t>
      </w:r>
      <w:r>
        <w:rPr>
          <w:rFonts w:hint="eastAsia" w:asciiTheme="minorEastAsia" w:hAnsiTheme="minorEastAsia" w:eastAsiaTheme="minorEastAsia" w:cstheme="minorEastAsia"/>
          <w:sz w:val="24"/>
          <w:szCs w:val="24"/>
          <w:highlight w:val="white"/>
        </w:rPr>
        <w:t>投标文件制作专用工具软件编制，竞争性磋商响应文件格式为“*.XYTF”。电子响应文件</w:t>
      </w:r>
      <w:r>
        <w:rPr>
          <w:rFonts w:hint="eastAsia" w:asciiTheme="minorEastAsia" w:hAnsiTheme="minorEastAsia" w:eastAsiaTheme="minorEastAsia" w:cstheme="minorEastAsia"/>
          <w:sz w:val="24"/>
          <w:szCs w:val="24"/>
        </w:rPr>
        <w:t>签字或盖章的具体要求见供应商须知前附表。）供应商须在响应文件递交截止时间前制作并提交。</w:t>
      </w:r>
    </w:p>
    <w:p>
      <w:pPr>
        <w:spacing w:line="360" w:lineRule="auto"/>
        <w:ind w:firstLine="420"/>
        <w:rPr>
          <w:rFonts w:hint="eastAsia" w:asciiTheme="minorEastAsia" w:hAnsiTheme="minorEastAsia" w:eastAsiaTheme="minorEastAsia" w:cstheme="minorEastAsia"/>
          <w:sz w:val="24"/>
          <w:szCs w:val="24"/>
          <w:highlight w:val="white"/>
        </w:rPr>
      </w:pPr>
      <w:r>
        <w:rPr>
          <w:rFonts w:hint="eastAsia" w:asciiTheme="minorEastAsia" w:hAnsiTheme="minorEastAsia" w:eastAsiaTheme="minorEastAsia" w:cstheme="minorEastAsia"/>
          <w:sz w:val="24"/>
          <w:szCs w:val="24"/>
        </w:rPr>
        <w:t xml:space="preserve"> 3.7.4 响应文件份数见供应商须知前附表。</w:t>
      </w:r>
    </w:p>
    <w:p>
      <w:pPr>
        <w:pStyle w:val="32"/>
        <w:spacing w:line="360" w:lineRule="auto"/>
        <w:ind w:firstLine="422"/>
        <w:outlineLvl w:val="1"/>
        <w:rPr>
          <w:rFonts w:hint="eastAsia" w:asciiTheme="minorEastAsia" w:hAnsiTheme="minorEastAsia" w:eastAsiaTheme="minorEastAsia" w:cstheme="minorEastAsia"/>
          <w:b/>
          <w:bCs/>
          <w:sz w:val="24"/>
          <w:szCs w:val="24"/>
        </w:rPr>
      </w:pPr>
      <w:bookmarkStart w:id="370" w:name="_Toc19433"/>
      <w:r>
        <w:rPr>
          <w:rFonts w:hint="eastAsia" w:asciiTheme="minorEastAsia" w:hAnsiTheme="minorEastAsia" w:eastAsiaTheme="minorEastAsia" w:cstheme="minorEastAsia"/>
          <w:b/>
          <w:bCs/>
          <w:sz w:val="24"/>
          <w:szCs w:val="24"/>
        </w:rPr>
        <w:t xml:space="preserve">4. </w:t>
      </w:r>
      <w:bookmarkEnd w:id="366"/>
      <w:bookmarkEnd w:id="367"/>
      <w:bookmarkEnd w:id="368"/>
      <w:bookmarkEnd w:id="369"/>
      <w:r>
        <w:rPr>
          <w:rFonts w:hint="eastAsia" w:asciiTheme="minorEastAsia" w:hAnsiTheme="minorEastAsia" w:eastAsiaTheme="minorEastAsia" w:cstheme="minorEastAsia"/>
          <w:b/>
          <w:bCs/>
          <w:sz w:val="24"/>
          <w:szCs w:val="24"/>
        </w:rPr>
        <w:t>磋商</w:t>
      </w:r>
      <w:bookmarkEnd w:id="370"/>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371" w:name="_Toc22961"/>
      <w:bookmarkStart w:id="372" w:name="_Toc26583"/>
      <w:bookmarkStart w:id="373" w:name="_Toc455080132"/>
      <w:bookmarkStart w:id="374" w:name="_Toc26550"/>
      <w:bookmarkStart w:id="375" w:name="_Toc152045556"/>
      <w:bookmarkStart w:id="376" w:name="_Toc16962"/>
      <w:bookmarkStart w:id="377" w:name="_Toc16344"/>
      <w:bookmarkStart w:id="378" w:name="_Toc466298115"/>
      <w:bookmarkStart w:id="379" w:name="_Toc31492"/>
      <w:bookmarkStart w:id="380" w:name="_Toc18820"/>
      <w:bookmarkStart w:id="381" w:name="_Toc318450699"/>
      <w:bookmarkStart w:id="382" w:name="_Toc144974524"/>
      <w:bookmarkStart w:id="383" w:name="_Toc152042332"/>
      <w:bookmarkStart w:id="384" w:name="_Toc16783"/>
      <w:bookmarkStart w:id="385" w:name="_Toc455867792"/>
      <w:bookmarkStart w:id="386" w:name="_Toc11243"/>
      <w:bookmarkStart w:id="387" w:name="_Toc490667852"/>
      <w:bookmarkStart w:id="388" w:name="_Toc21145"/>
      <w:r>
        <w:rPr>
          <w:rFonts w:hint="eastAsia" w:asciiTheme="minorEastAsia" w:hAnsiTheme="minorEastAsia" w:eastAsiaTheme="minorEastAsia" w:cstheme="minorEastAsia"/>
          <w:b/>
          <w:bCs/>
          <w:sz w:val="24"/>
          <w:szCs w:val="24"/>
        </w:rPr>
        <w:t>4.1 响应文件的</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Pr>
          <w:rFonts w:hint="eastAsia" w:asciiTheme="minorEastAsia" w:hAnsiTheme="minorEastAsia" w:eastAsiaTheme="minorEastAsia" w:cstheme="minorEastAsia"/>
          <w:b/>
          <w:bCs/>
          <w:sz w:val="24"/>
          <w:szCs w:val="24"/>
        </w:rPr>
        <w:t>上传</w:t>
      </w:r>
      <w:bookmarkEnd w:id="388"/>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4.1.1网上上传的电子响应文件应使用供应商数字证书认证并加密。</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389" w:name="_Toc455867793"/>
      <w:bookmarkStart w:id="390" w:name="_Toc490667853"/>
      <w:bookmarkStart w:id="391" w:name="_Toc16832"/>
      <w:bookmarkStart w:id="392" w:name="_Toc7663"/>
      <w:bookmarkStart w:id="393" w:name="_Toc152045557"/>
      <w:bookmarkStart w:id="394" w:name="_Toc4767"/>
      <w:bookmarkStart w:id="395" w:name="_Toc21072"/>
      <w:bookmarkStart w:id="396" w:name="_Toc8754"/>
      <w:bookmarkStart w:id="397" w:name="_Toc20259"/>
      <w:bookmarkStart w:id="398" w:name="_Toc144974525"/>
      <w:bookmarkStart w:id="399" w:name="_Toc21897"/>
      <w:bookmarkStart w:id="400" w:name="_Toc318450700"/>
      <w:bookmarkStart w:id="401" w:name="_Toc27132"/>
      <w:bookmarkStart w:id="402" w:name="_Toc462"/>
      <w:bookmarkStart w:id="403" w:name="_Toc152042333"/>
      <w:bookmarkStart w:id="404" w:name="_Toc455080133"/>
      <w:bookmarkStart w:id="405" w:name="_Toc28272"/>
      <w:bookmarkStart w:id="406" w:name="_Toc466298116"/>
      <w:r>
        <w:rPr>
          <w:rFonts w:hint="eastAsia" w:asciiTheme="minorEastAsia" w:hAnsiTheme="minorEastAsia" w:eastAsiaTheme="minorEastAsia" w:cstheme="minorEastAsia"/>
          <w:b/>
          <w:bCs/>
          <w:sz w:val="24"/>
          <w:szCs w:val="24"/>
        </w:rPr>
        <w:t>4.2 响应文件的递交</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pPr>
        <w:spacing w:line="400" w:lineRule="exact"/>
        <w:ind w:firstLine="420"/>
        <w:rPr>
          <w:rFonts w:hint="eastAsia" w:asciiTheme="minorEastAsia" w:hAnsiTheme="minorEastAsia" w:eastAsiaTheme="minorEastAsia" w:cstheme="minorEastAsia"/>
          <w:sz w:val="24"/>
          <w:szCs w:val="24"/>
          <w:highlight w:val="white"/>
        </w:rPr>
      </w:pPr>
      <w:bookmarkStart w:id="407" w:name="_Toc19951"/>
      <w:bookmarkStart w:id="408" w:name="_Toc21890"/>
      <w:bookmarkStart w:id="409" w:name="_Toc466298117"/>
      <w:bookmarkStart w:id="410" w:name="_Toc144974526"/>
      <w:bookmarkStart w:id="411" w:name="_Toc318450701"/>
      <w:bookmarkStart w:id="412" w:name="_Toc455867794"/>
      <w:bookmarkStart w:id="413" w:name="_Toc11817"/>
      <w:bookmarkStart w:id="414" w:name="_Toc490667854"/>
      <w:bookmarkStart w:id="415" w:name="_Toc152045558"/>
      <w:bookmarkStart w:id="416" w:name="_Toc455080134"/>
      <w:bookmarkStart w:id="417" w:name="_Toc26684"/>
      <w:bookmarkStart w:id="418" w:name="_Toc17161"/>
      <w:bookmarkStart w:id="419" w:name="_Toc5102"/>
      <w:bookmarkStart w:id="420" w:name="_Toc30860"/>
      <w:bookmarkStart w:id="421" w:name="_Toc152042334"/>
      <w:bookmarkStart w:id="422" w:name="_Toc2952"/>
      <w:bookmarkStart w:id="423" w:name="_Toc20281"/>
      <w:r>
        <w:rPr>
          <w:rFonts w:hint="eastAsia" w:asciiTheme="minorEastAsia" w:hAnsiTheme="minorEastAsia" w:eastAsiaTheme="minorEastAsia" w:cstheme="minorEastAsia"/>
          <w:sz w:val="24"/>
          <w:szCs w:val="24"/>
          <w:highlight w:val="white"/>
        </w:rPr>
        <w:t>4.2.1电子响应文件的递交</w:t>
      </w:r>
    </w:p>
    <w:p>
      <w:pPr>
        <w:spacing w:line="400" w:lineRule="exact"/>
        <w:ind w:firstLine="420"/>
        <w:rPr>
          <w:rFonts w:hint="eastAsia" w:asciiTheme="minorEastAsia" w:hAnsiTheme="minorEastAsia" w:eastAsiaTheme="minorEastAsia" w:cstheme="minorEastAsia"/>
          <w:sz w:val="24"/>
          <w:szCs w:val="24"/>
          <w:highlight w:val="white"/>
        </w:rPr>
      </w:pPr>
      <w:r>
        <w:rPr>
          <w:rFonts w:hint="eastAsia" w:asciiTheme="minorEastAsia" w:hAnsiTheme="minorEastAsia" w:eastAsiaTheme="minorEastAsia" w:cstheme="minorEastAsia"/>
          <w:sz w:val="24"/>
          <w:szCs w:val="24"/>
          <w:highlight w:val="white"/>
        </w:rPr>
        <w:t>各供应商应在响应文件提交截止时间前上传加密的电子响应文件（*.XYTF）到会员系统的指定位置。上传的电子响应文件应使用供应商CA数字证书认证并加密。上传时必须得到交易系统“上传成功”的确认回复后方为上传成功。请供应商在上传前务必认真检查上传响应文件是否完整、正确。</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424" w:name="_Toc1790"/>
      <w:r>
        <w:rPr>
          <w:rFonts w:hint="eastAsia" w:asciiTheme="minorEastAsia" w:hAnsiTheme="minorEastAsia" w:eastAsiaTheme="minorEastAsia" w:cstheme="minorEastAsia"/>
          <w:b/>
          <w:bCs/>
          <w:sz w:val="24"/>
          <w:szCs w:val="24"/>
        </w:rPr>
        <w:t>4.3 响应文件的修改与撤回</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400" w:lineRule="exact"/>
        <w:ind w:firstLine="420"/>
        <w:rPr>
          <w:rFonts w:hint="eastAsia" w:asciiTheme="minorEastAsia" w:hAnsiTheme="minorEastAsia" w:eastAsiaTheme="minorEastAsia" w:cstheme="minorEastAsia"/>
          <w:sz w:val="24"/>
          <w:szCs w:val="24"/>
        </w:rPr>
      </w:pPr>
      <w:bookmarkStart w:id="425" w:name="_Toc144974527"/>
      <w:bookmarkStart w:id="426" w:name="_Toc152042335"/>
      <w:bookmarkStart w:id="427" w:name="_Toc152045559"/>
      <w:bookmarkStart w:id="428" w:name="_Toc455080135"/>
      <w:r>
        <w:rPr>
          <w:rFonts w:hint="eastAsia" w:asciiTheme="minorEastAsia" w:hAnsiTheme="minorEastAsia" w:eastAsiaTheme="minorEastAsia" w:cstheme="minorEastAsia"/>
          <w:sz w:val="24"/>
          <w:szCs w:val="24"/>
        </w:rPr>
        <w:t>4.3.1 在第一章“竞争性磋商公告”规定的响应文件提交截止时间前，供应商可以多次修改或撤回已递交的响应文件，最终响应文件以响应文件提交截止时间前完成上传至</w:t>
      </w:r>
      <w:r>
        <w:rPr>
          <w:rFonts w:hint="eastAsia" w:asciiTheme="minorEastAsia" w:hAnsiTheme="minorEastAsia" w:eastAsiaTheme="minorEastAsia" w:cstheme="minorEastAsia"/>
          <w:sz w:val="24"/>
          <w:szCs w:val="24"/>
          <w:lang w:eastAsia="zh-CN"/>
        </w:rPr>
        <w:t>罗山县</w:t>
      </w:r>
      <w:r>
        <w:rPr>
          <w:rFonts w:hint="eastAsia" w:asciiTheme="minorEastAsia" w:hAnsiTheme="minorEastAsia" w:eastAsiaTheme="minorEastAsia" w:cstheme="minorEastAsia"/>
          <w:sz w:val="24"/>
          <w:szCs w:val="24"/>
        </w:rPr>
        <w:t>公共资源交易中心交易系统最后一份响应文件为准。</w:t>
      </w:r>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4.3.2修改的响应文件应按照本章第3.7条、第4.2条规定进行编制和递交。</w:t>
      </w:r>
    </w:p>
    <w:bookmarkEnd w:id="425"/>
    <w:bookmarkEnd w:id="426"/>
    <w:bookmarkEnd w:id="427"/>
    <w:p>
      <w:pPr>
        <w:spacing w:line="400" w:lineRule="exact"/>
        <w:ind w:firstLine="422"/>
        <w:outlineLvl w:val="1"/>
        <w:rPr>
          <w:rFonts w:hint="eastAsia" w:asciiTheme="minorEastAsia" w:hAnsiTheme="minorEastAsia" w:eastAsiaTheme="minorEastAsia" w:cstheme="minorEastAsia"/>
          <w:b/>
          <w:bCs/>
          <w:sz w:val="24"/>
          <w:szCs w:val="24"/>
        </w:rPr>
      </w:pPr>
      <w:bookmarkStart w:id="429" w:name="_Toc14969"/>
      <w:r>
        <w:rPr>
          <w:rFonts w:hint="eastAsia" w:asciiTheme="minorEastAsia" w:hAnsiTheme="minorEastAsia" w:eastAsiaTheme="minorEastAsia" w:cstheme="minorEastAsia"/>
          <w:b/>
          <w:bCs/>
          <w:sz w:val="24"/>
          <w:szCs w:val="24"/>
        </w:rPr>
        <w:t>5.磋商开始</w:t>
      </w:r>
      <w:bookmarkEnd w:id="428"/>
      <w:bookmarkEnd w:id="429"/>
      <w:bookmarkStart w:id="430" w:name="_Toc20333"/>
      <w:bookmarkStart w:id="431" w:name="_Toc466298119"/>
      <w:bookmarkStart w:id="432" w:name="_Toc152042336"/>
      <w:bookmarkStart w:id="433" w:name="_Toc152045560"/>
      <w:bookmarkStart w:id="434" w:name="_Toc16040"/>
      <w:bookmarkStart w:id="435" w:name="_Toc26426"/>
      <w:bookmarkStart w:id="436" w:name="_Toc144974528"/>
      <w:bookmarkStart w:id="437" w:name="_Toc490667856"/>
      <w:bookmarkStart w:id="438" w:name="_Toc9969"/>
      <w:bookmarkStart w:id="439" w:name="_Toc14"/>
      <w:bookmarkStart w:id="440" w:name="_Toc318450703"/>
      <w:bookmarkStart w:id="441" w:name="_Toc6763"/>
      <w:bookmarkStart w:id="442" w:name="_Toc455080136"/>
      <w:bookmarkStart w:id="443" w:name="_Toc455867796"/>
      <w:bookmarkStart w:id="444" w:name="_Toc20660"/>
      <w:bookmarkStart w:id="445" w:name="_Toc25809"/>
      <w:bookmarkStart w:id="446" w:name="_Toc25533"/>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Pr>
        <w:spacing w:line="440" w:lineRule="exact"/>
        <w:ind w:firstLine="422"/>
        <w:rPr>
          <w:rFonts w:hint="eastAsia" w:asciiTheme="minorEastAsia" w:hAnsiTheme="minorEastAsia" w:eastAsiaTheme="minorEastAsia" w:cstheme="minorEastAsia"/>
          <w:b/>
          <w:bCs/>
          <w:sz w:val="24"/>
          <w:szCs w:val="24"/>
        </w:rPr>
      </w:pPr>
      <w:bookmarkStart w:id="447" w:name="_Toc152045561"/>
      <w:bookmarkStart w:id="448" w:name="_Toc152042337"/>
      <w:bookmarkStart w:id="449" w:name="_Toc9328"/>
      <w:bookmarkStart w:id="450" w:name="_Toc18582"/>
      <w:bookmarkStart w:id="451" w:name="_Toc17491"/>
      <w:bookmarkStart w:id="452" w:name="_Toc30965"/>
      <w:bookmarkStart w:id="453" w:name="_Toc747"/>
      <w:bookmarkStart w:id="454" w:name="_Toc144974529"/>
      <w:bookmarkStart w:id="455" w:name="_Toc30792"/>
      <w:bookmarkStart w:id="456" w:name="_Toc25911"/>
      <w:bookmarkStart w:id="457" w:name="_Toc466298120"/>
      <w:bookmarkStart w:id="458" w:name="_Toc455080137"/>
      <w:bookmarkStart w:id="459" w:name="_Toc3865"/>
      <w:bookmarkStart w:id="460" w:name="_Toc30074"/>
      <w:bookmarkStart w:id="461" w:name="_Toc455867797"/>
      <w:bookmarkStart w:id="462" w:name="_Toc490667857"/>
      <w:bookmarkStart w:id="463" w:name="_Toc11148"/>
      <w:bookmarkStart w:id="464" w:name="_Toc318450704"/>
      <w:r>
        <w:rPr>
          <w:rFonts w:hint="eastAsia" w:asciiTheme="minorEastAsia" w:hAnsiTheme="minorEastAsia" w:eastAsiaTheme="minorEastAsia" w:cstheme="minorEastAsia"/>
          <w:b/>
          <w:bCs/>
          <w:sz w:val="24"/>
          <w:szCs w:val="24"/>
        </w:rPr>
        <w:t>5.1 磋商时间和地点</w:t>
      </w:r>
    </w:p>
    <w:p>
      <w:pPr>
        <w:spacing w:line="44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 采购人在本章规定的投标截止时间（开标时间）和供应商须知前附表规定的地点开标。</w:t>
      </w:r>
    </w:p>
    <w:p>
      <w:pPr>
        <w:spacing w:line="440" w:lineRule="exact"/>
        <w:ind w:firstLine="42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5.1.2 本项目采用“不见面开标”交易方式，不见面开标大厅网址为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"http://117.158.91.68:8095/xxhy，投标人无需寄送和递交非加密的电子投标文件，无需到现场参加开标会议，无需到达现场提交原件资料。"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
          <w:bCs/>
          <w:sz w:val="24"/>
          <w:szCs w:val="24"/>
        </w:rPr>
        <w:t>http://www.xyggzyjy.cn:8088/BidOpening，供应商无需寄送和递交非加密的电子响应文件，无需到现场参加开标会议，无需到达现场提交原件资料。</w:t>
      </w:r>
      <w:r>
        <w:rPr>
          <w:rFonts w:hint="eastAsia" w:asciiTheme="minorEastAsia" w:hAnsiTheme="minorEastAsia" w:eastAsiaTheme="minorEastAsia" w:cstheme="minorEastAsia"/>
          <w:b/>
          <w:bCs/>
          <w:sz w:val="24"/>
          <w:szCs w:val="24"/>
        </w:rPr>
        <w:fldChar w:fldCharType="end"/>
      </w:r>
    </w:p>
    <w:p>
      <w:pPr>
        <w:spacing w:line="440" w:lineRule="exact"/>
        <w:ind w:firstLine="42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供应商应当在响应文件提交截止时间前，使用供应商CA数字证书登录不见面开标大厅，在线签到并准时参加开标活动，并在规定时间内完成响应文件解密、答疑澄清等。</w:t>
      </w:r>
    </w:p>
    <w:p>
      <w:pPr>
        <w:spacing w:line="440" w:lineRule="exact"/>
        <w:ind w:firstLine="42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供应商需在解密开始后10分钟内完成解密（当供应商过多时，解密时间可以适当延长）。在响应文件解密过程中，因供应商原因（如供应商准备不到位、电脑网络问题等），造成无法及时解密的，将被退回响应文件。</w:t>
      </w:r>
    </w:p>
    <w:p>
      <w:pPr>
        <w:spacing w:line="440" w:lineRule="exact"/>
        <w:ind w:firstLine="42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不见面开标服务的具体事宜，请查阅信阳市公共资源交易中心网站首页—下载中心—信阳市不见面开标大厅系统操作手册 。</w:t>
      </w:r>
    </w:p>
    <w:p>
      <w:pPr>
        <w:spacing w:line="440" w:lineRule="exact"/>
        <w:ind w:firstLine="42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开标过程中，供应商如有异议，须在开标结束前通过系统提出，否则视同认可开标记录。开标结束后，对开标记录的任何异议不再接受。 </w:t>
      </w:r>
    </w:p>
    <w:p>
      <w:pPr>
        <w:pStyle w:val="34"/>
        <w:spacing w:line="360" w:lineRule="auto"/>
        <w:ind w:firstLine="422"/>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5.2 磋商程序</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pStyle w:val="34"/>
        <w:spacing w:line="360" w:lineRule="auto"/>
        <w:ind w:firstLine="422"/>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 xml:space="preserve"> </w:t>
      </w:r>
      <w:bookmarkStart w:id="465" w:name="_Toc30403"/>
      <w:r>
        <w:rPr>
          <w:rFonts w:hint="eastAsia" w:asciiTheme="minorEastAsia" w:hAnsiTheme="minorEastAsia" w:eastAsiaTheme="minorEastAsia" w:cstheme="minorEastAsia"/>
          <w:sz w:val="24"/>
          <w:szCs w:val="24"/>
        </w:rPr>
        <w:t>5.2.1磋商小组对竞争性磋商文件进行熟悉确认。</w:t>
      </w:r>
      <w:bookmarkEnd w:id="465"/>
    </w:p>
    <w:p>
      <w:pPr>
        <w:spacing w:line="360" w:lineRule="auto"/>
        <w:ind w:firstLine="540" w:firstLineChars="225"/>
        <w:rPr>
          <w:rFonts w:hint="eastAsia" w:asciiTheme="minorEastAsia" w:hAnsiTheme="minorEastAsia" w:eastAsiaTheme="minorEastAsia" w:cstheme="minorEastAsia"/>
          <w:sz w:val="24"/>
          <w:szCs w:val="24"/>
        </w:rPr>
      </w:pPr>
      <w:bookmarkStart w:id="466" w:name="_Toc144974530"/>
      <w:bookmarkStart w:id="467" w:name="_Toc152045562"/>
      <w:bookmarkStart w:id="468" w:name="_Toc152042338"/>
      <w:r>
        <w:rPr>
          <w:rFonts w:hint="eastAsia" w:asciiTheme="minorEastAsia" w:hAnsiTheme="minorEastAsia" w:eastAsiaTheme="minorEastAsia" w:cstheme="minorEastAsia"/>
          <w:sz w:val="24"/>
          <w:szCs w:val="24"/>
        </w:rPr>
        <w:t>5.2.2磋商小组推选组长，讨论、通过磋商工作流程和磋商要点。</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5.2.3资格评审审查：采购人依据竞争性磋商文件规定，对供应商进行审查，以确定磋商供应商是否具备参与磋商的资格。</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5.2.4符合性评审审查：磋商开始后，磋商小组依据竞争性磋商文件规定，对通过资格评审的供应商进行审查，以确定磋商供应商是否具备参与磋商的资格。</w:t>
      </w:r>
    </w:p>
    <w:p>
      <w:pPr>
        <w:spacing w:line="360" w:lineRule="auto"/>
        <w:ind w:firstLine="540" w:firstLineChars="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5.2.5磋商小组对通过资格性和符合性审查的响应文件进行评估，确定与各竞标人磋商的具体内容。</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5.2.6磋商过程中，磋商小组可以根据磋商情况实质性变动招标需求中的技术、服务要求以及合同草案条款，但不得变动竞争性磋商文件中的其他内容。实质性变动的内容需经采购人(业主)代表确认。并以书面形式通知所有参加磋商的供应商，该变动是竞争性磋商文件的有效组成部分。供应商应当按照竞争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5.2.7磋商小组对符合招标需求的供应商进行两轮报价；供应商只有通过资格评审及符合性评审后方可进入下一轮报价，在规定的时间内同时提交报价，最终报价不得超过响应文件中报价。</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5.2.8经磋商确定最终招标需求，由磋商小组采用综合评分法对通过初步评审的供应商的响应文件进行综合评分。</w:t>
      </w:r>
    </w:p>
    <w:p>
      <w:pPr>
        <w:pStyle w:val="32"/>
        <w:spacing w:line="360" w:lineRule="auto"/>
        <w:ind w:firstLine="422"/>
        <w:outlineLvl w:val="1"/>
        <w:rPr>
          <w:rFonts w:hint="eastAsia" w:asciiTheme="minorEastAsia" w:hAnsiTheme="minorEastAsia" w:eastAsiaTheme="minorEastAsia" w:cstheme="minorEastAsia"/>
          <w:b/>
          <w:bCs/>
          <w:sz w:val="24"/>
          <w:szCs w:val="24"/>
        </w:rPr>
      </w:pPr>
      <w:bookmarkStart w:id="469" w:name="_Toc455080138"/>
      <w:bookmarkStart w:id="470" w:name="_Toc14039"/>
      <w:r>
        <w:rPr>
          <w:rFonts w:hint="eastAsia" w:asciiTheme="minorEastAsia" w:hAnsiTheme="minorEastAsia" w:eastAsiaTheme="minorEastAsia" w:cstheme="minorEastAsia"/>
          <w:b/>
          <w:bCs/>
          <w:sz w:val="24"/>
          <w:szCs w:val="24"/>
        </w:rPr>
        <w:t xml:space="preserve">6. </w:t>
      </w:r>
      <w:bookmarkEnd w:id="466"/>
      <w:bookmarkEnd w:id="467"/>
      <w:bookmarkEnd w:id="468"/>
      <w:r>
        <w:rPr>
          <w:rFonts w:hint="eastAsia" w:asciiTheme="minorEastAsia" w:hAnsiTheme="minorEastAsia" w:eastAsiaTheme="minorEastAsia" w:cstheme="minorEastAsia"/>
          <w:b/>
          <w:bCs/>
          <w:sz w:val="24"/>
          <w:szCs w:val="24"/>
        </w:rPr>
        <w:t>磋商</w:t>
      </w:r>
      <w:bookmarkEnd w:id="469"/>
      <w:r>
        <w:rPr>
          <w:rFonts w:hint="eastAsia" w:asciiTheme="minorEastAsia" w:hAnsiTheme="minorEastAsia" w:eastAsiaTheme="minorEastAsia" w:cstheme="minorEastAsia"/>
          <w:b/>
          <w:bCs/>
          <w:sz w:val="24"/>
          <w:szCs w:val="24"/>
        </w:rPr>
        <w:t>小组</w:t>
      </w:r>
      <w:bookmarkEnd w:id="470"/>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471" w:name="_Toc318450706"/>
      <w:bookmarkStart w:id="472" w:name="_Toc152042339"/>
      <w:bookmarkStart w:id="473" w:name="_Toc26098"/>
      <w:bookmarkStart w:id="474" w:name="_Toc144974531"/>
      <w:bookmarkStart w:id="475" w:name="_Toc152045563"/>
      <w:bookmarkStart w:id="476" w:name="_Toc9808"/>
      <w:bookmarkStart w:id="477" w:name="_Toc22250"/>
      <w:bookmarkStart w:id="478" w:name="_Toc8157"/>
      <w:bookmarkStart w:id="479" w:name="_Toc13978"/>
      <w:bookmarkStart w:id="480" w:name="_Toc455080139"/>
      <w:bookmarkStart w:id="481" w:name="_Toc490667859"/>
      <w:bookmarkStart w:id="482" w:name="_Toc1574"/>
      <w:bookmarkStart w:id="483" w:name="_Toc18985"/>
      <w:bookmarkStart w:id="484" w:name="_Toc8725"/>
      <w:bookmarkStart w:id="485" w:name="_Toc455867799"/>
      <w:bookmarkStart w:id="486" w:name="_Toc23138"/>
      <w:bookmarkStart w:id="487" w:name="_Toc1546"/>
      <w:bookmarkStart w:id="488" w:name="_Toc466298122"/>
      <w:r>
        <w:rPr>
          <w:rFonts w:hint="eastAsia" w:asciiTheme="minorEastAsia" w:hAnsiTheme="minorEastAsia" w:eastAsiaTheme="minorEastAsia" w:cstheme="minorEastAsia"/>
          <w:b/>
          <w:bCs/>
          <w:sz w:val="24"/>
          <w:szCs w:val="24"/>
        </w:rPr>
        <w:t>6.1</w:t>
      </w:r>
      <w:bookmarkEnd w:id="471"/>
      <w:bookmarkEnd w:id="472"/>
      <w:bookmarkEnd w:id="473"/>
      <w:bookmarkEnd w:id="474"/>
      <w:bookmarkEnd w:id="475"/>
      <w:bookmarkEnd w:id="476"/>
      <w:bookmarkEnd w:id="477"/>
      <w:r>
        <w:rPr>
          <w:rFonts w:hint="eastAsia" w:asciiTheme="minorEastAsia" w:hAnsiTheme="minorEastAsia" w:eastAsiaTheme="minorEastAsia" w:cstheme="minorEastAsia"/>
          <w:b/>
          <w:bCs/>
          <w:sz w:val="24"/>
          <w:szCs w:val="24"/>
        </w:rPr>
        <w:t>磋商小组</w:t>
      </w:r>
      <w:bookmarkEnd w:id="478"/>
      <w:bookmarkEnd w:id="479"/>
      <w:bookmarkEnd w:id="480"/>
      <w:bookmarkEnd w:id="481"/>
      <w:bookmarkEnd w:id="482"/>
      <w:bookmarkEnd w:id="483"/>
      <w:bookmarkEnd w:id="484"/>
      <w:bookmarkEnd w:id="485"/>
      <w:bookmarkEnd w:id="486"/>
      <w:bookmarkEnd w:id="487"/>
      <w:bookmarkEnd w:id="488"/>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磋商由采购人依法组建的磋商小组负责。磋商小组由采购人代表以及有关技术、经济等方面的专家组成。磋商小组成员人数以及技术、经济等方面专家的确定方式见供应商须知前附表。</w:t>
      </w:r>
    </w:p>
    <w:p>
      <w:pPr>
        <w:pStyle w:val="34"/>
        <w:tabs>
          <w:tab w:val="left" w:pos="2620"/>
        </w:tabs>
        <w:spacing w:line="360" w:lineRule="auto"/>
        <w:ind w:firstLine="422"/>
        <w:outlineLvl w:val="1"/>
        <w:rPr>
          <w:rFonts w:hint="eastAsia" w:asciiTheme="minorEastAsia" w:hAnsiTheme="minorEastAsia" w:eastAsiaTheme="minorEastAsia" w:cstheme="minorEastAsia"/>
          <w:b/>
          <w:bCs/>
          <w:sz w:val="24"/>
          <w:szCs w:val="24"/>
        </w:rPr>
      </w:pPr>
      <w:bookmarkStart w:id="489" w:name="_Toc455080140"/>
      <w:bookmarkStart w:id="490" w:name="_Toc13368"/>
      <w:bookmarkStart w:id="491" w:name="_Toc152045564"/>
      <w:bookmarkStart w:id="492" w:name="_Toc7286"/>
      <w:bookmarkStart w:id="493" w:name="_Toc4435"/>
      <w:bookmarkStart w:id="494" w:name="_Toc318450707"/>
      <w:bookmarkStart w:id="495" w:name="_Toc490667860"/>
      <w:bookmarkStart w:id="496" w:name="_Toc25721"/>
      <w:bookmarkStart w:id="497" w:name="_Toc466298123"/>
      <w:bookmarkStart w:id="498" w:name="_Toc27035"/>
      <w:bookmarkStart w:id="499" w:name="_Toc9532"/>
      <w:bookmarkStart w:id="500" w:name="_Toc8248"/>
      <w:bookmarkStart w:id="501" w:name="_Toc8240"/>
      <w:bookmarkStart w:id="502" w:name="_Toc22143"/>
      <w:bookmarkStart w:id="503" w:name="_Toc144974532"/>
      <w:bookmarkStart w:id="504" w:name="_Toc152042340"/>
      <w:bookmarkStart w:id="505" w:name="_Toc455867800"/>
      <w:bookmarkStart w:id="506" w:name="_Toc21102"/>
      <w:r>
        <w:rPr>
          <w:rFonts w:hint="eastAsia" w:asciiTheme="minorEastAsia" w:hAnsiTheme="minorEastAsia" w:eastAsiaTheme="minorEastAsia" w:cstheme="minorEastAsia"/>
          <w:b/>
          <w:bCs/>
          <w:sz w:val="24"/>
          <w:szCs w:val="24"/>
        </w:rPr>
        <w:t>6.2 磋商原则</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磋商活动遵循公平、公正、科学和择优的原则。</w:t>
      </w:r>
    </w:p>
    <w:p>
      <w:pPr>
        <w:pStyle w:val="34"/>
        <w:spacing w:line="360" w:lineRule="auto"/>
        <w:ind w:firstLine="422"/>
        <w:outlineLvl w:val="1"/>
        <w:rPr>
          <w:rFonts w:hint="eastAsia" w:asciiTheme="minorEastAsia" w:hAnsiTheme="minorEastAsia" w:eastAsiaTheme="minorEastAsia" w:cstheme="minorEastAsia"/>
          <w:sz w:val="24"/>
          <w:szCs w:val="24"/>
        </w:rPr>
      </w:pPr>
      <w:bookmarkStart w:id="507" w:name="_Toc8705"/>
      <w:bookmarkStart w:id="508" w:name="_Toc318450708"/>
      <w:bookmarkStart w:id="509" w:name="_Toc152042341"/>
      <w:bookmarkStart w:id="510" w:name="_Toc152045565"/>
      <w:bookmarkStart w:id="511" w:name="_Toc144974533"/>
      <w:bookmarkStart w:id="512" w:name="_Toc15595"/>
      <w:bookmarkStart w:id="513" w:name="_Toc16725"/>
      <w:bookmarkStart w:id="514" w:name="_Toc24358"/>
      <w:bookmarkStart w:id="515" w:name="_Toc27036"/>
      <w:bookmarkStart w:id="516" w:name="_Toc3606"/>
      <w:bookmarkStart w:id="517" w:name="_Toc466298124"/>
      <w:bookmarkStart w:id="518" w:name="_Toc28734"/>
      <w:bookmarkStart w:id="519" w:name="_Toc455080141"/>
      <w:bookmarkStart w:id="520" w:name="_Toc20062"/>
      <w:bookmarkStart w:id="521" w:name="_Toc18756"/>
      <w:bookmarkStart w:id="522" w:name="_Toc455867801"/>
      <w:bookmarkStart w:id="523" w:name="_Toc7890"/>
      <w:bookmarkStart w:id="524" w:name="_Toc490667861"/>
      <w:r>
        <w:rPr>
          <w:rFonts w:hint="eastAsia" w:asciiTheme="minorEastAsia" w:hAnsiTheme="minorEastAsia" w:eastAsiaTheme="minorEastAsia" w:cstheme="minorEastAsia"/>
          <w:b/>
          <w:bCs/>
          <w:sz w:val="24"/>
          <w:szCs w:val="24"/>
        </w:rPr>
        <w:t xml:space="preserve">6.3 </w:t>
      </w:r>
      <w:bookmarkEnd w:id="507"/>
      <w:bookmarkEnd w:id="508"/>
      <w:bookmarkEnd w:id="509"/>
      <w:bookmarkEnd w:id="510"/>
      <w:bookmarkEnd w:id="511"/>
      <w:bookmarkEnd w:id="512"/>
      <w:bookmarkEnd w:id="513"/>
      <w:r>
        <w:rPr>
          <w:rFonts w:hint="eastAsia" w:asciiTheme="minorEastAsia" w:hAnsiTheme="minorEastAsia" w:eastAsiaTheme="minorEastAsia" w:cstheme="minorEastAsia"/>
          <w:b/>
          <w:bCs/>
          <w:sz w:val="24"/>
          <w:szCs w:val="24"/>
        </w:rPr>
        <w:t>磋商</w:t>
      </w:r>
      <w:bookmarkEnd w:id="514"/>
      <w:bookmarkEnd w:id="515"/>
      <w:bookmarkEnd w:id="516"/>
      <w:bookmarkEnd w:id="517"/>
      <w:bookmarkEnd w:id="518"/>
      <w:bookmarkEnd w:id="519"/>
      <w:bookmarkEnd w:id="520"/>
      <w:bookmarkEnd w:id="521"/>
      <w:bookmarkEnd w:id="522"/>
      <w:bookmarkEnd w:id="523"/>
      <w:bookmarkEnd w:id="524"/>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磋商小组按照第三章“评审办法”规定的方法、评审因素、标准和程序对响应文件进行评审。第三章“评审办法”没有规定的方法、评审因素和标准，不作为评标依据。</w:t>
      </w:r>
    </w:p>
    <w:p>
      <w:pPr>
        <w:pStyle w:val="32"/>
        <w:spacing w:line="360" w:lineRule="auto"/>
        <w:ind w:firstLine="422"/>
        <w:outlineLvl w:val="1"/>
        <w:rPr>
          <w:rFonts w:hint="eastAsia" w:asciiTheme="minorEastAsia" w:hAnsiTheme="minorEastAsia" w:eastAsiaTheme="minorEastAsia" w:cstheme="minorEastAsia"/>
          <w:b/>
          <w:bCs/>
          <w:sz w:val="24"/>
          <w:szCs w:val="24"/>
        </w:rPr>
      </w:pPr>
      <w:bookmarkStart w:id="525" w:name="_Toc455080142"/>
      <w:bookmarkStart w:id="526" w:name="_Toc152045566"/>
      <w:bookmarkStart w:id="527" w:name="_Toc9522"/>
      <w:bookmarkStart w:id="528" w:name="_Toc152042342"/>
      <w:bookmarkStart w:id="529" w:name="_Toc144974534"/>
      <w:r>
        <w:rPr>
          <w:rFonts w:hint="eastAsia" w:asciiTheme="minorEastAsia" w:hAnsiTheme="minorEastAsia" w:eastAsiaTheme="minorEastAsia" w:cstheme="minorEastAsia"/>
          <w:b/>
          <w:bCs/>
          <w:sz w:val="24"/>
          <w:szCs w:val="24"/>
        </w:rPr>
        <w:t>7. 合同授予</w:t>
      </w:r>
      <w:bookmarkEnd w:id="525"/>
      <w:bookmarkEnd w:id="526"/>
      <w:bookmarkEnd w:id="527"/>
      <w:bookmarkEnd w:id="528"/>
      <w:bookmarkEnd w:id="529"/>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530" w:name="_Toc29686"/>
      <w:bookmarkStart w:id="531" w:name="_Toc455080143"/>
      <w:bookmarkStart w:id="532" w:name="_Toc466298126"/>
      <w:bookmarkStart w:id="533" w:name="_Toc152045567"/>
      <w:bookmarkStart w:id="534" w:name="_Toc7358"/>
      <w:bookmarkStart w:id="535" w:name="_Toc14528"/>
      <w:bookmarkStart w:id="536" w:name="_Toc455867803"/>
      <w:bookmarkStart w:id="537" w:name="_Toc25316"/>
      <w:bookmarkStart w:id="538" w:name="_Toc11409"/>
      <w:bookmarkStart w:id="539" w:name="_Toc17660"/>
      <w:bookmarkStart w:id="540" w:name="_Toc29664"/>
      <w:bookmarkStart w:id="541" w:name="_Toc28919"/>
      <w:bookmarkStart w:id="542" w:name="_Toc490667863"/>
      <w:bookmarkStart w:id="543" w:name="_Toc22461"/>
      <w:bookmarkStart w:id="544" w:name="_Toc144974535"/>
      <w:bookmarkStart w:id="545" w:name="_Toc152042343"/>
      <w:bookmarkStart w:id="546" w:name="_Toc20777"/>
      <w:bookmarkStart w:id="547" w:name="_Toc318450710"/>
      <w:r>
        <w:rPr>
          <w:rFonts w:hint="eastAsia" w:asciiTheme="minorEastAsia" w:hAnsiTheme="minorEastAsia" w:eastAsiaTheme="minorEastAsia" w:cstheme="minorEastAsia"/>
          <w:b/>
          <w:bCs/>
          <w:sz w:val="24"/>
          <w:szCs w:val="24"/>
        </w:rPr>
        <w:t>7.1 定标方式</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spacing w:line="360" w:lineRule="auto"/>
        <w:ind w:firstLine="420"/>
        <w:rPr>
          <w:rFonts w:hint="eastAsia" w:asciiTheme="minorEastAsia" w:hAnsiTheme="minorEastAsia" w:eastAsiaTheme="minorEastAsia" w:cstheme="minorEastAsia"/>
          <w:sz w:val="24"/>
          <w:szCs w:val="24"/>
        </w:rPr>
      </w:pPr>
      <w:bookmarkStart w:id="548" w:name="_Toc28254"/>
      <w:bookmarkStart w:id="549" w:name="_Toc144974536"/>
      <w:bookmarkStart w:id="550" w:name="_Toc7066"/>
      <w:bookmarkStart w:id="551" w:name="_Toc152045568"/>
      <w:bookmarkStart w:id="552" w:name="_Toc152042344"/>
      <w:bookmarkStart w:id="553" w:name="_Toc318450711"/>
      <w:bookmarkStart w:id="554" w:name="_Toc10868"/>
      <w:r>
        <w:rPr>
          <w:rFonts w:hint="eastAsia" w:asciiTheme="minorEastAsia" w:hAnsiTheme="minorEastAsia" w:eastAsiaTheme="minorEastAsia" w:cstheme="minorEastAsia"/>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人，也可以重新磋商。</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555" w:name="_Toc28177"/>
      <w:bookmarkStart w:id="556" w:name="_Toc5428"/>
      <w:bookmarkStart w:id="557" w:name="_Toc16163"/>
      <w:bookmarkStart w:id="558" w:name="_Toc490667864"/>
      <w:bookmarkStart w:id="559" w:name="_Toc455080144"/>
      <w:bookmarkStart w:id="560" w:name="_Toc5668"/>
      <w:bookmarkStart w:id="561" w:name="_Toc15825"/>
      <w:bookmarkStart w:id="562" w:name="_Toc455867804"/>
      <w:bookmarkStart w:id="563" w:name="_Toc9897"/>
      <w:bookmarkStart w:id="564" w:name="_Toc9775"/>
      <w:bookmarkStart w:id="565" w:name="_Toc466298127"/>
      <w:r>
        <w:rPr>
          <w:rFonts w:hint="eastAsia" w:asciiTheme="minorEastAsia" w:hAnsiTheme="minorEastAsia" w:eastAsiaTheme="minorEastAsia" w:cstheme="minorEastAsia"/>
          <w:b/>
          <w:bCs/>
          <w:sz w:val="24"/>
          <w:szCs w:val="24"/>
        </w:rPr>
        <w:t>7.2 成交通知</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在本章第3.3.1款规定的磋商有效期内，采购人以书面形式向成交人发出成交通知书，同时将成交结果通知未成交的供应商。</w:t>
      </w:r>
    </w:p>
    <w:p>
      <w:pPr>
        <w:spacing w:line="400" w:lineRule="exact"/>
        <w:ind w:firstLine="422"/>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7.3 履约保证金</w:t>
      </w:r>
    </w:p>
    <w:p>
      <w:pPr>
        <w:pStyle w:val="34"/>
        <w:spacing w:line="360" w:lineRule="auto"/>
        <w:ind w:firstLine="422"/>
        <w:outlineLvl w:val="9"/>
        <w:rPr>
          <w:rFonts w:hint="eastAsia" w:asciiTheme="minorEastAsia" w:hAnsiTheme="minorEastAsia" w:eastAsiaTheme="minorEastAsia" w:cstheme="minorEastAsia"/>
          <w:b w:val="0"/>
          <w:kern w:val="2"/>
          <w:sz w:val="24"/>
          <w:szCs w:val="24"/>
          <w:lang w:val="en-US" w:eastAsia="zh-CN" w:bidi="ar-SA"/>
        </w:rPr>
      </w:pPr>
      <w:bookmarkStart w:id="566" w:name="_Toc466298128"/>
      <w:bookmarkStart w:id="567" w:name="_Toc455867805"/>
      <w:bookmarkStart w:id="568" w:name="_Toc24026"/>
      <w:bookmarkStart w:id="569" w:name="_Toc26760"/>
      <w:bookmarkStart w:id="570" w:name="_Toc490667865"/>
      <w:bookmarkStart w:id="571" w:name="_Toc10082"/>
      <w:bookmarkStart w:id="572" w:name="_Toc455080145"/>
      <w:bookmarkStart w:id="573" w:name="_Toc26915"/>
      <w:bookmarkStart w:id="574" w:name="_Toc13147"/>
      <w:bookmarkStart w:id="575" w:name="_Toc318450712"/>
      <w:bookmarkStart w:id="576" w:name="_Toc152042346"/>
      <w:bookmarkStart w:id="577" w:name="_Toc15458"/>
      <w:bookmarkStart w:id="578" w:name="_Toc152045570"/>
      <w:bookmarkStart w:id="579" w:name="_Toc26655"/>
      <w:bookmarkStart w:id="580" w:name="_Toc21271"/>
      <w:bookmarkStart w:id="581" w:name="_Toc12663"/>
      <w:bookmarkStart w:id="582" w:name="_Toc144974538"/>
      <w:bookmarkStart w:id="583" w:name="_Toc8886"/>
      <w:r>
        <w:rPr>
          <w:rFonts w:hint="eastAsia" w:asciiTheme="minorEastAsia" w:hAnsiTheme="minorEastAsia" w:eastAsiaTheme="minorEastAsia" w:cstheme="minorEastAsia"/>
          <w:b w:val="0"/>
          <w:kern w:val="2"/>
          <w:sz w:val="24"/>
          <w:szCs w:val="24"/>
          <w:lang w:val="en-US" w:eastAsia="zh-CN" w:bidi="ar-SA"/>
        </w:rPr>
        <w:t>免收履约保证金</w:t>
      </w:r>
    </w:p>
    <w:p>
      <w:pPr>
        <w:pStyle w:val="34"/>
        <w:spacing w:line="360" w:lineRule="auto"/>
        <w:ind w:firstLine="422"/>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7.4 签订合同</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7.4.超过磋商保证金数额的，成交人还应当对超过部分予以赔偿。 </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7.4.2 发出成交通知书后，采购人无正当理由拒签合同的，采购人向成交人退还磋商保证金；给成交人造成损失的，还应当赔偿损失。 </w:t>
      </w:r>
      <w:bookmarkStart w:id="584" w:name="_Toc152045574"/>
      <w:bookmarkStart w:id="585" w:name="_Toc144974542"/>
      <w:bookmarkStart w:id="586" w:name="_Toc152042350"/>
    </w:p>
    <w:p>
      <w:pPr>
        <w:pStyle w:val="32"/>
        <w:spacing w:line="360" w:lineRule="auto"/>
        <w:ind w:firstLine="422"/>
        <w:outlineLvl w:val="1"/>
        <w:rPr>
          <w:rFonts w:hint="eastAsia" w:asciiTheme="minorEastAsia" w:hAnsiTheme="minorEastAsia" w:eastAsiaTheme="minorEastAsia" w:cstheme="minorEastAsia"/>
          <w:b/>
          <w:bCs/>
          <w:sz w:val="24"/>
          <w:szCs w:val="24"/>
        </w:rPr>
      </w:pPr>
      <w:bookmarkStart w:id="587" w:name="_Toc16866"/>
      <w:bookmarkStart w:id="588" w:name="_Toc455080146"/>
      <w:r>
        <w:rPr>
          <w:rFonts w:hint="eastAsia" w:asciiTheme="minorEastAsia" w:hAnsiTheme="minorEastAsia" w:eastAsiaTheme="minorEastAsia" w:cstheme="minorEastAsia"/>
          <w:b/>
          <w:bCs/>
          <w:sz w:val="24"/>
          <w:szCs w:val="24"/>
        </w:rPr>
        <w:t>8.重新招标</w:t>
      </w:r>
      <w:bookmarkEnd w:id="587"/>
      <w:bookmarkEnd w:id="588"/>
    </w:p>
    <w:p>
      <w:pPr>
        <w:spacing w:line="360" w:lineRule="auto"/>
        <w:ind w:firstLine="422"/>
        <w:rPr>
          <w:rFonts w:hint="eastAsia" w:asciiTheme="minorEastAsia" w:hAnsiTheme="minorEastAsia" w:eastAsiaTheme="minorEastAsia" w:cstheme="minorEastAsia"/>
          <w:sz w:val="24"/>
          <w:szCs w:val="24"/>
        </w:rPr>
      </w:pPr>
      <w:bookmarkStart w:id="589" w:name="_Toc16556"/>
      <w:r>
        <w:rPr>
          <w:rFonts w:hint="eastAsia" w:asciiTheme="minorEastAsia" w:hAnsiTheme="minorEastAsia" w:eastAsiaTheme="minorEastAsia" w:cstheme="minorEastAsia"/>
          <w:b/>
          <w:bCs/>
          <w:sz w:val="24"/>
          <w:szCs w:val="24"/>
        </w:rPr>
        <w:t>8.1 重新招标</w:t>
      </w:r>
      <w:bookmarkEnd w:id="589"/>
    </w:p>
    <w:p>
      <w:pPr>
        <w:spacing w:line="360" w:lineRule="auto"/>
        <w:ind w:firstLine="420"/>
        <w:rPr>
          <w:rFonts w:hint="eastAsia" w:asciiTheme="minorEastAsia" w:hAnsiTheme="minorEastAsia" w:eastAsiaTheme="minorEastAsia" w:cstheme="minorEastAsia"/>
          <w:sz w:val="24"/>
          <w:szCs w:val="24"/>
        </w:rPr>
      </w:pPr>
      <w:bookmarkStart w:id="590" w:name="_Toc9985"/>
      <w:r>
        <w:rPr>
          <w:rFonts w:hint="eastAsia" w:asciiTheme="minorEastAsia" w:hAnsiTheme="minorEastAsia" w:eastAsiaTheme="minorEastAsia" w:cstheme="minorEastAsia"/>
          <w:sz w:val="24"/>
          <w:szCs w:val="24"/>
        </w:rPr>
        <w:t>有下列情形之一的，采购人将重新招标：</w:t>
      </w:r>
      <w:bookmarkEnd w:id="590"/>
    </w:p>
    <w:p>
      <w:pPr>
        <w:spacing w:line="360" w:lineRule="auto"/>
        <w:ind w:firstLine="420"/>
        <w:rPr>
          <w:rFonts w:hint="eastAsia" w:asciiTheme="minorEastAsia" w:hAnsiTheme="minorEastAsia" w:eastAsiaTheme="minorEastAsia" w:cstheme="minorEastAsia"/>
          <w:sz w:val="24"/>
          <w:szCs w:val="24"/>
        </w:rPr>
      </w:pPr>
      <w:bookmarkStart w:id="591" w:name="_Toc25063"/>
      <w:r>
        <w:rPr>
          <w:rFonts w:hint="eastAsia" w:asciiTheme="minorEastAsia" w:hAnsiTheme="minorEastAsia" w:eastAsiaTheme="minorEastAsia" w:cstheme="minorEastAsia"/>
          <w:sz w:val="24"/>
          <w:szCs w:val="24"/>
        </w:rPr>
        <w:t xml:space="preserve">   （1）提交响应文件截止时间止，供应商少于3个的；</w:t>
      </w:r>
      <w:bookmarkEnd w:id="591"/>
      <w:r>
        <w:rPr>
          <w:rFonts w:hint="eastAsia" w:asciiTheme="minorEastAsia" w:hAnsiTheme="minorEastAsia" w:eastAsiaTheme="minorEastAsia" w:cstheme="minorEastAsia"/>
          <w:sz w:val="24"/>
          <w:szCs w:val="24"/>
        </w:rPr>
        <w:t xml:space="preserve"> </w:t>
      </w:r>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bookmarkStart w:id="592" w:name="_Toc17911"/>
      <w:r>
        <w:rPr>
          <w:rFonts w:hint="eastAsia" w:asciiTheme="minorEastAsia" w:hAnsiTheme="minorEastAsia" w:eastAsiaTheme="minorEastAsia" w:cstheme="minorEastAsia"/>
          <w:sz w:val="24"/>
          <w:szCs w:val="24"/>
        </w:rPr>
        <w:t>（2）经磋商小组评审后否决所有响应文件的。</w:t>
      </w:r>
      <w:bookmarkEnd w:id="592"/>
    </w:p>
    <w:p>
      <w:pPr>
        <w:pStyle w:val="32"/>
        <w:spacing w:line="360" w:lineRule="auto"/>
        <w:ind w:firstLine="422"/>
        <w:outlineLvl w:val="1"/>
        <w:rPr>
          <w:rFonts w:hint="eastAsia" w:asciiTheme="minorEastAsia" w:hAnsiTheme="minorEastAsia" w:eastAsiaTheme="minorEastAsia" w:cstheme="minorEastAsia"/>
          <w:b/>
          <w:bCs/>
          <w:sz w:val="24"/>
          <w:szCs w:val="24"/>
        </w:rPr>
      </w:pPr>
      <w:bookmarkStart w:id="593" w:name="_Toc455080147"/>
      <w:bookmarkStart w:id="594" w:name="_Toc9996"/>
      <w:r>
        <w:rPr>
          <w:rFonts w:hint="eastAsia" w:asciiTheme="minorEastAsia" w:hAnsiTheme="minorEastAsia" w:eastAsiaTheme="minorEastAsia" w:cstheme="minorEastAsia"/>
          <w:b/>
          <w:bCs/>
          <w:sz w:val="24"/>
          <w:szCs w:val="24"/>
        </w:rPr>
        <w:t>9.纪律和监督</w:t>
      </w:r>
      <w:bookmarkEnd w:id="584"/>
      <w:bookmarkEnd w:id="585"/>
      <w:bookmarkEnd w:id="586"/>
      <w:bookmarkEnd w:id="593"/>
      <w:bookmarkEnd w:id="594"/>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595" w:name="_Toc27836"/>
      <w:bookmarkStart w:id="596" w:name="_Toc455080148"/>
      <w:bookmarkStart w:id="597" w:name="_Toc697"/>
      <w:bookmarkStart w:id="598" w:name="_Toc152042351"/>
      <w:bookmarkStart w:id="599" w:name="_Toc20009"/>
      <w:bookmarkStart w:id="600" w:name="_Toc15592"/>
      <w:bookmarkStart w:id="601" w:name="_Toc490667868"/>
      <w:bookmarkStart w:id="602" w:name="_Toc455867808"/>
      <w:bookmarkStart w:id="603" w:name="_Toc466298131"/>
      <w:bookmarkStart w:id="604" w:name="_Toc269"/>
      <w:bookmarkStart w:id="605" w:name="_Toc13970"/>
      <w:bookmarkStart w:id="606" w:name="_Toc12992"/>
      <w:bookmarkStart w:id="607" w:name="_Toc144974543"/>
      <w:bookmarkStart w:id="608" w:name="_Toc19159"/>
      <w:bookmarkStart w:id="609" w:name="_Toc318450714"/>
      <w:bookmarkStart w:id="610" w:name="_Toc152045575"/>
      <w:bookmarkStart w:id="611" w:name="_Toc1282"/>
      <w:bookmarkStart w:id="612" w:name="_Toc15769"/>
      <w:r>
        <w:rPr>
          <w:rFonts w:hint="eastAsia" w:asciiTheme="minorEastAsia" w:hAnsiTheme="minorEastAsia" w:eastAsiaTheme="minorEastAsia" w:cstheme="minorEastAsia"/>
          <w:b/>
          <w:bCs/>
          <w:sz w:val="24"/>
          <w:szCs w:val="24"/>
        </w:rPr>
        <w:t>9.1 对采购人的纪律要求</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不得泄漏磋商活动中应当保密的情况和资料，不得与供应商串通损害国家利益、社会公共利益或者他人合1采购人和成交人应当自成交通知书发出之日起2-7天内，根据竞争性磋商文件和成交人的响应文件订立书面合同。成交人无正当理由拒签合同的，采购人取消其成交资格，其磋商保证金不予退还；给采购人造成的损失法权益。</w:t>
      </w:r>
    </w:p>
    <w:p>
      <w:pPr>
        <w:pStyle w:val="34"/>
        <w:spacing w:line="360" w:lineRule="auto"/>
        <w:ind w:firstLine="422"/>
        <w:outlineLvl w:val="1"/>
        <w:rPr>
          <w:rFonts w:hint="eastAsia" w:asciiTheme="minorEastAsia" w:hAnsiTheme="minorEastAsia" w:eastAsiaTheme="minorEastAsia" w:cstheme="minorEastAsia"/>
          <w:sz w:val="24"/>
          <w:szCs w:val="24"/>
        </w:rPr>
      </w:pPr>
      <w:bookmarkStart w:id="613" w:name="_Toc21646"/>
      <w:bookmarkStart w:id="614" w:name="_Toc490667869"/>
      <w:bookmarkStart w:id="615" w:name="_Toc3089"/>
      <w:bookmarkStart w:id="616" w:name="_Toc18204"/>
      <w:bookmarkStart w:id="617" w:name="_Toc17040"/>
      <w:bookmarkStart w:id="618" w:name="_Toc19167"/>
      <w:bookmarkStart w:id="619" w:name="_Toc152042352"/>
      <w:bookmarkStart w:id="620" w:name="_Toc27698"/>
      <w:bookmarkStart w:id="621" w:name="_Toc455867809"/>
      <w:bookmarkStart w:id="622" w:name="_Toc466298132"/>
      <w:bookmarkStart w:id="623" w:name="_Toc7572"/>
      <w:bookmarkStart w:id="624" w:name="_Toc20261"/>
      <w:bookmarkStart w:id="625" w:name="_Toc152045576"/>
      <w:bookmarkStart w:id="626" w:name="_Toc318450715"/>
      <w:bookmarkStart w:id="627" w:name="_Toc1743"/>
      <w:bookmarkStart w:id="628" w:name="_Toc455080149"/>
      <w:bookmarkStart w:id="629" w:name="_Toc18604"/>
      <w:bookmarkStart w:id="630" w:name="_Toc144974544"/>
      <w:r>
        <w:rPr>
          <w:rFonts w:hint="eastAsia" w:asciiTheme="minorEastAsia" w:hAnsiTheme="minorEastAsia" w:eastAsiaTheme="minorEastAsia" w:cstheme="minorEastAsia"/>
          <w:b/>
          <w:bCs/>
          <w:sz w:val="24"/>
          <w:szCs w:val="24"/>
        </w:rPr>
        <w:t>9.2 对供应商的纪律要求</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供应商不得相互串通或者与采购人串通，不得向采购人或者谈判小组行贿谋取成交，不得以他人名义或者以其他方式弄虚作假骗取成交；供应商不得以任何方式干扰、影响评审工作。</w:t>
      </w:r>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631" w:name="_Toc152045577"/>
      <w:bookmarkStart w:id="632" w:name="_Toc19965"/>
      <w:bookmarkStart w:id="633" w:name="_Toc7107"/>
      <w:bookmarkStart w:id="634" w:name="_Toc466298133"/>
      <w:bookmarkStart w:id="635" w:name="_Toc25241"/>
      <w:bookmarkStart w:id="636" w:name="_Toc30153"/>
      <w:bookmarkStart w:id="637" w:name="_Toc25211"/>
      <w:bookmarkStart w:id="638" w:name="_Toc152042353"/>
      <w:bookmarkStart w:id="639" w:name="_Toc318450716"/>
      <w:bookmarkStart w:id="640" w:name="_Toc7439"/>
      <w:bookmarkStart w:id="641" w:name="_Toc32320"/>
      <w:bookmarkStart w:id="642" w:name="_Toc455080150"/>
      <w:bookmarkStart w:id="643" w:name="_Toc455867810"/>
      <w:bookmarkStart w:id="644" w:name="_Toc144974545"/>
      <w:bookmarkStart w:id="645" w:name="_Toc490667870"/>
      <w:bookmarkStart w:id="646" w:name="_Toc12177"/>
      <w:bookmarkStart w:id="647" w:name="_Toc31001"/>
      <w:bookmarkStart w:id="648" w:name="_Toc28813"/>
      <w:r>
        <w:rPr>
          <w:rFonts w:hint="eastAsia" w:asciiTheme="minorEastAsia" w:hAnsiTheme="minorEastAsia" w:eastAsiaTheme="minorEastAsia" w:cstheme="minorEastAsia"/>
          <w:b/>
          <w:bCs/>
          <w:sz w:val="24"/>
          <w:szCs w:val="24"/>
        </w:rPr>
        <w:t>9.3 对磋商小组成员的纪律要求</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pPr>
        <w:pStyle w:val="34"/>
        <w:spacing w:line="360" w:lineRule="auto"/>
        <w:ind w:firstLine="422"/>
        <w:outlineLvl w:val="1"/>
        <w:rPr>
          <w:rFonts w:hint="eastAsia" w:asciiTheme="minorEastAsia" w:hAnsiTheme="minorEastAsia" w:eastAsiaTheme="minorEastAsia" w:cstheme="minorEastAsia"/>
          <w:sz w:val="24"/>
          <w:szCs w:val="24"/>
        </w:rPr>
      </w:pPr>
      <w:bookmarkStart w:id="649" w:name="_Toc490667871"/>
      <w:bookmarkStart w:id="650" w:name="_Toc19485"/>
      <w:bookmarkStart w:id="651" w:name="_Toc7368"/>
      <w:bookmarkStart w:id="652" w:name="_Toc235"/>
      <w:bookmarkStart w:id="653" w:name="_Toc27559"/>
      <w:bookmarkStart w:id="654" w:name="_Toc23717"/>
      <w:bookmarkStart w:id="655" w:name="_Toc9063"/>
      <w:bookmarkStart w:id="656" w:name="_Toc1295"/>
      <w:bookmarkStart w:id="657" w:name="_Toc318450717"/>
      <w:bookmarkStart w:id="658" w:name="_Toc20546"/>
      <w:bookmarkStart w:id="659" w:name="_Toc152045578"/>
      <w:bookmarkStart w:id="660" w:name="_Toc24"/>
      <w:bookmarkStart w:id="661" w:name="_Toc26462"/>
      <w:bookmarkStart w:id="662" w:name="_Toc152042354"/>
      <w:bookmarkStart w:id="663" w:name="_Toc455867811"/>
      <w:bookmarkStart w:id="664" w:name="_Toc466298134"/>
      <w:bookmarkStart w:id="665" w:name="_Toc455080151"/>
      <w:bookmarkStart w:id="666" w:name="_Toc144974546"/>
      <w:r>
        <w:rPr>
          <w:rFonts w:hint="eastAsia" w:asciiTheme="minorEastAsia" w:hAnsiTheme="minorEastAsia" w:eastAsiaTheme="minorEastAsia" w:cstheme="minorEastAsia"/>
          <w:b/>
          <w:bCs/>
          <w:sz w:val="24"/>
          <w:szCs w:val="24"/>
        </w:rPr>
        <w:t>9.4 对与评标活动有关的工作人员的纪律要求</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pPr>
        <w:spacing w:line="360" w:lineRule="auto"/>
        <w:ind w:firstLine="420"/>
        <w:rPr>
          <w:rFonts w:hint="eastAsia" w:asciiTheme="minorEastAsia" w:hAnsiTheme="minorEastAsia" w:eastAsiaTheme="minorEastAsia" w:cstheme="minorEastAsia"/>
          <w:sz w:val="24"/>
          <w:szCs w:val="24"/>
        </w:rPr>
      </w:pPr>
      <w:bookmarkStart w:id="667" w:name="_Toc152042355"/>
      <w:r>
        <w:rPr>
          <w:rFonts w:hint="eastAsia" w:asciiTheme="minorEastAsia" w:hAnsiTheme="minorEastAsia" w:eastAsiaTheme="minorEastAsia" w:cstheme="minorEastAsia"/>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667"/>
    </w:p>
    <w:p>
      <w:pPr>
        <w:pStyle w:val="34"/>
        <w:spacing w:line="360" w:lineRule="auto"/>
        <w:ind w:firstLine="422"/>
        <w:outlineLvl w:val="1"/>
        <w:rPr>
          <w:rFonts w:hint="eastAsia" w:asciiTheme="minorEastAsia" w:hAnsiTheme="minorEastAsia" w:eastAsiaTheme="minorEastAsia" w:cstheme="minorEastAsia"/>
          <w:b/>
          <w:bCs/>
          <w:sz w:val="24"/>
          <w:szCs w:val="24"/>
        </w:rPr>
      </w:pPr>
      <w:bookmarkStart w:id="668" w:name="_Toc455867812"/>
      <w:bookmarkStart w:id="669" w:name="_Toc318450718"/>
      <w:bookmarkStart w:id="670" w:name="_Toc8074"/>
      <w:bookmarkStart w:id="671" w:name="_Toc152045579"/>
      <w:bookmarkStart w:id="672" w:name="_Toc3303"/>
      <w:bookmarkStart w:id="673" w:name="_Toc17735"/>
      <w:bookmarkStart w:id="674" w:name="_Toc152042356"/>
      <w:bookmarkStart w:id="675" w:name="_Toc466298135"/>
      <w:bookmarkStart w:id="676" w:name="_Toc25751"/>
      <w:bookmarkStart w:id="677" w:name="_Toc6199"/>
      <w:bookmarkStart w:id="678" w:name="_Toc31010"/>
      <w:bookmarkStart w:id="679" w:name="_Toc5504"/>
      <w:bookmarkStart w:id="680" w:name="_Toc32675"/>
      <w:bookmarkStart w:id="681" w:name="_Toc3617"/>
      <w:bookmarkStart w:id="682" w:name="_Toc490667872"/>
      <w:bookmarkStart w:id="683" w:name="_Toc455080152"/>
      <w:bookmarkStart w:id="684" w:name="_Toc1820"/>
      <w:r>
        <w:rPr>
          <w:rFonts w:hint="eastAsia" w:asciiTheme="minorEastAsia" w:hAnsiTheme="minorEastAsia" w:eastAsiaTheme="minorEastAsia" w:cstheme="minorEastAsia"/>
          <w:b/>
          <w:bCs/>
          <w:sz w:val="24"/>
          <w:szCs w:val="24"/>
        </w:rPr>
        <w:t>9.5 投诉</w:t>
      </w:r>
      <w:bookmarkEnd w:id="666"/>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pPr>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供应商和其他利害关系人认为本次磋商活动违反法律、法规和规章规定的，有权向有关行政监督部门投诉。</w:t>
      </w:r>
    </w:p>
    <w:p>
      <w:pPr>
        <w:pStyle w:val="32"/>
        <w:spacing w:line="360" w:lineRule="auto"/>
        <w:ind w:firstLine="422"/>
        <w:outlineLvl w:val="1"/>
        <w:rPr>
          <w:rFonts w:hint="eastAsia" w:asciiTheme="minorEastAsia" w:hAnsiTheme="minorEastAsia" w:eastAsiaTheme="minorEastAsia" w:cstheme="minorEastAsia"/>
          <w:b/>
          <w:bCs/>
          <w:sz w:val="24"/>
          <w:szCs w:val="24"/>
        </w:rPr>
      </w:pPr>
      <w:bookmarkStart w:id="685" w:name="_Toc152045580"/>
      <w:bookmarkStart w:id="686" w:name="_Toc455080153"/>
      <w:bookmarkStart w:id="687" w:name="_Toc144974547"/>
      <w:bookmarkStart w:id="688" w:name="_Toc152042357"/>
      <w:bookmarkStart w:id="689" w:name="_Toc14221"/>
      <w:r>
        <w:rPr>
          <w:rFonts w:hint="eastAsia" w:asciiTheme="minorEastAsia" w:hAnsiTheme="minorEastAsia" w:eastAsiaTheme="minorEastAsia" w:cstheme="minorEastAsia"/>
          <w:b/>
          <w:bCs/>
          <w:sz w:val="24"/>
          <w:szCs w:val="24"/>
        </w:rPr>
        <w:t>10. 需要补充的其他内容</w:t>
      </w:r>
      <w:bookmarkEnd w:id="685"/>
      <w:bookmarkEnd w:id="686"/>
      <w:bookmarkEnd w:id="687"/>
      <w:bookmarkEnd w:id="688"/>
      <w:bookmarkEnd w:id="689"/>
    </w:p>
    <w:p>
      <w:pPr>
        <w:ind w:firstLine="562"/>
        <w:outlineLvl w:val="9"/>
        <w:rPr>
          <w:rFonts w:hint="eastAsia" w:asciiTheme="minorEastAsia" w:hAnsiTheme="minorEastAsia" w:eastAsiaTheme="minorEastAsia" w:cstheme="minorEastAsia"/>
          <w:b/>
          <w:kern w:val="44"/>
          <w:sz w:val="24"/>
          <w:szCs w:val="24"/>
        </w:rPr>
      </w:pPr>
      <w:bookmarkStart w:id="690" w:name="_Toc455080154"/>
      <w:bookmarkStart w:id="691" w:name="_Toc455867814"/>
      <w:bookmarkStart w:id="692" w:name="_Toc466298137"/>
      <w:bookmarkStart w:id="693" w:name="_Toc144974565"/>
      <w:bookmarkStart w:id="694" w:name="_Toc152045598"/>
      <w:bookmarkStart w:id="695" w:name="_Toc152042375"/>
    </w:p>
    <w:p>
      <w:pPr>
        <w:rPr>
          <w:rFonts w:hint="eastAsia" w:asciiTheme="minorEastAsia" w:hAnsiTheme="minorEastAsia" w:eastAsiaTheme="minorEastAsia" w:cstheme="minorEastAsia"/>
          <w:b/>
          <w:kern w:val="44"/>
          <w:sz w:val="32"/>
          <w:szCs w:val="32"/>
        </w:rPr>
      </w:pPr>
      <w:bookmarkStart w:id="696" w:name="_Toc6192"/>
      <w:r>
        <w:rPr>
          <w:rFonts w:hint="eastAsia" w:asciiTheme="minorEastAsia" w:hAnsiTheme="minorEastAsia" w:eastAsiaTheme="minorEastAsia" w:cstheme="minorEastAsia"/>
          <w:b/>
          <w:kern w:val="44"/>
          <w:sz w:val="32"/>
          <w:szCs w:val="32"/>
        </w:rPr>
        <w:br w:type="page"/>
      </w:r>
    </w:p>
    <w:p>
      <w:pPr>
        <w:ind w:firstLine="643"/>
        <w:jc w:val="center"/>
        <w:outlineLvl w:val="0"/>
        <w:rPr>
          <w:rFonts w:hint="eastAsia" w:asciiTheme="minorEastAsia" w:hAnsiTheme="minorEastAsia" w:eastAsiaTheme="minorEastAsia" w:cstheme="minorEastAsia"/>
          <w:bCs/>
          <w:sz w:val="32"/>
          <w:szCs w:val="32"/>
        </w:rPr>
      </w:pPr>
      <w:bookmarkStart w:id="697" w:name="_Toc29553"/>
      <w:r>
        <w:rPr>
          <w:rFonts w:hint="eastAsia" w:asciiTheme="minorEastAsia" w:hAnsiTheme="minorEastAsia" w:eastAsiaTheme="minorEastAsia" w:cstheme="minorEastAsia"/>
          <w:b/>
          <w:kern w:val="44"/>
          <w:sz w:val="32"/>
          <w:szCs w:val="32"/>
        </w:rPr>
        <w:t>第三章</w:t>
      </w:r>
      <w:r>
        <w:rPr>
          <w:rFonts w:hint="eastAsia" w:asciiTheme="minorEastAsia" w:hAnsiTheme="minorEastAsia" w:cstheme="minorEastAsia"/>
          <w:b/>
          <w:kern w:val="44"/>
          <w:sz w:val="32"/>
          <w:szCs w:val="32"/>
          <w:lang w:eastAsia="zh-CN"/>
        </w:rPr>
        <w:t>、</w:t>
      </w:r>
      <w:r>
        <w:rPr>
          <w:rFonts w:hint="eastAsia" w:asciiTheme="minorEastAsia" w:hAnsiTheme="minorEastAsia" w:eastAsiaTheme="minorEastAsia" w:cstheme="minorEastAsia"/>
          <w:b/>
          <w:kern w:val="44"/>
          <w:sz w:val="32"/>
          <w:szCs w:val="32"/>
        </w:rPr>
        <w:t>评审办法（综合评分法）</w:t>
      </w:r>
      <w:bookmarkEnd w:id="690"/>
      <w:bookmarkEnd w:id="691"/>
      <w:bookmarkEnd w:id="692"/>
      <w:bookmarkEnd w:id="696"/>
      <w:bookmarkEnd w:id="697"/>
    </w:p>
    <w:bookmarkEnd w:id="693"/>
    <w:bookmarkEnd w:id="694"/>
    <w:bookmarkEnd w:id="695"/>
    <w:p>
      <w:pPr>
        <w:spacing w:line="360" w:lineRule="auto"/>
        <w:ind w:firstLine="480"/>
        <w:jc w:val="center"/>
        <w:outlineLvl w:val="9"/>
        <w:rPr>
          <w:rFonts w:hint="eastAsia" w:asciiTheme="minorEastAsia" w:hAnsiTheme="minorEastAsia" w:eastAsiaTheme="minorEastAsia" w:cstheme="minorEastAsia"/>
          <w:b/>
          <w:bCs/>
          <w:sz w:val="28"/>
          <w:szCs w:val="24"/>
        </w:rPr>
      </w:pPr>
      <w:bookmarkStart w:id="698" w:name="_Toc28069"/>
      <w:bookmarkStart w:id="699" w:name="_Toc152042376"/>
      <w:bookmarkStart w:id="700" w:name="_Toc27806"/>
      <w:bookmarkStart w:id="701" w:name="_Toc152045599"/>
      <w:bookmarkStart w:id="702" w:name="_Toc455867816"/>
      <w:bookmarkStart w:id="703" w:name="_Toc455080156"/>
      <w:bookmarkStart w:id="704" w:name="_Toc281405527"/>
      <w:bookmarkStart w:id="705" w:name="_Toc466298139"/>
      <w:bookmarkStart w:id="706" w:name="_Toc318450721"/>
      <w:bookmarkStart w:id="707" w:name="_Toc144974566"/>
      <w:r>
        <w:rPr>
          <w:rFonts w:hint="eastAsia" w:asciiTheme="minorEastAsia" w:hAnsiTheme="minorEastAsia" w:eastAsiaTheme="minorEastAsia" w:cstheme="minorEastAsia"/>
          <w:b/>
          <w:bCs/>
          <w:sz w:val="28"/>
          <w:szCs w:val="24"/>
        </w:rPr>
        <w:t>评审办法前附表</w:t>
      </w:r>
      <w:bookmarkEnd w:id="698"/>
      <w:bookmarkEnd w:id="699"/>
      <w:bookmarkEnd w:id="700"/>
      <w:bookmarkEnd w:id="701"/>
      <w:bookmarkEnd w:id="702"/>
      <w:bookmarkEnd w:id="703"/>
      <w:bookmarkEnd w:id="704"/>
      <w:bookmarkEnd w:id="705"/>
      <w:bookmarkEnd w:id="706"/>
      <w:bookmarkEnd w:id="707"/>
    </w:p>
    <w:tbl>
      <w:tblPr>
        <w:tblStyle w:val="22"/>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
        <w:gridCol w:w="892"/>
        <w:gridCol w:w="134"/>
        <w:gridCol w:w="959"/>
        <w:gridCol w:w="924"/>
        <w:gridCol w:w="918"/>
        <w:gridCol w:w="5664"/>
        <w:gridCol w:w="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713" w:hRule="atLeast"/>
          <w:jc w:val="center"/>
        </w:trPr>
        <w:tc>
          <w:tcPr>
            <w:tcW w:w="1985" w:type="dxa"/>
            <w:gridSpan w:val="3"/>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条款号</w:t>
            </w: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1291" w:hRule="atLeast"/>
          <w:jc w:val="center"/>
        </w:trPr>
        <w:tc>
          <w:tcPr>
            <w:tcW w:w="892" w:type="dxa"/>
            <w:vMerge w:val="restart"/>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w:t>
            </w:r>
          </w:p>
        </w:tc>
        <w:tc>
          <w:tcPr>
            <w:tcW w:w="1093" w:type="dxa"/>
            <w:gridSpan w:val="2"/>
            <w:vMerge w:val="restart"/>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资格评审标准</w:t>
            </w: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符合《中华人民共和国政府采购法》第22条规定</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973" w:hRule="atLeast"/>
          <w:jc w:val="center"/>
        </w:trPr>
        <w:tc>
          <w:tcPr>
            <w:tcW w:w="892" w:type="dxa"/>
            <w:vMerge w:val="continue"/>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093" w:type="dxa"/>
            <w:gridSpan w:val="2"/>
            <w:vMerge w:val="continue"/>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落实政府采购政策</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符合第二章“投标人须知”第1.5.1项规定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841" w:hRule="atLeast"/>
          <w:jc w:val="center"/>
        </w:trPr>
        <w:tc>
          <w:tcPr>
            <w:tcW w:w="892"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093"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信用要求</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861" w:hRule="atLeast"/>
          <w:jc w:val="center"/>
        </w:trPr>
        <w:tc>
          <w:tcPr>
            <w:tcW w:w="892"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093"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其他要求</w:t>
            </w:r>
          </w:p>
        </w:tc>
        <w:tc>
          <w:tcPr>
            <w:tcW w:w="5664" w:type="dxa"/>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符合第二章“供应商须知”第1.5.1项规定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963" w:hRule="atLeast"/>
          <w:jc w:val="center"/>
        </w:trPr>
        <w:tc>
          <w:tcPr>
            <w:tcW w:w="892" w:type="dxa"/>
            <w:vMerge w:val="restart"/>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w:t>
            </w:r>
          </w:p>
        </w:tc>
        <w:tc>
          <w:tcPr>
            <w:tcW w:w="1093" w:type="dxa"/>
            <w:gridSpan w:val="2"/>
            <w:vMerge w:val="restart"/>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符合性</w:t>
            </w:r>
          </w:p>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评审标准</w:t>
            </w: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856" w:hRule="atLeast"/>
          <w:jc w:val="center"/>
        </w:trPr>
        <w:tc>
          <w:tcPr>
            <w:tcW w:w="892"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093"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响应函签字盖章</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符合第六章“竞争性磋商响应文件格式”响应函签字盖章的要求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825" w:hRule="atLeast"/>
          <w:jc w:val="center"/>
        </w:trPr>
        <w:tc>
          <w:tcPr>
            <w:tcW w:w="892"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093"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响应文件格式</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符合第六章“竞争性磋商响应文件格式”的要求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970" w:hRule="atLeast"/>
          <w:jc w:val="center"/>
        </w:trPr>
        <w:tc>
          <w:tcPr>
            <w:tcW w:w="892" w:type="dxa"/>
            <w:vMerge w:val="continue"/>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093" w:type="dxa"/>
            <w:gridSpan w:val="2"/>
            <w:vMerge w:val="continue"/>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响应内容</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769" w:hRule="atLeast"/>
          <w:jc w:val="center"/>
        </w:trPr>
        <w:tc>
          <w:tcPr>
            <w:tcW w:w="892"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093"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服务</w:t>
            </w:r>
            <w:r>
              <w:rPr>
                <w:rFonts w:hint="eastAsia" w:asciiTheme="minorEastAsia" w:hAnsiTheme="minorEastAsia" w:eastAsiaTheme="minorEastAsia" w:cstheme="minorEastAsia"/>
                <w:sz w:val="24"/>
                <w:szCs w:val="24"/>
              </w:rPr>
              <w:t>期</w:t>
            </w:r>
            <w:r>
              <w:rPr>
                <w:rFonts w:hint="eastAsia" w:asciiTheme="minorEastAsia" w:hAnsiTheme="minorEastAsia" w:cstheme="minorEastAsia"/>
                <w:sz w:val="24"/>
                <w:szCs w:val="24"/>
                <w:lang w:eastAsia="zh-CN"/>
              </w:rPr>
              <w:t>限</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符合第二章“供应商须知”第1.4.2项规定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1007" w:hRule="atLeast"/>
          <w:jc w:val="center"/>
        </w:trPr>
        <w:tc>
          <w:tcPr>
            <w:tcW w:w="892"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093"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符合第二章“供应商须知”第1.4.4项规定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1070" w:hRule="atLeast"/>
          <w:jc w:val="center"/>
        </w:trPr>
        <w:tc>
          <w:tcPr>
            <w:tcW w:w="892"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093"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磋商有效期</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符合第二章“供应商须知”第3.3.1项规定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95" w:type="dxa"/>
          <w:wAfter w:w="209" w:type="dxa"/>
          <w:trHeight w:val="953" w:hRule="atLeast"/>
          <w:jc w:val="center"/>
        </w:trPr>
        <w:tc>
          <w:tcPr>
            <w:tcW w:w="892" w:type="dxa"/>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093"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1842" w:type="dxa"/>
            <w:gridSpan w:val="2"/>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tc>
        <w:tc>
          <w:tcPr>
            <w:tcW w:w="5664" w:type="dxa"/>
            <w:noWrap/>
            <w:vAlign w:val="center"/>
          </w:tcPr>
          <w:p>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报价不超过预算价（最高限价）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121" w:type="dxa"/>
            <w:gridSpan w:val="3"/>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bookmarkStart w:id="708" w:name="_Toc152045600"/>
            <w:bookmarkStart w:id="709" w:name="_Toc318450722"/>
            <w:bookmarkStart w:id="710" w:name="_Toc281405528"/>
            <w:bookmarkStart w:id="711" w:name="_Toc152042377"/>
            <w:bookmarkStart w:id="712" w:name="_Toc31578"/>
            <w:bookmarkStart w:id="713" w:name="_Toc144974567"/>
            <w:r>
              <w:rPr>
                <w:rFonts w:hint="eastAsia" w:asciiTheme="minorEastAsia" w:hAnsiTheme="minorEastAsia" w:eastAsiaTheme="minorEastAsia" w:cstheme="minorEastAsia"/>
                <w:color w:val="000000"/>
                <w:sz w:val="24"/>
                <w:szCs w:val="24"/>
              </w:rPr>
              <w:t>2.2.1</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分值构成</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（总分100分）</w:t>
            </w:r>
          </w:p>
        </w:tc>
        <w:tc>
          <w:tcPr>
            <w:tcW w:w="6791" w:type="dxa"/>
            <w:gridSpan w:val="3"/>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商务部分：</w:t>
            </w:r>
            <w:r>
              <w:rPr>
                <w:rFonts w:hint="eastAsia" w:asciiTheme="minorEastAsia" w:hAnsi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分</w:t>
            </w:r>
          </w:p>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技术部分：</w:t>
            </w:r>
            <w:r>
              <w:rPr>
                <w:rFonts w:hint="eastAsia" w:asciiTheme="minorEastAsia" w:hAnsiTheme="minorEastAsia" w:cstheme="minorEastAsia"/>
                <w:color w:val="000000"/>
                <w:sz w:val="24"/>
                <w:szCs w:val="24"/>
                <w:lang w:val="en-US" w:eastAsia="zh-CN"/>
              </w:rPr>
              <w:t>50</w:t>
            </w:r>
            <w:r>
              <w:rPr>
                <w:rFonts w:hint="eastAsia" w:asciiTheme="minorEastAsia" w:hAnsiTheme="minorEastAsia" w:eastAsiaTheme="minorEastAsia" w:cstheme="minorEastAsia"/>
                <w:color w:val="000000"/>
                <w:sz w:val="24"/>
                <w:szCs w:val="24"/>
              </w:rPr>
              <w:t>分</w:t>
            </w:r>
          </w:p>
          <w:p>
            <w:pPr>
              <w:pageBreakBefore w:val="0"/>
              <w:kinsoku/>
              <w:wordWrap/>
              <w:overflowPunct/>
              <w:bidi w:val="0"/>
              <w:spacing w:line="36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综合部分：</w:t>
            </w:r>
            <w:r>
              <w:rPr>
                <w:rFonts w:hint="eastAsia" w:asciiTheme="minorEastAsia" w:hAnsiTheme="minorEastAsia" w:cstheme="minorEastAsia"/>
                <w:color w:val="000000"/>
                <w:sz w:val="24"/>
                <w:szCs w:val="24"/>
                <w:lang w:val="en-US" w:eastAsia="zh-CN"/>
              </w:rPr>
              <w:t>30</w:t>
            </w:r>
            <w:r>
              <w:rPr>
                <w:rFonts w:hint="eastAsia" w:asciiTheme="minorEastAsia" w:hAnsiTheme="minorEastAsia" w:eastAsiaTheme="minorEastAsia" w:cstheme="minorEastAsia"/>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121" w:type="dxa"/>
            <w:gridSpan w:val="3"/>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条款号</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评分因素</w:t>
            </w:r>
          </w:p>
        </w:tc>
        <w:tc>
          <w:tcPr>
            <w:tcW w:w="6791" w:type="dxa"/>
            <w:gridSpan w:val="3"/>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1121" w:type="dxa"/>
            <w:gridSpan w:val="3"/>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2.2.2（1）</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商务</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部分</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分）</w:t>
            </w:r>
          </w:p>
        </w:tc>
        <w:tc>
          <w:tcPr>
            <w:tcW w:w="1883" w:type="dxa"/>
            <w:gridSpan w:val="2"/>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投标报价</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val="en-US" w:eastAsia="zh-CN"/>
              </w:rPr>
              <w:t>20</w:t>
            </w:r>
            <w:r>
              <w:rPr>
                <w:rFonts w:hint="eastAsia" w:asciiTheme="minorEastAsia" w:hAnsiTheme="minorEastAsia" w:eastAsiaTheme="minorEastAsia" w:cstheme="minorEastAsia"/>
                <w:color w:val="000000"/>
                <w:sz w:val="24"/>
                <w:szCs w:val="24"/>
              </w:rPr>
              <w:t>分）</w:t>
            </w:r>
          </w:p>
        </w:tc>
        <w:tc>
          <w:tcPr>
            <w:tcW w:w="6791" w:type="dxa"/>
            <w:gridSpan w:val="3"/>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left"/>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价格分统一采用低价优先法计算，即满足招标文件要求且投标价格最低的投标报价为评标基准价，其价格分满分</w:t>
            </w:r>
            <w:r>
              <w:rPr>
                <w:rFonts w:hint="eastAsia" w:asciiTheme="minorEastAsia" w:hAnsiTheme="minorEastAsia" w:cstheme="minorEastAsia"/>
                <w:sz w:val="24"/>
                <w:szCs w:val="28"/>
                <w:lang w:val="en-US" w:eastAsia="zh-CN"/>
              </w:rPr>
              <w:t>20</w:t>
            </w:r>
            <w:r>
              <w:rPr>
                <w:rFonts w:hint="eastAsia" w:asciiTheme="minorEastAsia" w:hAnsiTheme="minorEastAsia" w:eastAsiaTheme="minorEastAsia" w:cstheme="minorEastAsia"/>
                <w:sz w:val="24"/>
                <w:szCs w:val="28"/>
              </w:rPr>
              <w:t>分。其他供应商的价格分统一按照下列公式计算：</w:t>
            </w:r>
          </w:p>
          <w:p>
            <w:pPr>
              <w:pageBreakBefore w:val="0"/>
              <w:kinsoku/>
              <w:wordWrap/>
              <w:overflowPunct/>
              <w:bidi w:val="0"/>
              <w:spacing w:line="360" w:lineRule="auto"/>
              <w:ind w:left="0" w:leftChars="0" w:right="0" w:rightChars="0" w:firstLine="0" w:firstLineChars="0"/>
              <w:jc w:val="left"/>
              <w:rPr>
                <w:rFonts w:hint="default" w:asciiTheme="minorEastAsia" w:hAnsiTheme="minorEastAsia" w:eastAsiaTheme="minorEastAsia" w:cstheme="minorEastAsia"/>
                <w:sz w:val="24"/>
                <w:szCs w:val="28"/>
                <w:lang w:val="en-US" w:eastAsia="zh-CN"/>
              </w:rPr>
            </w:pPr>
            <w:r>
              <w:rPr>
                <w:rFonts w:hint="eastAsia" w:asciiTheme="minorEastAsia" w:hAnsiTheme="minorEastAsia" w:eastAsiaTheme="minorEastAsia" w:cstheme="minorEastAsia"/>
                <w:sz w:val="24"/>
                <w:szCs w:val="28"/>
              </w:rPr>
              <w:t>投标报价得分=（评标基准价/投标报价）×</w:t>
            </w:r>
            <w:r>
              <w:rPr>
                <w:rFonts w:hint="eastAsia" w:asciiTheme="minorEastAsia" w:hAnsiTheme="minorEastAsia" w:cstheme="minorEastAsia"/>
                <w:sz w:val="24"/>
                <w:szCs w:val="28"/>
                <w:lang w:val="en-US" w:eastAsia="zh-CN"/>
              </w:rPr>
              <w:t>20</w:t>
            </w:r>
          </w:p>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注：1.价格分计算保留小数点后二位；</w:t>
            </w:r>
          </w:p>
          <w:p>
            <w:pPr>
              <w:pStyle w:val="2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textAlignment w:val="auto"/>
              <w:rPr>
                <w:rFonts w:hint="eastAsia" w:asciiTheme="minorEastAsia" w:hAnsiTheme="minorEastAsia" w:eastAsiaTheme="minorEastAsia" w:cstheme="minorEastAsia"/>
                <w:sz w:val="24"/>
                <w:szCs w:val="28"/>
              </w:rPr>
            </w:pPr>
            <w:r>
              <w:rPr>
                <w:rFonts w:hint="eastAsia" w:asciiTheme="minorEastAsia" w:hAnsiTheme="minorEastAsia" w:eastAsiaTheme="minorEastAsia" w:cstheme="minorEastAsia"/>
                <w:sz w:val="24"/>
                <w:szCs w:val="28"/>
              </w:rPr>
              <w:t>2.优惠政策：小微企业的产品报价给予10%的扣除，用扣除后的价格参加评审（非专门面向中小企业适用）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r>
              <w:rPr>
                <w:rFonts w:hint="eastAsia" w:asciiTheme="minorEastAsia" w:hAnsiTheme="minorEastAsia" w:eastAsiaTheme="minorEastAsia" w:cstheme="minorEastAsia"/>
                <w:sz w:val="24"/>
                <w:szCs w:val="28"/>
                <w:lang w:val="en-US" w:eastAsia="zh-CN"/>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1" w:type="dxa"/>
            <w:gridSpan w:val="3"/>
            <w:vMerge w:val="restart"/>
            <w:tcBorders>
              <w:top w:val="single" w:color="auto" w:sz="4" w:space="0"/>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2.2.2（2）</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技术</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部分</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val="en-US" w:eastAsia="zh-CN"/>
              </w:rPr>
              <w:t>50</w:t>
            </w:r>
            <w:r>
              <w:rPr>
                <w:rFonts w:hint="eastAsia" w:asciiTheme="minorEastAsia" w:hAnsiTheme="minorEastAsia" w:eastAsiaTheme="minorEastAsia" w:cstheme="minorEastAsia"/>
                <w:color w:val="000000"/>
                <w:sz w:val="24"/>
                <w:szCs w:val="24"/>
              </w:rPr>
              <w:t>分）</w:t>
            </w:r>
          </w:p>
        </w:tc>
        <w:tc>
          <w:tcPr>
            <w:tcW w:w="1883" w:type="dxa"/>
            <w:gridSpan w:val="2"/>
            <w:tcBorders>
              <w:top w:val="single" w:color="auto" w:sz="4" w:space="0"/>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技术人员</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分）</w:t>
            </w:r>
          </w:p>
        </w:tc>
        <w:tc>
          <w:tcPr>
            <w:tcW w:w="6791" w:type="dxa"/>
            <w:gridSpan w:val="3"/>
            <w:tcBorders>
              <w:top w:val="single" w:color="auto" w:sz="4" w:space="0"/>
              <w:left w:val="single" w:color="auto" w:sz="4" w:space="0"/>
              <w:right w:val="single" w:color="auto" w:sz="4"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投标人具有满足食品安全检测的专业检测队伍和专业的食品安全采样队伍，副高级或高级职称，每提供1人得</w:t>
            </w:r>
            <w:r>
              <w:rPr>
                <w:rFonts w:hint="eastAsia" w:asciiTheme="minorEastAsia" w:hAnsiTheme="minorEastAsia" w:cstheme="minorEastAsia"/>
                <w:color w:val="000000"/>
                <w:sz w:val="24"/>
                <w:szCs w:val="24"/>
                <w:lang w:val="en-US" w:eastAsia="zh-CN"/>
              </w:rPr>
              <w:t>1.5</w:t>
            </w:r>
            <w:r>
              <w:rPr>
                <w:rFonts w:hint="eastAsia" w:asciiTheme="minorEastAsia" w:hAnsiTheme="minorEastAsia" w:eastAsiaTheme="minorEastAsia" w:cstheme="minorEastAsia"/>
                <w:color w:val="000000"/>
                <w:sz w:val="24"/>
                <w:szCs w:val="24"/>
              </w:rPr>
              <w:t>分</w:t>
            </w:r>
            <w:r>
              <w:rPr>
                <w:rFonts w:hint="eastAsia" w:asciiTheme="minorEastAsia" w:hAnsi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最多得</w:t>
            </w:r>
            <w:r>
              <w:rPr>
                <w:rFonts w:hint="eastAsia" w:asciiTheme="minorEastAsia" w:hAnsi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分；具有中级职称的，每提供1人得1分，最多得2分；拟投入的具有农产品检验员、抽样员资格证书、食品检验工资质证书的检验人员超过20人的得</w:t>
            </w:r>
            <w:r>
              <w:rPr>
                <w:rFonts w:hint="eastAsia" w:asciiTheme="minorEastAsia" w:hAnsi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分，投入11-20（含）人的得</w:t>
            </w:r>
            <w:r>
              <w:rPr>
                <w:rFonts w:hint="eastAsia" w:asciiTheme="minorEastAsia" w:hAnsi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分，投入5-10（含）人的得</w:t>
            </w:r>
            <w:r>
              <w:rPr>
                <w:rFonts w:hint="eastAsia" w:asciiTheme="minor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分；其他不得分。</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（须提供专家证书复印件，检验人员、抽样人员资格证复印件，专家、人员的劳动合同或聘用证书复印件，以上资料均需要加盖公章）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tcBorders>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场地设施要求（20分）</w:t>
            </w:r>
          </w:p>
        </w:tc>
        <w:tc>
          <w:tcPr>
            <w:tcW w:w="6791" w:type="dxa"/>
            <w:gridSpan w:val="3"/>
            <w:tcBorders>
              <w:left w:val="single" w:color="auto" w:sz="4" w:space="0"/>
              <w:bottom w:val="single" w:color="auto" w:sz="4" w:space="0"/>
              <w:right w:val="single" w:color="auto" w:sz="4" w:space="0"/>
            </w:tcBorders>
            <w:noWrap/>
            <w:vAlign w:val="center"/>
          </w:tcPr>
          <w:p>
            <w:pPr>
              <w:pageBreakBefore w:val="0"/>
              <w:kinsoku/>
              <w:wordWrap/>
              <w:overflowPunct/>
              <w:bidi w:val="0"/>
              <w:spacing w:line="24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实验室建筑面积≥3000平方米，具有格局合理的微生物检验区和理化检验区得5分，2000平方米≤实验室建筑面积&lt;3000平方米，得3分，小于2000平方米得2分。（提供与资质证书一致的场地所有权/使用权证明原件，投标文件中附复印件、场地平面图、分区说明及现场照片，否则不得分）</w:t>
            </w:r>
          </w:p>
          <w:p>
            <w:pPr>
              <w:pageBreakBefore w:val="0"/>
              <w:kinsoku/>
              <w:wordWrap/>
              <w:overflowPunct/>
              <w:bidi w:val="0"/>
              <w:spacing w:line="24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2、具备相关的检测设备：HPLC（高效液相色谱仪）、GC（气相色谱仪）、AAS（原子吸收光谱仪）、AFS（原子荧光分光光度计）可见分光光度计、三重四极杆气质联用仪</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微波消解仪（或同功能设备）、旋转蒸发仪、GC/MS（气相色谱串联质谱联用仪）、LC-MS（液相色谱串联质谱联用仪器）、ICP-MS（电感耦合等离子体质谱），以上设备每具备一种得1.5分，最高得15分。</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(投标文件中附设备发票原件扫描件和设备名称、型号照片，否则不得分）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tcBorders>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标准制定</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tc>
        <w:tc>
          <w:tcPr>
            <w:tcW w:w="6791" w:type="dxa"/>
            <w:gridSpan w:val="3"/>
            <w:tcBorders>
              <w:left w:val="single" w:color="auto" w:sz="4" w:space="0"/>
              <w:bottom w:val="single" w:color="auto" w:sz="4" w:space="0"/>
              <w:right w:val="single" w:color="auto" w:sz="4"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投标单位参与制定国家、地方、行业标准或团体标准的，得</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分。（投标文件内附证书原件扫描件，否则不得分）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tcBorders>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能力验证</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tc>
        <w:tc>
          <w:tcPr>
            <w:tcW w:w="6791" w:type="dxa"/>
            <w:gridSpan w:val="3"/>
            <w:tcBorders>
              <w:left w:val="single" w:color="auto" w:sz="4" w:space="0"/>
              <w:bottom w:val="single" w:color="auto" w:sz="4" w:space="0"/>
              <w:right w:val="single" w:color="auto" w:sz="4"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投标单位具有参加省级（及以上）能力验证或比对试验，取得合格以上成绩，每个证书1分，最高得</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i/>
                <w:w w:val="115"/>
                <w:sz w:val="24"/>
                <w:szCs w:val="24"/>
              </w:rPr>
            </w:pPr>
            <w:r>
              <w:rPr>
                <w:rFonts w:hint="eastAsia" w:asciiTheme="minorEastAsia" w:hAnsiTheme="minorEastAsia" w:eastAsiaTheme="minorEastAsia" w:cstheme="minorEastAsia"/>
                <w:sz w:val="24"/>
                <w:szCs w:val="24"/>
              </w:rPr>
              <w:t>（投标文件内附证书原件扫描件，否则不得分）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vMerge w:val="restart"/>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项目服务方案（0-1</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tc>
        <w:tc>
          <w:tcPr>
            <w:tcW w:w="6791" w:type="dxa"/>
            <w:gridSpan w:val="3"/>
            <w:tcBorders>
              <w:left w:val="single" w:color="auto" w:sz="4" w:space="0"/>
              <w:bottom w:val="single" w:color="auto" w:sz="4" w:space="0"/>
              <w:right w:val="single" w:color="auto" w:sz="4"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抽检品控措施：针对各个环节的抽检工作满足 24 小时抽样并能保证检验样品能在最科学合理的时间内送到实验室的措施和技术力量，确保检验样品在运输过程中不会受到污染的措施和技术力量，确保检测数据真实有效、科学客观的措施和技术力量。（优</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良1.5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6791" w:type="dxa"/>
            <w:gridSpan w:val="3"/>
            <w:tcBorders>
              <w:left w:val="single" w:color="auto" w:sz="4" w:space="0"/>
              <w:bottom w:val="single" w:color="auto" w:sz="4" w:space="0"/>
              <w:right w:val="single" w:color="auto" w:sz="4"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技术服务流程：明确技术服务工作流程，流程设置合理，分工明确，每个工作流程有细致说明及 相关责任人员等；明确技术服务工作要点，包括抽样工作要点、检测工作要点等 内容，明确工作难点。（优</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良1.5</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6791" w:type="dxa"/>
            <w:gridSpan w:val="3"/>
            <w:tcBorders>
              <w:left w:val="single" w:color="auto" w:sz="4" w:space="0"/>
              <w:bottom w:val="single" w:color="auto" w:sz="4" w:space="0"/>
              <w:right w:val="single" w:color="auto" w:sz="4"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管理制度：有完善的食品安全检测制度、抽样管理制度、责任追究制度、检验档案管理制度等管理制度。</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（优</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良1.5</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vMerge w:val="continue"/>
            <w:tcBorders>
              <w:left w:val="single" w:color="auto" w:sz="4" w:space="0"/>
              <w:bottom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6791" w:type="dxa"/>
            <w:gridSpan w:val="3"/>
            <w:tcBorders>
              <w:left w:val="single" w:color="auto" w:sz="4" w:space="0"/>
              <w:bottom w:val="single" w:color="auto" w:sz="4" w:space="0"/>
              <w:right w:val="single" w:color="auto" w:sz="4"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检测技术实施方案：供针对本项目提供合理的检测技术及实施方案，明确阐述针对本项目的技术服务 工作方法和管理制度，方法中明确成立专门项目组、抽样实施管理细则、检验实 施细则、结果专报机制、客户回访、档案管理机制及应急处置机制等。（优</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良1.5</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1" w:type="dxa"/>
            <w:gridSpan w:val="3"/>
            <w:vMerge w:val="restart"/>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2.2.2（3）</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综合</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部分</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cstheme="minorEastAsia"/>
                <w:color w:val="000000"/>
                <w:sz w:val="24"/>
                <w:szCs w:val="24"/>
                <w:lang w:val="en-US" w:eastAsia="zh-CN"/>
              </w:rPr>
              <w:t>30</w:t>
            </w:r>
            <w:r>
              <w:rPr>
                <w:rFonts w:hint="eastAsia" w:asciiTheme="minorEastAsia" w:hAnsiTheme="minorEastAsia" w:eastAsiaTheme="minorEastAsia" w:cstheme="minorEastAsia"/>
                <w:color w:val="000000"/>
                <w:sz w:val="24"/>
                <w:szCs w:val="24"/>
              </w:rPr>
              <w:t>分）</w:t>
            </w:r>
          </w:p>
        </w:tc>
        <w:tc>
          <w:tcPr>
            <w:tcW w:w="1883" w:type="dxa"/>
            <w:gridSpan w:val="2"/>
            <w:tcBorders>
              <w:left w:val="single" w:color="auto" w:sz="4" w:space="0"/>
              <w:right w:val="single" w:color="auto" w:sz="6" w:space="0"/>
            </w:tcBorders>
            <w:noWrap/>
            <w:vAlign w:val="center"/>
          </w:tcPr>
          <w:p>
            <w:pPr>
              <w:pStyle w:val="36"/>
              <w:pageBreakBefore w:val="0"/>
              <w:tabs>
                <w:tab w:val="left" w:pos="635"/>
              </w:tabs>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201</w:t>
            </w:r>
            <w:r>
              <w:rPr>
                <w:rFonts w:hint="eastAsia" w:asciiTheme="minorEastAsia" w:hAnsiTheme="minorEastAsia" w:eastAsiaTheme="minorEastAsia" w:cstheme="minorEastAsia"/>
                <w:kern w:val="2"/>
                <w:sz w:val="24"/>
                <w:szCs w:val="24"/>
                <w:lang w:val="en-US" w:eastAsia="zh-CN"/>
              </w:rPr>
              <w:t>9</w:t>
            </w:r>
            <w:r>
              <w:rPr>
                <w:rFonts w:hint="eastAsia" w:asciiTheme="minorEastAsia" w:hAnsiTheme="minorEastAsia" w:eastAsiaTheme="minorEastAsia" w:cstheme="minorEastAsia"/>
                <w:kern w:val="2"/>
                <w:sz w:val="24"/>
                <w:szCs w:val="24"/>
              </w:rPr>
              <w:t>年以来业绩(</w:t>
            </w:r>
            <w:r>
              <w:rPr>
                <w:rFonts w:hint="eastAsia" w:asciiTheme="minorEastAsia" w:hAnsiTheme="minorEastAsia" w:eastAsiaTheme="minorEastAsia" w:cstheme="minorEastAsia"/>
                <w:kern w:val="2"/>
                <w:sz w:val="24"/>
                <w:szCs w:val="24"/>
                <w:lang w:val="en-US" w:eastAsia="zh-CN"/>
              </w:rPr>
              <w:t>6</w:t>
            </w:r>
            <w:r>
              <w:rPr>
                <w:rFonts w:hint="eastAsia" w:asciiTheme="minorEastAsia" w:hAnsiTheme="minorEastAsia" w:eastAsiaTheme="minorEastAsia" w:cstheme="minorEastAsia"/>
                <w:kern w:val="2"/>
                <w:sz w:val="24"/>
                <w:szCs w:val="24"/>
              </w:rPr>
              <w:t>分)</w:t>
            </w:r>
          </w:p>
        </w:tc>
        <w:tc>
          <w:tcPr>
            <w:tcW w:w="6791" w:type="dxa"/>
            <w:gridSpan w:val="3"/>
            <w:tcBorders>
              <w:left w:val="single" w:color="auto" w:sz="6" w:space="0"/>
              <w:bottom w:val="single" w:color="auto" w:sz="4" w:space="0"/>
              <w:right w:val="single" w:color="auto" w:sz="6"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2019年以来承担过政府部门组织的抽检工作类似业绩的，每提供一份合同得2分，最高得6分。</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（投标文件附业绩合同原件扫描件，否则不得分）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tcBorders>
              <w:left w:val="single" w:color="auto" w:sz="4" w:space="0"/>
              <w:right w:val="single" w:color="auto" w:sz="6"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企业资质证书（</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tc>
        <w:tc>
          <w:tcPr>
            <w:tcW w:w="6791" w:type="dxa"/>
            <w:gridSpan w:val="3"/>
            <w:tcBorders>
              <w:left w:val="single" w:color="auto" w:sz="6" w:space="0"/>
              <w:bottom w:val="single" w:color="auto" w:sz="4" w:space="0"/>
              <w:right w:val="single" w:color="auto" w:sz="6"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具有高新技术企业证书得</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分；取得ISO质量、OHSAS18001职业健康安全管理体系认证证书，并且认证范围包含食品检测的得</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(不全者不得分，投标文件中附证书原件扫描件，否则不得分。)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tcBorders>
              <w:left w:val="single" w:color="auto" w:sz="4" w:space="0"/>
              <w:right w:val="single" w:color="auto" w:sz="6"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抽样设备</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6791" w:type="dxa"/>
            <w:gridSpan w:val="3"/>
            <w:tcBorders>
              <w:left w:val="single" w:color="auto" w:sz="6" w:space="0"/>
              <w:bottom w:val="single" w:color="auto" w:sz="4" w:space="0"/>
              <w:right w:val="single" w:color="auto" w:sz="6"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拥有与承担任务相适应的抽样设备每套</w:t>
            </w:r>
            <w:r>
              <w:rPr>
                <w:rFonts w:hint="eastAsia" w:asciiTheme="minorEastAsia" w:hAnsiTheme="minorEastAsia" w:cstheme="minorEastAsia"/>
                <w:kern w:val="2"/>
                <w:sz w:val="24"/>
                <w:szCs w:val="24"/>
                <w:lang w:val="en-US" w:eastAsia="zh-CN" w:bidi="ar-SA"/>
              </w:rPr>
              <w:t>1</w:t>
            </w:r>
            <w:r>
              <w:rPr>
                <w:rFonts w:hint="eastAsia" w:asciiTheme="minorEastAsia" w:hAnsiTheme="minorEastAsia" w:eastAsiaTheme="minorEastAsia" w:cstheme="minorEastAsia"/>
                <w:kern w:val="2"/>
                <w:sz w:val="24"/>
                <w:szCs w:val="24"/>
                <w:lang w:val="en-US" w:eastAsia="zh-CN" w:bidi="ar-SA"/>
              </w:rPr>
              <w:t>分</w:t>
            </w:r>
            <w:r>
              <w:rPr>
                <w:rFonts w:hint="eastAsia" w:asciiTheme="minorEastAsia" w:hAnsiTheme="minorEastAsia" w:cstheme="minorEastAsia"/>
                <w:kern w:val="2"/>
                <w:sz w:val="24"/>
                <w:szCs w:val="24"/>
                <w:lang w:val="en-US" w:eastAsia="zh-CN" w:bidi="ar-SA"/>
              </w:rPr>
              <w:t>，最多得5分</w:t>
            </w:r>
            <w:r>
              <w:rPr>
                <w:rFonts w:hint="eastAsia" w:asciiTheme="minorEastAsia" w:hAnsiTheme="minorEastAsia" w:eastAsiaTheme="minorEastAsia" w:cstheme="minorEastAsia"/>
                <w:kern w:val="2"/>
                <w:sz w:val="24"/>
                <w:szCs w:val="24"/>
                <w:lang w:val="en-US" w:eastAsia="zh-CN" w:bidi="ar-SA"/>
              </w:rPr>
              <w:t>。</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（抽样设备应包括安卓系统下平板电脑或智能手机等移动类抽样终端设备和移动便携式打印机</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提供购买发票及实物照片）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tcBorders>
              <w:left w:val="single" w:color="auto" w:sz="4" w:space="0"/>
              <w:right w:val="single" w:color="auto" w:sz="6"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提供相关的抽样车辆或冷藏车辆（</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tc>
        <w:tc>
          <w:tcPr>
            <w:tcW w:w="6791" w:type="dxa"/>
            <w:gridSpan w:val="3"/>
            <w:tcBorders>
              <w:left w:val="single" w:color="auto" w:sz="6" w:space="0"/>
              <w:right w:val="single" w:color="auto" w:sz="6"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自有/租赁抽样车辆（配有样品冷藏设备）或冷藏车辆满足4辆及配备冷藏设备以上得</w:t>
            </w:r>
            <w:r>
              <w:rPr>
                <w:rFonts w:hint="eastAsia" w:asciiTheme="minorEastAsia" w:hAnsiTheme="minorEastAsia" w:cstheme="minorEastAsia"/>
                <w:kern w:val="2"/>
                <w:sz w:val="24"/>
                <w:szCs w:val="24"/>
                <w:lang w:val="en-US" w:eastAsia="zh-CN" w:bidi="ar-SA"/>
              </w:rPr>
              <w:t>4</w:t>
            </w:r>
            <w:r>
              <w:rPr>
                <w:rFonts w:hint="eastAsia" w:asciiTheme="minorEastAsia" w:hAnsiTheme="minorEastAsia" w:eastAsiaTheme="minorEastAsia" w:cstheme="minorEastAsia"/>
                <w:kern w:val="2"/>
                <w:sz w:val="24"/>
                <w:szCs w:val="24"/>
                <w:lang w:val="en-US" w:eastAsia="zh-CN" w:bidi="ar-SA"/>
              </w:rPr>
              <w:t>分；自有/租赁抽样车2辆（配备冷藏设备）得2分，低于2辆或冷藏设备少于4件（台）不得分。(自有车辆提供原始发票原件扫描件以及实物照片,租赁车辆提供租赁协议，行驶证复印件以及实物照片，未提供或提供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vMerge w:val="restart"/>
            <w:tcBorders>
              <w:left w:val="single" w:color="auto" w:sz="4" w:space="0"/>
              <w:right w:val="single" w:color="auto" w:sz="6"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售后服务</w:t>
            </w:r>
          </w:p>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6791" w:type="dxa"/>
            <w:gridSpan w:val="3"/>
            <w:tcBorders>
              <w:left w:val="single" w:color="auto" w:sz="6" w:space="0"/>
              <w:right w:val="single" w:color="auto" w:sz="6"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评标委员会对投标人与采购单位提供的咨询、食品安全风险评估、合理化建议及对本次项目重视程度等全方位服务，根据各投标单位承诺的服务项目内容进行打分。</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（承诺内容详细完整合理的得</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分，没有承诺或者承诺不合理的不得分）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vMerge w:val="continue"/>
            <w:tcBorders>
              <w:left w:val="single" w:color="auto" w:sz="4" w:space="0"/>
              <w:right w:val="single" w:color="auto" w:sz="6"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6791" w:type="dxa"/>
            <w:gridSpan w:val="3"/>
            <w:tcBorders>
              <w:left w:val="single" w:color="auto" w:sz="6" w:space="0"/>
              <w:right w:val="single" w:color="auto" w:sz="6"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评标委员会对投标人承诺与采购人及相关单位建立定期或不定期的沟通服务方案进行打分。</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（承诺内容详细完整合理的得</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分，没有承诺或者承诺不合理的不得分）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vMerge w:val="continue"/>
            <w:tcBorders>
              <w:left w:val="single" w:color="auto" w:sz="4" w:space="0"/>
              <w:right w:val="single" w:color="auto" w:sz="6"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sz w:val="24"/>
                <w:szCs w:val="24"/>
              </w:rPr>
            </w:pPr>
          </w:p>
        </w:tc>
        <w:tc>
          <w:tcPr>
            <w:tcW w:w="6791" w:type="dxa"/>
            <w:gridSpan w:val="3"/>
            <w:tcBorders>
              <w:left w:val="single" w:color="auto" w:sz="6" w:space="0"/>
              <w:right w:val="single" w:color="auto" w:sz="6"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评标委员会对投标人结合本项目的实际情况提出有利于采购人的其他的服务与承诺进行打分。</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sz w:val="24"/>
                <w:szCs w:val="24"/>
              </w:rPr>
              <w:t>（承诺内容详细完整合理的得</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分，没有承诺或者承诺不合理的不得分）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121" w:type="dxa"/>
            <w:gridSpan w:val="3"/>
            <w:vMerge w:val="continue"/>
            <w:tcBorders>
              <w:left w:val="single" w:color="auto" w:sz="4" w:space="0"/>
              <w:right w:val="single" w:color="auto" w:sz="4" w:space="0"/>
            </w:tcBorders>
            <w:noWrap/>
            <w:vAlign w:val="center"/>
          </w:tcPr>
          <w:p>
            <w:pPr>
              <w:pageBreakBefore w:val="0"/>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color w:val="000000"/>
                <w:sz w:val="24"/>
                <w:szCs w:val="24"/>
              </w:rPr>
            </w:pPr>
          </w:p>
        </w:tc>
        <w:tc>
          <w:tcPr>
            <w:tcW w:w="1883" w:type="dxa"/>
            <w:gridSpan w:val="2"/>
            <w:tcBorders>
              <w:left w:val="single" w:color="auto" w:sz="4" w:space="0"/>
              <w:right w:val="single" w:color="auto" w:sz="6" w:space="0"/>
            </w:tcBorders>
            <w:noWrap/>
            <w:vAlign w:val="center"/>
          </w:tcPr>
          <w:p>
            <w:pPr>
              <w:pageBreakBefore w:val="0"/>
              <w:kinsoku/>
              <w:wordWrap/>
              <w:overflowPunct/>
              <w:bidi w:val="0"/>
              <w:spacing w:line="240" w:lineRule="auto"/>
              <w:ind w:left="0" w:leftChars="0" w:right="0" w:rightChars="0"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综合评价</w:t>
            </w:r>
          </w:p>
          <w:p>
            <w:pPr>
              <w:pageBreakBefore w:val="0"/>
              <w:kinsoku/>
              <w:wordWrap/>
              <w:overflowPunct/>
              <w:bidi w:val="0"/>
              <w:spacing w:line="240" w:lineRule="auto"/>
              <w:ind w:left="0" w:leftChars="0" w:right="0" w:rightChars="0"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w:t>
            </w: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分）</w:t>
            </w:r>
          </w:p>
        </w:tc>
        <w:tc>
          <w:tcPr>
            <w:tcW w:w="6791" w:type="dxa"/>
            <w:gridSpan w:val="3"/>
            <w:tcBorders>
              <w:left w:val="single" w:color="auto" w:sz="6" w:space="0"/>
              <w:right w:val="single" w:color="auto" w:sz="6" w:space="0"/>
            </w:tcBorders>
            <w:noWrap/>
            <w:vAlign w:val="center"/>
          </w:tcPr>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根据投标文件整体响应内容及响应程度由评标委员会综合评价</w:t>
            </w:r>
          </w:p>
          <w:p>
            <w:pPr>
              <w:pageBreakBefore w:val="0"/>
              <w:kinsoku/>
              <w:wordWrap/>
              <w:overflowPunct/>
              <w:bidi w:val="0"/>
              <w:spacing w:line="240" w:lineRule="auto"/>
              <w:ind w:left="0" w:leftChars="0" w:right="0" w:rightChars="0" w:firstLine="0" w:firstLineChars="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（优</w:t>
            </w:r>
            <w:r>
              <w:rPr>
                <w:rFonts w:hint="eastAsia" w:asciiTheme="minorEastAsia" w:hAnsiTheme="minorEastAsia" w:cstheme="minorEastAsia"/>
                <w:kern w:val="2"/>
                <w:sz w:val="24"/>
                <w:szCs w:val="24"/>
                <w:lang w:val="en-US" w:eastAsia="zh-CN" w:bidi="ar-SA"/>
              </w:rPr>
              <w:t>5</w:t>
            </w:r>
            <w:r>
              <w:rPr>
                <w:rFonts w:hint="eastAsia" w:asciiTheme="minorEastAsia" w:hAnsiTheme="minorEastAsia" w:eastAsiaTheme="minorEastAsia" w:cstheme="minorEastAsia"/>
                <w:kern w:val="2"/>
                <w:sz w:val="24"/>
                <w:szCs w:val="24"/>
                <w:lang w:val="en-US" w:eastAsia="zh-CN" w:bidi="ar-SA"/>
              </w:rPr>
              <w:t>、良</w:t>
            </w:r>
            <w:r>
              <w:rPr>
                <w:rFonts w:hint="eastAsia" w:asciiTheme="minorEastAsia" w:hAnsiTheme="minorEastAsia" w:cstheme="minorEastAsia"/>
                <w:kern w:val="2"/>
                <w:sz w:val="24"/>
                <w:szCs w:val="24"/>
                <w:lang w:val="en-US" w:eastAsia="zh-CN" w:bidi="ar-SA"/>
              </w:rPr>
              <w:t>2</w:t>
            </w:r>
            <w:r>
              <w:rPr>
                <w:rFonts w:hint="eastAsia" w:asciiTheme="minorEastAsia" w:hAnsiTheme="minorEastAsia" w:eastAsiaTheme="minorEastAsia" w:cstheme="minorEastAsia"/>
                <w:kern w:val="2"/>
                <w:sz w:val="24"/>
                <w:szCs w:val="24"/>
                <w:lang w:val="en-US" w:eastAsia="zh-CN" w:bidi="ar-SA"/>
              </w:rPr>
              <w:t>、差不得分）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795" w:type="dxa"/>
            <w:gridSpan w:val="8"/>
            <w:tcBorders>
              <w:left w:val="single" w:color="auto" w:sz="4" w:space="0"/>
              <w:right w:val="single" w:color="auto" w:sz="6" w:space="0"/>
            </w:tcBorders>
            <w:noWrap/>
            <w:vAlign w:val="center"/>
          </w:tcPr>
          <w:p>
            <w:pPr>
              <w:pageBreakBefore w:val="0"/>
              <w:kinsoku/>
              <w:wordWrap/>
              <w:overflowPunct/>
              <w:bidi w:val="0"/>
              <w:spacing w:line="240" w:lineRule="auto"/>
              <w:ind w:left="0" w:leftChars="0" w:right="0" w:rightChars="0" w:firstLine="0" w:firstLine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b/>
                <w:bCs/>
                <w:kern w:val="2"/>
                <w:sz w:val="24"/>
                <w:szCs w:val="24"/>
                <w:lang w:val="en-US" w:eastAsia="zh-CN" w:bidi="ar-SA"/>
              </w:rPr>
              <w:t>注：以上内容缺项不得分</w:t>
            </w:r>
          </w:p>
        </w:tc>
      </w:tr>
    </w:tbl>
    <w:p>
      <w:pPr>
        <w:numPr>
          <w:ilvl w:val="0"/>
          <w:numId w:val="0"/>
        </w:numPr>
        <w:spacing w:line="400" w:lineRule="exact"/>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评审方法</w:t>
      </w:r>
      <w:bookmarkEnd w:id="708"/>
      <w:bookmarkEnd w:id="709"/>
      <w:bookmarkEnd w:id="710"/>
      <w:bookmarkEnd w:id="711"/>
      <w:bookmarkEnd w:id="712"/>
      <w:bookmarkEnd w:id="713"/>
    </w:p>
    <w:p>
      <w:pPr>
        <w:spacing w:line="400" w:lineRule="exact"/>
        <w:ind w:firstLine="420"/>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1.1提供相同品牌产品且通过资格审查、符合性审查的不同供应商参加同一合同项下投标的，按一家供应商计算，评审后得分最高的同品牌供应商获得成交人推荐资格；评审得分相同的采取随机抽取方式确定，其他同品牌供应商不作为成交候选人。</w:t>
      </w:r>
    </w:p>
    <w:p>
      <w:pPr>
        <w:spacing w:line="400" w:lineRule="exact"/>
        <w:ind w:firstLine="42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bidi="en-US"/>
        </w:rPr>
        <w:t>本次评审采用综合评分法。磋商小组对满足竞争性磋商文件实质性要求的响应文件</w:t>
      </w:r>
      <w:r>
        <w:rPr>
          <w:rFonts w:hint="eastAsia" w:asciiTheme="minorEastAsia" w:hAnsiTheme="minorEastAsia" w:eastAsiaTheme="minorEastAsia" w:cstheme="minorEastAsia"/>
          <w:sz w:val="24"/>
          <w:szCs w:val="24"/>
        </w:rPr>
        <w:t>，按照本章规定的评分标准进行打分，并按得分由高到低顺序推荐成交候选人，</w:t>
      </w:r>
      <w:r>
        <w:rPr>
          <w:rFonts w:hint="eastAsia" w:asciiTheme="minorEastAsia" w:hAnsiTheme="minorEastAsia" w:eastAsiaTheme="minorEastAsia" w:cstheme="minorEastAsia"/>
          <w:kern w:val="0"/>
          <w:sz w:val="24"/>
          <w:szCs w:val="24"/>
        </w:rPr>
        <w:t>综合评分相等时，以报价得分高的优先；报价得分也相等的，由采购人自行确定。</w:t>
      </w:r>
      <w:bookmarkStart w:id="714" w:name="_Toc455867817"/>
      <w:bookmarkStart w:id="715" w:name="_Toc281405529"/>
      <w:bookmarkStart w:id="716" w:name="_Toc466298140"/>
      <w:bookmarkStart w:id="717" w:name="_Toc24936"/>
      <w:bookmarkStart w:id="718" w:name="_Toc20837"/>
      <w:bookmarkStart w:id="719" w:name="_Toc29362"/>
      <w:bookmarkStart w:id="720" w:name="_Toc490667876"/>
      <w:bookmarkStart w:id="721" w:name="_Toc318450723"/>
      <w:bookmarkStart w:id="722" w:name="_Toc6612"/>
      <w:bookmarkStart w:id="723" w:name="_Toc152042378"/>
      <w:bookmarkStart w:id="724" w:name="_Toc144974568"/>
      <w:bookmarkStart w:id="725" w:name="_Toc26131"/>
      <w:bookmarkStart w:id="726" w:name="_Toc455080157"/>
      <w:bookmarkStart w:id="727" w:name="_Toc152045601"/>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1.2</w:t>
      </w:r>
      <w:r>
        <w:rPr>
          <w:rFonts w:hint="eastAsia" w:asciiTheme="minorEastAsia" w:hAnsiTheme="minorEastAsia" w:eastAsiaTheme="minorEastAsia" w:cstheme="minorEastAsia"/>
          <w:color w:val="000000"/>
          <w:sz w:val="24"/>
          <w:szCs w:val="24"/>
        </w:rPr>
        <w:t>经评标委员会初步评审后有效投标不足3个的，评标委员会应予废标。</w:t>
      </w:r>
    </w:p>
    <w:p>
      <w:pPr>
        <w:spacing w:line="400" w:lineRule="exact"/>
        <w:ind w:firstLine="0" w:firstLineChars="0"/>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2.评审标准</w:t>
      </w:r>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Start w:id="728" w:name="_Toc466298141"/>
      <w:bookmarkStart w:id="729" w:name="_Toc455867818"/>
      <w:bookmarkStart w:id="730" w:name="_Toc24558"/>
      <w:bookmarkStart w:id="731" w:name="_Toc6711"/>
      <w:bookmarkStart w:id="732" w:name="_Toc281405530"/>
      <w:bookmarkStart w:id="733" w:name="_Toc2867"/>
      <w:bookmarkStart w:id="734" w:name="_Toc144974569"/>
      <w:bookmarkStart w:id="735" w:name="_Toc152042379"/>
      <w:bookmarkStart w:id="736" w:name="_Toc25637"/>
      <w:bookmarkStart w:id="737" w:name="_Toc490667877"/>
      <w:bookmarkStart w:id="738" w:name="_Toc19934"/>
      <w:bookmarkStart w:id="739" w:name="_Toc15813"/>
      <w:bookmarkStart w:id="740" w:name="_Toc152045602"/>
      <w:bookmarkStart w:id="741" w:name="_Toc455080158"/>
      <w:bookmarkStart w:id="742" w:name="_Toc21120"/>
      <w:bookmarkStart w:id="743" w:name="_Toc11223"/>
      <w:bookmarkStart w:id="744" w:name="_Toc318450724"/>
      <w:bookmarkStart w:id="745" w:name="_Toc31037"/>
    </w:p>
    <w:p>
      <w:pPr>
        <w:spacing w:line="400" w:lineRule="exact"/>
        <w:ind w:firstLine="0" w:firstLineChars="0"/>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2.1 初步评审标准</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资格检查评审标准：见评审办法前附表。</w:t>
      </w:r>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符合性检查评审标准：见评审办法前附表。</w:t>
      </w:r>
    </w:p>
    <w:p>
      <w:pPr>
        <w:pStyle w:val="34"/>
        <w:ind w:firstLine="422"/>
        <w:outlineLvl w:val="1"/>
        <w:rPr>
          <w:rFonts w:hint="eastAsia" w:asciiTheme="minorEastAsia" w:hAnsiTheme="minorEastAsia" w:eastAsiaTheme="minorEastAsia" w:cstheme="minorEastAsia"/>
          <w:b/>
          <w:bCs/>
          <w:sz w:val="24"/>
          <w:szCs w:val="24"/>
        </w:rPr>
      </w:pPr>
      <w:bookmarkStart w:id="746" w:name="_Toc144974570"/>
      <w:bookmarkStart w:id="747" w:name="_Toc26179"/>
      <w:bookmarkStart w:id="748" w:name="_Toc11061"/>
      <w:bookmarkStart w:id="749" w:name="_Toc490667878"/>
      <w:bookmarkStart w:id="750" w:name="_Toc466298142"/>
      <w:bookmarkStart w:id="751" w:name="_Toc25492"/>
      <w:bookmarkStart w:id="752" w:name="_Toc22439"/>
      <w:bookmarkStart w:id="753" w:name="_Toc30189"/>
      <w:bookmarkStart w:id="754" w:name="_Toc455080159"/>
      <w:bookmarkStart w:id="755" w:name="_Toc24825"/>
      <w:bookmarkStart w:id="756" w:name="_Toc152045603"/>
      <w:bookmarkStart w:id="757" w:name="_Toc7284"/>
      <w:bookmarkStart w:id="758" w:name="_Toc318450725"/>
      <w:bookmarkStart w:id="759" w:name="_Toc455867819"/>
      <w:bookmarkStart w:id="760" w:name="_Toc152042380"/>
      <w:bookmarkStart w:id="761" w:name="_Toc21970"/>
      <w:bookmarkStart w:id="762" w:name="_Toc281405531"/>
      <w:bookmarkStart w:id="763" w:name="_Toc12013"/>
      <w:r>
        <w:rPr>
          <w:rFonts w:hint="eastAsia" w:asciiTheme="minorEastAsia" w:hAnsiTheme="minorEastAsia" w:eastAsiaTheme="minorEastAsia" w:cstheme="minorEastAsia"/>
          <w:b/>
          <w:bCs/>
          <w:sz w:val="24"/>
          <w:szCs w:val="24"/>
        </w:rPr>
        <w:t>2.2 分值构成与评分标准</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pPr>
        <w:spacing w:line="40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（1）商务标：见评审办法前附表；</w:t>
      </w:r>
    </w:p>
    <w:p>
      <w:pPr>
        <w:spacing w:line="40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（2）技术标：见评审办法前附表；</w:t>
      </w:r>
    </w:p>
    <w:p>
      <w:pPr>
        <w:spacing w:line="40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（3）综合标：见评审办法前附表。</w:t>
      </w:r>
    </w:p>
    <w:p>
      <w:pPr>
        <w:pStyle w:val="32"/>
        <w:ind w:firstLine="422"/>
        <w:outlineLvl w:val="1"/>
        <w:rPr>
          <w:rFonts w:hint="eastAsia" w:asciiTheme="minorEastAsia" w:hAnsiTheme="minorEastAsia" w:eastAsiaTheme="minorEastAsia" w:cstheme="minorEastAsia"/>
          <w:b/>
          <w:bCs/>
          <w:sz w:val="24"/>
          <w:szCs w:val="24"/>
        </w:rPr>
      </w:pPr>
      <w:bookmarkStart w:id="764" w:name="_Toc466298143"/>
      <w:bookmarkStart w:id="765" w:name="_Toc455867820"/>
      <w:bookmarkStart w:id="766" w:name="_Toc32314"/>
      <w:bookmarkStart w:id="767" w:name="_Toc455080160"/>
      <w:bookmarkStart w:id="768" w:name="_Toc16479"/>
      <w:bookmarkStart w:id="769" w:name="_Toc318450726"/>
      <w:bookmarkStart w:id="770" w:name="_Toc17308"/>
      <w:bookmarkStart w:id="771" w:name="_Toc490667879"/>
      <w:bookmarkStart w:id="772" w:name="_Toc18127"/>
      <w:bookmarkStart w:id="773" w:name="_Toc29297"/>
      <w:bookmarkStart w:id="774" w:name="_Toc281405532"/>
      <w:r>
        <w:rPr>
          <w:rFonts w:hint="eastAsia" w:asciiTheme="minorEastAsia" w:hAnsiTheme="minorEastAsia" w:eastAsiaTheme="minorEastAsia" w:cstheme="minorEastAsia"/>
          <w:b/>
          <w:bCs/>
          <w:sz w:val="24"/>
          <w:szCs w:val="24"/>
        </w:rPr>
        <w:t>3. 评审程序</w:t>
      </w:r>
      <w:bookmarkEnd w:id="764"/>
      <w:bookmarkEnd w:id="765"/>
      <w:bookmarkEnd w:id="766"/>
      <w:bookmarkEnd w:id="767"/>
      <w:bookmarkEnd w:id="768"/>
      <w:bookmarkEnd w:id="769"/>
      <w:bookmarkEnd w:id="770"/>
      <w:bookmarkEnd w:id="771"/>
      <w:bookmarkEnd w:id="772"/>
      <w:bookmarkEnd w:id="773"/>
      <w:bookmarkEnd w:id="774"/>
    </w:p>
    <w:p>
      <w:pPr>
        <w:pStyle w:val="34"/>
        <w:ind w:firstLine="422"/>
        <w:outlineLvl w:val="1"/>
        <w:rPr>
          <w:rFonts w:hint="eastAsia" w:asciiTheme="minorEastAsia" w:hAnsiTheme="minorEastAsia" w:eastAsiaTheme="minorEastAsia" w:cstheme="minorEastAsia"/>
          <w:b/>
          <w:bCs/>
          <w:sz w:val="24"/>
          <w:szCs w:val="24"/>
        </w:rPr>
      </w:pPr>
      <w:bookmarkStart w:id="775" w:name="_Toc14633"/>
      <w:bookmarkStart w:id="776" w:name="_Toc16892"/>
      <w:bookmarkStart w:id="777" w:name="_Toc281405533"/>
      <w:bookmarkStart w:id="778" w:name="_Toc18886"/>
      <w:bookmarkStart w:id="779" w:name="_Toc318450727"/>
      <w:bookmarkStart w:id="780" w:name="_Toc29614"/>
      <w:bookmarkStart w:id="781" w:name="_Toc490667880"/>
      <w:bookmarkStart w:id="782" w:name="_Toc29092"/>
      <w:bookmarkStart w:id="783" w:name="_Toc2410"/>
      <w:bookmarkStart w:id="784" w:name="_Toc7272"/>
      <w:bookmarkStart w:id="785" w:name="_Toc455080161"/>
      <w:bookmarkStart w:id="786" w:name="_Toc30986"/>
      <w:bookmarkStart w:id="787" w:name="_Toc5427"/>
      <w:bookmarkStart w:id="788" w:name="_Toc455867821"/>
      <w:bookmarkStart w:id="789" w:name="_Toc9433"/>
      <w:bookmarkStart w:id="790" w:name="_Toc466298144"/>
      <w:r>
        <w:rPr>
          <w:rFonts w:hint="eastAsia" w:asciiTheme="minorEastAsia" w:hAnsiTheme="minorEastAsia" w:eastAsiaTheme="minorEastAsia" w:cstheme="minorEastAsia"/>
          <w:b/>
          <w:bCs/>
          <w:sz w:val="24"/>
          <w:szCs w:val="24"/>
        </w:rPr>
        <w:t>3.1 初步评审</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pPr>
        <w:spacing w:line="400" w:lineRule="exact"/>
        <w:ind w:firstLine="420"/>
        <w:rPr>
          <w:rFonts w:hint="eastAsia" w:asciiTheme="minorEastAsia" w:hAnsiTheme="minorEastAsia" w:eastAsiaTheme="minorEastAsia" w:cstheme="minorEastAsia"/>
          <w:b/>
          <w:bCs/>
          <w:color w:val="000000"/>
          <w:sz w:val="24"/>
          <w:szCs w:val="24"/>
        </w:rPr>
      </w:pPr>
      <w:bookmarkStart w:id="791" w:name="_Toc7121"/>
      <w:bookmarkStart w:id="792" w:name="_Toc21032"/>
      <w:bookmarkStart w:id="793" w:name="_Toc281405534"/>
      <w:bookmarkStart w:id="794" w:name="_Toc13386"/>
      <w:bookmarkStart w:id="795" w:name="_Toc16964"/>
      <w:bookmarkStart w:id="796" w:name="_Toc26049"/>
      <w:bookmarkStart w:id="797" w:name="_Toc455080162"/>
      <w:bookmarkStart w:id="798" w:name="_Toc466298145"/>
      <w:bookmarkStart w:id="799" w:name="_Toc10692"/>
      <w:bookmarkStart w:id="800" w:name="_Toc26280"/>
      <w:bookmarkStart w:id="801" w:name="_Toc455867822"/>
      <w:bookmarkStart w:id="802" w:name="_Toc318450728"/>
      <w:bookmarkStart w:id="803" w:name="_Toc490667881"/>
      <w:bookmarkStart w:id="804" w:name="_Toc12406"/>
      <w:bookmarkStart w:id="805" w:name="_Toc22101"/>
      <w:bookmarkStart w:id="806" w:name="_Toc21570"/>
      <w:r>
        <w:rPr>
          <w:rFonts w:hint="eastAsia" w:asciiTheme="minorEastAsia" w:hAnsiTheme="minorEastAsia" w:eastAsiaTheme="minorEastAsia" w:cstheme="minorEastAsia"/>
          <w:color w:val="000000"/>
          <w:sz w:val="24"/>
          <w:szCs w:val="24"/>
        </w:rPr>
        <w:t>3.1.1只有通过资格审查的供应商才能进入符合性评审。评标委员会依据2.1.2规定的内容和标准对响应文件进行符合性审查。</w:t>
      </w:r>
      <w:r>
        <w:rPr>
          <w:rFonts w:hint="eastAsia" w:asciiTheme="minorEastAsia" w:hAnsiTheme="minorEastAsia" w:eastAsiaTheme="minorEastAsia" w:cstheme="minorEastAsia"/>
          <w:b/>
          <w:bCs/>
          <w:color w:val="000000"/>
          <w:sz w:val="24"/>
          <w:szCs w:val="24"/>
        </w:rPr>
        <w:t>有一项不符合评审标准的，其投标做无效投标处理，不得进入详细评审。</w:t>
      </w:r>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 供应商有以下情形之一的，其响应文件作无效处理：</w:t>
      </w:r>
    </w:p>
    <w:p>
      <w:pPr>
        <w:spacing w:line="40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（1）串通或弄虚作假或有其他违法行为的；</w:t>
      </w:r>
    </w:p>
    <w:p>
      <w:pPr>
        <w:spacing w:line="40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（2）不按磋商小组要求澄清、说明或补正的；</w:t>
      </w:r>
    </w:p>
    <w:p>
      <w:pPr>
        <w:spacing w:line="40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（3）未按规定格式填写、内容不全或关键字迹模糊、无法辨认的；</w:t>
      </w:r>
    </w:p>
    <w:p>
      <w:pPr>
        <w:spacing w:line="40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（4）响应文件附有采购人不能接受的条件；</w:t>
      </w:r>
    </w:p>
    <w:p>
      <w:pPr>
        <w:spacing w:line="400"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（5）不符合竞争性磋商文件规定的其他实质性要求。</w:t>
      </w:r>
    </w:p>
    <w:p>
      <w:pPr>
        <w:pStyle w:val="34"/>
        <w:ind w:firstLine="422"/>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3.2 详细评审</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 磋商小组按本章第2.2款规定的量化因素和分值进行打分，并计算出综合评分得分。</w:t>
      </w:r>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3.2.2 评分分值计算保留小数点后两位，小数点后第三位“四舍五入”。</w:t>
      </w:r>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3.2.3供应商的最终得分以全部小组成员打分的算术平均值为准，作为该供应商的最终得分。</w:t>
      </w:r>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3.2.4在磋商过程中，凡遇到竞争性磋商文件中无界定或界定不清、前后不一致使磋商小组意见有分歧且又难以协商一致的问题，均由磋商小组予以表决，获半数以上同意的即为通过，未获半数同意的即为否决。</w:t>
      </w:r>
    </w:p>
    <w:p>
      <w:pPr>
        <w:pStyle w:val="34"/>
        <w:ind w:firstLine="422"/>
        <w:outlineLvl w:val="1"/>
        <w:rPr>
          <w:rFonts w:hint="eastAsia" w:asciiTheme="minorEastAsia" w:hAnsiTheme="minorEastAsia" w:eastAsiaTheme="minorEastAsia" w:cstheme="minorEastAsia"/>
          <w:b/>
          <w:bCs/>
          <w:sz w:val="24"/>
          <w:szCs w:val="24"/>
        </w:rPr>
      </w:pPr>
      <w:bookmarkStart w:id="807" w:name="_Toc466298146"/>
      <w:bookmarkStart w:id="808" w:name="_Toc10153"/>
      <w:bookmarkStart w:id="809" w:name="_Toc8342"/>
      <w:bookmarkStart w:id="810" w:name="_Toc331"/>
      <w:bookmarkStart w:id="811" w:name="_Toc281405535"/>
      <w:bookmarkStart w:id="812" w:name="_Toc22084"/>
      <w:bookmarkStart w:id="813" w:name="_Toc12374"/>
      <w:bookmarkStart w:id="814" w:name="_Toc2657"/>
      <w:bookmarkStart w:id="815" w:name="_Toc318450729"/>
      <w:bookmarkStart w:id="816" w:name="_Toc24862"/>
      <w:bookmarkStart w:id="817" w:name="_Toc455080163"/>
      <w:bookmarkStart w:id="818" w:name="_Toc28633"/>
      <w:bookmarkStart w:id="819" w:name="_Toc8813"/>
      <w:bookmarkStart w:id="820" w:name="_Toc11958"/>
      <w:bookmarkStart w:id="821" w:name="_Toc490667882"/>
      <w:bookmarkStart w:id="822" w:name="_Toc455867823"/>
      <w:r>
        <w:rPr>
          <w:rFonts w:hint="eastAsia" w:asciiTheme="minorEastAsia" w:hAnsiTheme="minorEastAsia" w:eastAsiaTheme="minorEastAsia" w:cstheme="minorEastAsia"/>
          <w:b/>
          <w:bCs/>
          <w:sz w:val="24"/>
          <w:szCs w:val="24"/>
        </w:rPr>
        <w:t>3.3 响应文件的澄清和补正</w:t>
      </w:r>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在磋商过程中，磋商小组可以书面形式要求供应商对所提交的响应文件中不明确的内容进行书面澄清或说明，或者对细微偏离进行补正。磋商小组不接受供应商主动提出的澄清、说明或补正。</w:t>
      </w:r>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 澄清、说明和补正不得超出响应文件的范围或者改变响应文件的实质性内容（算术性错误修正的除外）。供应商的书面澄清、说明和补正属于响应文件的组成部分。</w:t>
      </w:r>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 磋商小组对供应商提交的澄清、说明或补正有疑问的，可以要求供应商进一步澄清、说明或补正，直至满足磋商小组的要求。</w:t>
      </w:r>
    </w:p>
    <w:p>
      <w:pPr>
        <w:pStyle w:val="34"/>
        <w:ind w:firstLine="420"/>
        <w:outlineLvl w:val="1"/>
        <w:rPr>
          <w:rFonts w:hint="eastAsia" w:asciiTheme="minorEastAsia" w:hAnsiTheme="minorEastAsia" w:eastAsiaTheme="minorEastAsia" w:cstheme="minorEastAsia"/>
          <w:sz w:val="24"/>
          <w:szCs w:val="24"/>
        </w:rPr>
      </w:pPr>
      <w:bookmarkStart w:id="823" w:name="_Toc466298147"/>
      <w:bookmarkStart w:id="824" w:name="_Toc19453"/>
      <w:bookmarkStart w:id="825" w:name="_Toc455080164"/>
      <w:bookmarkStart w:id="826" w:name="_Toc1857"/>
      <w:bookmarkStart w:id="827" w:name="_Toc455867824"/>
      <w:bookmarkStart w:id="828" w:name="_Toc19938"/>
      <w:bookmarkStart w:id="829" w:name="_Toc22682"/>
      <w:bookmarkStart w:id="830" w:name="_Toc490667883"/>
      <w:bookmarkStart w:id="831" w:name="_Toc32183"/>
      <w:bookmarkStart w:id="832" w:name="_Toc30053"/>
      <w:bookmarkStart w:id="833" w:name="_Toc281405536"/>
      <w:bookmarkStart w:id="834" w:name="_Toc318450730"/>
      <w:bookmarkStart w:id="835" w:name="_Toc5903"/>
      <w:bookmarkStart w:id="836" w:name="_Toc22049"/>
      <w:bookmarkStart w:id="837" w:name="_Toc22986"/>
      <w:bookmarkStart w:id="838" w:name="_Toc26894"/>
      <w:r>
        <w:rPr>
          <w:rFonts w:hint="eastAsia" w:asciiTheme="minorEastAsia" w:hAnsiTheme="minorEastAsia" w:eastAsiaTheme="minorEastAsia" w:cstheme="minorEastAsia"/>
          <w:sz w:val="24"/>
          <w:szCs w:val="24"/>
        </w:rPr>
        <w:t>3.4 评审结果</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3.4.1除第二章“供应商须知”前附表授权直接确定成交人外，磋商小组按照得分由高到低的顺序推荐成交候选人。</w:t>
      </w:r>
    </w:p>
    <w:p>
      <w:pPr>
        <w:spacing w:line="40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 磋商小组完成评审后，应当向采购人提交书面评审报告。</w:t>
      </w:r>
    </w:p>
    <w:p>
      <w:pPr>
        <w:spacing w:line="400" w:lineRule="exact"/>
        <w:ind w:firstLine="420"/>
        <w:rPr>
          <w:rFonts w:hint="eastAsia" w:asciiTheme="minorEastAsia" w:hAnsiTheme="minorEastAsia" w:eastAsiaTheme="minorEastAsia" w:cstheme="minorEastAsia"/>
          <w:sz w:val="24"/>
          <w:szCs w:val="24"/>
        </w:rPr>
      </w:pPr>
      <w:bookmarkStart w:id="839" w:name="_Toc152042387"/>
      <w:bookmarkStart w:id="840" w:name="_Toc152045609"/>
      <w:bookmarkStart w:id="841" w:name="_Toc14024"/>
      <w:bookmarkStart w:id="842" w:name="_Toc144974577"/>
      <w:r>
        <w:rPr>
          <w:rFonts w:hint="eastAsia" w:asciiTheme="minorEastAsia" w:hAnsiTheme="minorEastAsia" w:eastAsiaTheme="minorEastAsia" w:cstheme="minorEastAsia"/>
          <w:sz w:val="24"/>
          <w:szCs w:val="24"/>
        </w:rPr>
        <w:t>3.4.3</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评标结果同时在《中国招标投标公共服务平台》、《河南省政府采购网》、《全国公共资源交易平台（河南省·</w:t>
      </w:r>
      <w:r>
        <w:rPr>
          <w:rFonts w:hint="eastAsia" w:asciiTheme="minorEastAsia" w:hAnsiTheme="minorEastAsia" w:eastAsiaTheme="minorEastAsia" w:cstheme="minorEastAsia"/>
          <w:strike w:val="0"/>
          <w:dstrike w:val="0"/>
          <w:color w:val="auto"/>
          <w:sz w:val="24"/>
          <w:szCs w:val="24"/>
          <w:lang w:eastAsia="zh-CN"/>
        </w:rPr>
        <w:t>罗山县</w:t>
      </w:r>
      <w:r>
        <w:rPr>
          <w:rFonts w:hint="eastAsia" w:asciiTheme="minorEastAsia" w:hAnsiTheme="minorEastAsia" w:eastAsiaTheme="minorEastAsia" w:cstheme="minorEastAsia"/>
          <w:sz w:val="24"/>
          <w:szCs w:val="24"/>
        </w:rPr>
        <w:t>）》公示。</w:t>
      </w:r>
    </w:p>
    <w:p>
      <w:pPr>
        <w:ind w:firstLine="560"/>
        <w:rPr>
          <w:rFonts w:hint="eastAsia" w:asciiTheme="minorEastAsia" w:hAnsiTheme="minorEastAsia" w:eastAsiaTheme="minorEastAsia" w:cstheme="minorEastAsia"/>
          <w:bCs/>
          <w:sz w:val="24"/>
          <w:szCs w:val="24"/>
        </w:rPr>
      </w:pPr>
    </w:p>
    <w:p>
      <w:pPr>
        <w:pStyle w:val="5"/>
        <w:spacing w:line="400" w:lineRule="exact"/>
        <w:ind w:left="459" w:firstLine="0" w:firstLineChars="0"/>
        <w:outlineLvl w:val="1"/>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附件：废标条件</w:t>
      </w:r>
    </w:p>
    <w:p>
      <w:pPr>
        <w:spacing w:line="400" w:lineRule="exact"/>
        <w:ind w:firstLine="422"/>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废标条件</w:t>
      </w:r>
    </w:p>
    <w:p>
      <w:pPr>
        <w:spacing w:line="400" w:lineRule="exact"/>
        <w:ind w:firstLine="422"/>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本附件所集中列示的废标条件，是本章“评标办法”的组成部分，是对第二章“供应商须知”和本章正文部分所规定的废标条件的总结和补充，如果出现相互矛盾的情况，以第二章“供应商须知”和本章正文部分的规定为准。</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 xml:space="preserve">1.未通过第三章评标办法资格评审、符合性评审的；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2.不按磋商小组要求澄清、说明或补正的；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3.磋商报价有算术性错误，投标人不接受修正价格的；</w:t>
      </w:r>
    </w:p>
    <w:p>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4.以他人的名义投标、以行贿手段谋取中标或者以其他弄虚作假方式投标的；</w:t>
      </w:r>
    </w:p>
    <w:p>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5.属于串（围）标行为的；</w:t>
      </w:r>
    </w:p>
    <w:p>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6.评标委员会认定投标人以低于成本报价竞标的；</w:t>
      </w:r>
    </w:p>
    <w:p>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7．明显不符合技术规格、技术标准的要求；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8.文件制作机器码、文件创建标识码有相同的；</w:t>
      </w:r>
    </w:p>
    <w:p>
      <w:pPr>
        <w:keepNext w:val="0"/>
        <w:keepLines w:val="0"/>
        <w:pageBreakBefore w:val="0"/>
        <w:widowControl w:val="0"/>
        <w:kinsoku/>
        <w:wordWrap/>
        <w:overflowPunct/>
        <w:topLinePunct w:val="0"/>
        <w:autoSpaceDE/>
        <w:autoSpaceDN/>
        <w:bidi w:val="0"/>
        <w:adjustRightInd/>
        <w:snapToGrid/>
        <w:spacing w:line="360" w:lineRule="auto"/>
        <w:ind w:firstLine="422"/>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color w:val="000000"/>
          <w:sz w:val="24"/>
          <w:szCs w:val="24"/>
        </w:rPr>
        <w:t>9．不符合竞争性磋商文件规定的其他实质性要求及相关法律、法规或规章规定可以废标的其他情形。</w:t>
      </w:r>
    </w:p>
    <w:p>
      <w:pP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p>
    <w:bookmarkEnd w:id="839"/>
    <w:bookmarkEnd w:id="840"/>
    <w:bookmarkEnd w:id="841"/>
    <w:bookmarkEnd w:id="842"/>
    <w:p>
      <w:pPr>
        <w:spacing w:line="400" w:lineRule="exact"/>
        <w:ind w:firstLine="643"/>
        <w:jc w:val="center"/>
        <w:outlineLvl w:val="0"/>
        <w:rPr>
          <w:rFonts w:hint="eastAsia" w:asciiTheme="minorEastAsia" w:hAnsiTheme="minorEastAsia" w:eastAsiaTheme="minorEastAsia" w:cstheme="minorEastAsia"/>
          <w:sz w:val="30"/>
          <w:szCs w:val="30"/>
        </w:rPr>
      </w:pPr>
      <w:bookmarkStart w:id="843" w:name="_Toc30523"/>
      <w:bookmarkStart w:id="844" w:name="_Toc14158"/>
      <w:bookmarkStart w:id="845" w:name="_Toc144974855"/>
      <w:bookmarkStart w:id="846" w:name="_Toc152045786"/>
      <w:bookmarkStart w:id="847" w:name="_Toc152042575"/>
      <w:r>
        <w:rPr>
          <w:rFonts w:hint="eastAsia" w:asciiTheme="minorEastAsia" w:hAnsiTheme="minorEastAsia" w:eastAsiaTheme="minorEastAsia" w:cstheme="minorEastAsia"/>
          <w:b/>
          <w:bCs/>
          <w:sz w:val="32"/>
          <w:szCs w:val="32"/>
        </w:rPr>
        <w:t>第四章</w:t>
      </w:r>
      <w:r>
        <w:rPr>
          <w:rFonts w:hint="eastAsia" w:asciiTheme="minorEastAsia" w:hAnsiTheme="minorEastAsia" w:cstheme="minorEastAsia"/>
          <w:b/>
          <w:bCs/>
          <w:sz w:val="32"/>
          <w:szCs w:val="32"/>
          <w:lang w:eastAsia="zh-CN"/>
        </w:rPr>
        <w:t>、</w:t>
      </w:r>
      <w:r>
        <w:rPr>
          <w:rFonts w:hint="eastAsia" w:asciiTheme="minorEastAsia" w:hAnsiTheme="minorEastAsia" w:eastAsiaTheme="minorEastAsia" w:cstheme="minorEastAsia"/>
          <w:b/>
          <w:bCs/>
          <w:sz w:val="32"/>
          <w:szCs w:val="32"/>
        </w:rPr>
        <w:t>采购合同</w:t>
      </w:r>
      <w:r>
        <w:rPr>
          <w:rFonts w:hint="eastAsia" w:asciiTheme="minorEastAsia" w:hAnsiTheme="minorEastAsia" w:eastAsiaTheme="minorEastAsia" w:cstheme="minorEastAsia"/>
          <w:b/>
          <w:sz w:val="32"/>
          <w:szCs w:val="32"/>
        </w:rPr>
        <w:t>（参考文本）</w:t>
      </w:r>
      <w:bookmarkEnd w:id="843"/>
    </w:p>
    <w:p>
      <w:pPr>
        <w:pStyle w:val="21"/>
        <w:ind w:left="0" w:leftChars="0" w:firstLine="0" w:firstLineChars="0"/>
        <w:jc w:val="left"/>
        <w:rPr>
          <w:rFonts w:hint="eastAsia" w:asciiTheme="minorEastAsia" w:hAnsiTheme="minorEastAsia" w:eastAsiaTheme="minorEastAsia" w:cstheme="minorEastAsia"/>
          <w:b/>
          <w:bCs/>
          <w:color w:val="FF0000"/>
          <w:szCs w:val="21"/>
        </w:rPr>
      </w:pP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甲方：罗山县市场监督管理局（以下简称甲方）</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乙方：                    （以下简称乙方）</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经过公开招标，甲方将乙方作为罗山县市场监督管理局定点委托检测机构。依照《中华人民共和国政府采购法》，遵循平等、自愿、公平和诚信的原则，甲方将指定的抽检工作委托乙方实施。乙方接受甲方委托，按照食品质量安全检测有关规定，在甲方委托事宜范围内依法组织开展食品抽检工作。经甲乙双方协商一致，签订如下协议：</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一、基本情况</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1.协议事项：                             。</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2.食品检验种类、品种、项目和批次：以每个抽检周期实际安排为准。</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3.检验经费：按照完成的批次和协议价格核算  </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4.资金来源：财政资金</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5.服务期限：2022年度</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二、甲方委托乙方的具体事项</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1.按照《中华人民共和国食品安全法》、《食品检验工作规范》等有关法律法规和技术规范，承担罗山县食品检验工作。</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2.按照甲方委托的食品检验品种、项目、批次制订检验计划。检测周期为 20 个工作日左右，配合罗山县市场监督管理局抽样；抽样符合罗山县市场监督管理局食品抽验的要求。</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3.根据甲方认可的抽检计划采集样品。在组织抽样检测过程中，检测产品的种类、品种、项目、抽样地点及样品处理不得随意调整；如因客观情况必须进行调整的，需征得甲方同意。</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4.按照有关法律法规和技术规范开展食品检测。未经甲方同意，不得将委托检测的产品交由其他机构检测。食品抽检发现的不合格食品信息，乙方应在第一时间报告甲方，不得报告给和食品品种利益相关的企业。</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5.规范备样品收集储存。不合格食品样品在规定的贮存条件下至少保存至一期抽检工作结束为止，最后由检验机构自行处理，并备有处理记录；合格样品保管期限不得少于异议期。</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6.参加由甲方组织的与食品抽检工作有关的宣传、培训活动。</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三、甲方的权利和义务</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1.指定一名抽检工作联系人，确保通讯畅通，每日 24 小时开机，代表甲方处理食品抽检工作中的有关事宜。</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2.向乙方提供食品抽检计划和服务内容等书面材料和要求。检测产品的种类、品种、项目、抽样地点及样品处理由甲方提前 3 日通知乙方。</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3.对乙方食品抽检计划完成情况予以审核确认，如期向乙方支付抽检费用。</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4.有权利就委托的事项提出合法、合理的要求。</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5.有权利对乙方食品抽检行为进行考核。</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6.有权利派专家和工作人员监督抽检工作，但不得非法干预、影响检测过程和结果。甲方参加监督的专家和工作人员必须出具授权书，并写明参加的具体人员姓名。</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7．有义务保守检测工作的相关秘密。</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8.应遵守法律法规和各项食品检测规范和制度。</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四、乙方的权利和义务</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1.指派专人负责项目联络工作，确保通讯畅通，每日 24 小时开机，及时响应，如有变化应及时告知甲方。</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2.按照有关法律法规和技术规范要求，加强质量控制和规范管理，确保检测结果客观、准确，并按照委托时限书面回复相关资料、信息、检验报告书等。</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3.根据甲方要求制订食品抽检计划，同时可以根据甲方需求提出合理化建议。</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4.根据甲方要求开展食品抽检工作，每个周期抽检工作结束后可向甲方提出出具书面确认材料。</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5.满足甲方的合法、合理要求，但对违法违规以及无理的要求应予拒绝。</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6.可根据需要，就食品抽检工作征询专家意见。</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7.在委托事项范围内应及时答复甲方的询问和质疑。</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8.有义务保守检测工作的相关秘密。</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9.在采样过程中不得收取食品生产经营单位任何费用。</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10.有义务向甲方举报食品生产经营单位违法违规行为。</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11.应遵守法律法规和食品检测技术规范和相关制度。</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五、有关费用</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食品抽检工作中产生的检测费，由乙方先行垫付。乙方在批次抽检工作结束后向甲方提交法定的结算票据。甲方按照乙方的投标文件中所报的检测费用根据委托检测内容进行结算。</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六、违约责任及处理</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甲乙双方应遵守法律法规、技术规范和本协议有关规定，否则，将承担相应的违约责任。甲方应如期支付相关检测费用，逾期未支付相关检测费用， 甲方承担违约责任。乙方应按协议如期完成食品抽检委托的相关事项，未按协议规定开展抽检工作的，乙方承担违约责任。甲乙双方如发现对方存在违约事件，经向招标代理机构报告后，由招标代理机构做出口头警告、书面警告、赔付违约金和取消委托事宜等处理。因违约造成经济损失的，由违约方承担。</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本协议自甲乙双方签字盖章之日起生效。协议一式肆份。</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甲方：（盖章）                        乙方：（盖章）</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法人签字：                            法人签字：</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联系人：                              联系人：</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联系电话：                            联系电话：</w:t>
      </w: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kern w:val="0"/>
          <w:sz w:val="24"/>
          <w:szCs w:val="24"/>
        </w:rPr>
      </w:pPr>
    </w:p>
    <w:p>
      <w:pPr>
        <w:pageBreakBefore w:val="0"/>
        <w:kinsoku/>
        <w:wordWrap/>
        <w:overflowPunct/>
        <w:autoSpaceDE w:val="0"/>
        <w:autoSpaceDN w:val="0"/>
        <w:bidi w:val="0"/>
        <w:adjustRightInd w:val="0"/>
        <w:spacing w:line="360" w:lineRule="auto"/>
        <w:ind w:left="0" w:leftChars="0" w:right="0" w:righ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年    月    日                        年    月    日</w:t>
      </w:r>
    </w:p>
    <w:p>
      <w:pPr>
        <w:pStyle w:val="13"/>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Theme="minorEastAsia" w:hAnsiTheme="minorEastAsia" w:eastAsiaTheme="minorEastAsia" w:cstheme="minorEastAsia"/>
          <w:sz w:val="21"/>
          <w:szCs w:val="21"/>
        </w:rPr>
      </w:pPr>
    </w:p>
    <w:p>
      <w:pPr>
        <w:spacing w:line="240" w:lineRule="auto"/>
        <w:jc w:val="both"/>
        <w:outlineLvl w:val="9"/>
        <w:rPr>
          <w:rFonts w:hint="eastAsia" w:asciiTheme="minorEastAsia" w:hAnsiTheme="minorEastAsia" w:eastAsiaTheme="minorEastAsia" w:cstheme="minorEastAsia"/>
          <w:sz w:val="21"/>
          <w:szCs w:val="21"/>
        </w:rPr>
      </w:pPr>
    </w:p>
    <w:p>
      <w:pPr>
        <w:pStyle w:val="21"/>
        <w:ind w:left="0" w:leftChars="0" w:firstLine="0" w:firstLineChars="0"/>
        <w:jc w:val="left"/>
        <w:rPr>
          <w:rFonts w:hint="eastAsia" w:asciiTheme="minorEastAsia" w:hAnsiTheme="minorEastAsia" w:eastAsiaTheme="minorEastAsia" w:cstheme="minorEastAsia"/>
          <w:b/>
          <w:bCs/>
          <w:color w:val="FF0000"/>
          <w:szCs w:val="21"/>
        </w:rPr>
      </w:pPr>
    </w:p>
    <w:p>
      <w:pPr>
        <w:pStyle w:val="21"/>
        <w:ind w:left="0" w:leftChars="0" w:firstLine="0" w:firstLineChars="0"/>
        <w:jc w:val="left"/>
        <w:rPr>
          <w:rFonts w:hint="eastAsia" w:asciiTheme="minorEastAsia" w:hAnsiTheme="minorEastAsia" w:eastAsiaTheme="minorEastAsia" w:cstheme="minorEastAsia"/>
        </w:rPr>
        <w:sectPr>
          <w:footerReference r:id="rId7" w:type="default"/>
          <w:pgSz w:w="11905" w:h="16838"/>
          <w:pgMar w:top="1134" w:right="1134" w:bottom="1134" w:left="1134" w:header="850" w:footer="850" w:gutter="0"/>
          <w:pgNumType w:fmt="decimal" w:start="1"/>
          <w:cols w:space="720" w:num="1"/>
          <w:docGrid w:type="lines" w:linePitch="349" w:charSpace="0"/>
        </w:sectPr>
      </w:pPr>
      <w:r>
        <w:rPr>
          <w:rFonts w:hint="eastAsia" w:asciiTheme="minorEastAsia" w:hAnsiTheme="minorEastAsia" w:eastAsiaTheme="minorEastAsia" w:cstheme="minorEastAsia"/>
          <w:b/>
          <w:bCs/>
          <w:color w:val="FF0000"/>
          <w:szCs w:val="21"/>
        </w:rPr>
        <w:t>合同融资注意事项：1）供应商预进行合同融资的，在签订合同时，供应商的合同账号需为合同融资行指定的账户和账号。2）预进行合同融资的合同，采购人在合同备案时，需将备案系统中供应商默认账户和账号修改为合同融资行指定的账户和账号，然后再提交合同备案</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0"/>
        <w:rPr>
          <w:rFonts w:hint="eastAsia"/>
          <w:b/>
          <w:bCs/>
          <w:sz w:val="32"/>
          <w:szCs w:val="36"/>
        </w:rPr>
      </w:pPr>
      <w:bookmarkStart w:id="848" w:name="_Toc18418"/>
      <w:r>
        <w:rPr>
          <w:rFonts w:hint="eastAsia"/>
          <w:b/>
          <w:bCs/>
          <w:sz w:val="32"/>
          <w:szCs w:val="36"/>
        </w:rPr>
        <w:t>第五章</w:t>
      </w:r>
      <w:bookmarkEnd w:id="844"/>
      <w:r>
        <w:rPr>
          <w:rFonts w:hint="eastAsia"/>
          <w:b/>
          <w:bCs/>
          <w:sz w:val="32"/>
          <w:szCs w:val="36"/>
          <w:lang w:eastAsia="zh-CN"/>
        </w:rPr>
        <w:t>、</w:t>
      </w:r>
      <w:r>
        <w:rPr>
          <w:rFonts w:hint="eastAsia"/>
          <w:b/>
          <w:bCs/>
          <w:sz w:val="32"/>
          <w:szCs w:val="36"/>
        </w:rPr>
        <w:t>采购需求及技术要求</w:t>
      </w:r>
      <w:bookmarkEnd w:id="848"/>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outlineLvl w:val="1"/>
        <w:rPr>
          <w:rFonts w:ascii="宋体" w:hAnsi="宋体" w:eastAsia="宋体" w:cs="宋体"/>
          <w:sz w:val="24"/>
          <w:szCs w:val="24"/>
        </w:rPr>
      </w:pPr>
      <w:r>
        <w:rPr>
          <w:rFonts w:ascii="宋体" w:hAnsi="宋体" w:eastAsia="宋体" w:cs="宋体"/>
          <w:spacing w:val="-3"/>
          <w:sz w:val="24"/>
          <w:szCs w:val="24"/>
          <w14:textOutline w14:w="3835" w14:cap="sq" w14:cmpd="sng">
            <w14:solidFill>
              <w14:srgbClr w14:val="000000"/>
            </w14:solidFill>
            <w14:prstDash w14:val="solid"/>
            <w14:bevel/>
          </w14:textOutline>
        </w:rPr>
        <w:t>罗山县2022年安全监督抽检品种、项目表（</w:t>
      </w:r>
      <w:r>
        <w:rPr>
          <w:rFonts w:hint="eastAsia" w:ascii="宋体" w:hAnsi="宋体" w:eastAsia="宋体" w:cs="宋体"/>
          <w:spacing w:val="-3"/>
          <w:sz w:val="24"/>
          <w:szCs w:val="24"/>
          <w:lang w:eastAsia="zh-CN"/>
          <w14:textOutline w14:w="3835" w14:cap="sq" w14:cmpd="sng">
            <w14:solidFill>
              <w14:srgbClr w14:val="000000"/>
            </w14:solidFill>
            <w14:prstDash w14:val="solid"/>
            <w14:bevel/>
          </w14:textOutline>
        </w:rPr>
        <w:t>一标段</w:t>
      </w:r>
      <w:r>
        <w:rPr>
          <w:rFonts w:ascii="宋体" w:hAnsi="宋体" w:eastAsia="宋体" w:cs="宋体"/>
          <w:spacing w:val="-3"/>
          <w:sz w:val="24"/>
          <w:szCs w:val="24"/>
          <w14:textOutline w14:w="3835" w14:cap="sq" w14:cmpd="sng">
            <w14:solidFill>
              <w14:srgbClr w14:val="000000"/>
            </w14:solidFill>
            <w14:prstDash w14:val="solid"/>
            <w14:bevel/>
          </w14:textOutline>
        </w:rPr>
        <w:t>，限价：</w:t>
      </w:r>
      <w:r>
        <w:rPr>
          <w:rFonts w:hint="eastAsia" w:ascii="宋体" w:hAnsi="宋体" w:eastAsia="宋体" w:cs="宋体"/>
          <w:spacing w:val="-3"/>
          <w:sz w:val="24"/>
          <w:szCs w:val="24"/>
          <w:lang w:val="en-US" w:eastAsia="zh-CN"/>
          <w14:textOutline w14:w="3835" w14:cap="sq" w14:cmpd="sng">
            <w14:solidFill>
              <w14:srgbClr w14:val="000000"/>
            </w14:solidFill>
            <w14:prstDash w14:val="solid"/>
            <w14:bevel/>
          </w14:textOutline>
        </w:rPr>
        <w:t>467500</w:t>
      </w:r>
      <w:r>
        <w:rPr>
          <w:rFonts w:ascii="宋体" w:hAnsi="宋体" w:eastAsia="宋体" w:cs="宋体"/>
          <w:spacing w:val="-3"/>
          <w:sz w:val="24"/>
          <w:szCs w:val="24"/>
          <w14:textOutline w14:w="3835" w14:cap="sq" w14:cmpd="sng">
            <w14:solidFill>
              <w14:srgbClr w14:val="000000"/>
            </w14:solidFill>
            <w14:prstDash w14:val="solid"/>
            <w14:bevel/>
          </w14:textOutline>
        </w:rPr>
        <w:t>元）</w:t>
      </w:r>
    </w:p>
    <w:tbl>
      <w:tblPr>
        <w:tblStyle w:val="41"/>
        <w:tblW w:w="10397" w:type="dxa"/>
        <w:tblInd w:w="-3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
        <w:gridCol w:w="1040"/>
        <w:gridCol w:w="1218"/>
        <w:gridCol w:w="8"/>
        <w:gridCol w:w="4"/>
        <w:gridCol w:w="1297"/>
        <w:gridCol w:w="1045"/>
        <w:gridCol w:w="638"/>
        <w:gridCol w:w="4507"/>
        <w:gridCol w:w="626"/>
        <w:gridCol w:w="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530" w:hRule="atLeast"/>
        </w:trPr>
        <w:tc>
          <w:tcPr>
            <w:tcW w:w="104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食品大类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(一级)</w:t>
            </w:r>
          </w:p>
        </w:tc>
        <w:tc>
          <w:tcPr>
            <w:tcW w:w="122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食品亚类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(二级)</w:t>
            </w:r>
          </w:p>
        </w:tc>
        <w:tc>
          <w:tcPr>
            <w:tcW w:w="1301"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食品品种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(三级)</w:t>
            </w:r>
          </w:p>
        </w:tc>
        <w:tc>
          <w:tcPr>
            <w:tcW w:w="10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食品细类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(四级)</w:t>
            </w:r>
          </w:p>
        </w:tc>
        <w:tc>
          <w:tcPr>
            <w:tcW w:w="63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风险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等级</w:t>
            </w:r>
          </w:p>
        </w:tc>
        <w:tc>
          <w:tcPr>
            <w:tcW w:w="450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抽检项目</w:t>
            </w:r>
          </w:p>
        </w:tc>
        <w:tc>
          <w:tcPr>
            <w:tcW w:w="6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计划批次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3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小麦粉</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小麦粉</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小麦粉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镉（以Cd计）、苯并[a]芘、玉米赤霉烯酮、脱氧雪腐镰刀菌烯醇、赭</w:t>
            </w:r>
            <w:r>
              <w:rPr>
                <w:rFonts w:hint="eastAsia" w:asciiTheme="minorEastAsia" w:hAnsiTheme="minorEastAsia" w:eastAsiaTheme="minorEastAsia" w:cstheme="minorEastAsia"/>
                <w:sz w:val="15"/>
                <w:szCs w:val="15"/>
              </w:rPr>
              <w:t>曲霉毒素A、黄曲霉毒素B</w:t>
            </w:r>
            <w:r>
              <w:rPr>
                <w:rFonts w:hint="eastAsia" w:asciiTheme="minorEastAsia" w:hAnsiTheme="minorEastAsia" w:eastAsiaTheme="minorEastAsia" w:cstheme="minorEastAsia"/>
                <w:position w:val="-2"/>
                <w:sz w:val="15"/>
                <w:szCs w:val="15"/>
              </w:rPr>
              <w:t>1</w:t>
            </w:r>
            <w:r>
              <w:rPr>
                <w:rFonts w:hint="eastAsia" w:asciiTheme="minorEastAsia" w:hAnsiTheme="minorEastAsia" w:eastAsiaTheme="minorEastAsia" w:cstheme="minorEastAsia"/>
                <w:sz w:val="15"/>
                <w:szCs w:val="15"/>
              </w:rPr>
              <w:t>、过氧化苯甲酰、偶氮甲酰胺</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挂面</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挂面</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挂面</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铅（以Pb计）、脱氢乙酸及其钠盐（以脱氢乙酸计）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7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谷物加工品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谷物加工品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铅（以Pb计）、镉（以Cd计）、黄曲霉毒素B1</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7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谷物碾磨加工品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玉米粉(片、渣)</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黄曲霉毒素B</w:t>
            </w:r>
            <w:r>
              <w:rPr>
                <w:rFonts w:hint="eastAsia" w:asciiTheme="minorEastAsia" w:hAnsiTheme="minorEastAsia" w:eastAsiaTheme="minorEastAsia" w:cstheme="minorEastAsia"/>
                <w:position w:val="-2"/>
                <w:sz w:val="15"/>
                <w:szCs w:val="15"/>
              </w:rPr>
              <w:t>1</w:t>
            </w:r>
            <w:r>
              <w:rPr>
                <w:rFonts w:hint="eastAsia" w:asciiTheme="minorEastAsia" w:hAnsiTheme="minorEastAsia" w:eastAsiaTheme="minorEastAsia" w:cstheme="minorEastAsia"/>
                <w:sz w:val="15"/>
                <w:szCs w:val="15"/>
              </w:rPr>
              <w:t>、赭曲霉毒素A、玉米赤霉烯酮</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谷物碾磨加工品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米粉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谷物碾磨加工品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其他谷物碾磨加</w:t>
            </w:r>
            <w:r>
              <w:rPr>
                <w:rFonts w:hint="eastAsia" w:asciiTheme="minorEastAsia" w:hAnsiTheme="minorEastAsia" w:eastAsiaTheme="minorEastAsia" w:cstheme="minorEastAsia"/>
                <w:spacing w:val="-2"/>
                <w:sz w:val="15"/>
                <w:szCs w:val="15"/>
              </w:rPr>
              <w:t>工品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铅（以Pb计）、铬（以Cr计）、赭曲霉毒素A</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谷物粉类制成品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生湿面制品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w:t>
            </w:r>
            <w:r>
              <w:rPr>
                <w:rFonts w:hint="eastAsia" w:asciiTheme="minorEastAsia" w:hAnsiTheme="minorEastAsia" w:eastAsiaTheme="minorEastAsia" w:cstheme="minorEastAsia"/>
                <w:spacing w:val="-3"/>
                <w:sz w:val="15"/>
                <w:szCs w:val="15"/>
              </w:rPr>
              <w:t>山梨酸计）、脱氢乙酸及其钠盐（以脱氢乙酸计）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谷物粉类制成品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发酵面制品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苯甲酸及其钠盐（以苯甲酸计）、山梨酸及其钾盐（以山梨酸计）、脱氢乙酸及其钠盐（以脱氢乙酸计）、糖精钠（以糖精计）、菌落总数、</w:t>
            </w:r>
            <w:r>
              <w:rPr>
                <w:rFonts w:hint="eastAsia" w:asciiTheme="minorEastAsia" w:hAnsiTheme="minorEastAsia" w:eastAsiaTheme="minorEastAsia" w:cstheme="minorEastAsia"/>
                <w:spacing w:val="10"/>
                <w:sz w:val="15"/>
                <w:szCs w:val="15"/>
              </w:rPr>
              <w:t>大肠菌群、沙门氏菌、金黄色葡萄球菌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3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1"/>
                <w:sz w:val="15"/>
                <w:szCs w:val="15"/>
              </w:rPr>
              <w:t>其制品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食用植物油(含煎</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炸用油)</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炼、全精炼)</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花生油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酸值/酸价、过氧化值、黄曲霉毒素B</w:t>
            </w:r>
            <w:r>
              <w:rPr>
                <w:rFonts w:hint="eastAsia" w:asciiTheme="minorEastAsia" w:hAnsiTheme="minorEastAsia" w:eastAsiaTheme="minorEastAsia" w:cstheme="minorEastAsia"/>
                <w:spacing w:val="-1"/>
                <w:position w:val="-2"/>
                <w:sz w:val="15"/>
                <w:szCs w:val="15"/>
              </w:rPr>
              <w:t>1</w:t>
            </w:r>
            <w:r>
              <w:rPr>
                <w:rFonts w:hint="eastAsia" w:asciiTheme="minorEastAsia" w:hAnsiTheme="minorEastAsia" w:eastAsiaTheme="minorEastAsia" w:cstheme="minorEastAsia"/>
                <w:spacing w:val="-1"/>
                <w:sz w:val="15"/>
                <w:szCs w:val="15"/>
              </w:rPr>
              <w:t>、铅（以Pb计）、苯并[a]芘、溶</w:t>
            </w:r>
            <w:r>
              <w:rPr>
                <w:rFonts w:hint="eastAsia" w:asciiTheme="minorEastAsia" w:hAnsiTheme="minorEastAsia" w:eastAsiaTheme="minorEastAsia" w:cstheme="minorEastAsia"/>
                <w:spacing w:val="1"/>
                <w:sz w:val="15"/>
                <w:szCs w:val="15"/>
              </w:rPr>
              <w:t>剂残留量、特丁基对苯二酚（TBHQ）</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1"/>
                <w:sz w:val="15"/>
                <w:szCs w:val="15"/>
              </w:rPr>
              <w:t>其制品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食用植物油(含煎</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炸用油)</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炼、全精炼)</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玉米油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酸值/酸价、过氧化值、黄曲霉毒素B1、苯并[a]芘、特丁基对苯二酚</w:t>
            </w:r>
            <w:r>
              <w:rPr>
                <w:rFonts w:hint="eastAsia" w:asciiTheme="minorEastAsia" w:hAnsiTheme="minorEastAsia" w:eastAsiaTheme="minorEastAsia" w:cstheme="minorEastAsia"/>
                <w:spacing w:val="-1"/>
                <w:sz w:val="15"/>
                <w:szCs w:val="15"/>
              </w:rPr>
              <w:t>（TBHQ）</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1"/>
                <w:sz w:val="15"/>
                <w:szCs w:val="15"/>
              </w:rPr>
              <w:t>其制品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食用植物油(含煎</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炸用油)</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炼、全精炼)</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芝麻油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酸值/酸价、过氧化值、苯并[a]芘、溶剂残留量、乙基麦芽酚</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1"/>
                <w:sz w:val="15"/>
                <w:szCs w:val="15"/>
              </w:rPr>
              <w:t>其制品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食用植物油(含煎</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炸用油)</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炼、全精炼)</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橄榄油、油橄榄</w:t>
            </w:r>
            <w:r>
              <w:rPr>
                <w:rFonts w:hint="eastAsia" w:asciiTheme="minorEastAsia" w:hAnsiTheme="minorEastAsia" w:eastAsiaTheme="minorEastAsia" w:cstheme="minorEastAsia"/>
                <w:spacing w:val="5"/>
                <w:sz w:val="15"/>
                <w:szCs w:val="15"/>
              </w:rPr>
              <w:t xml:space="preserve"> </w:t>
            </w:r>
            <w:r>
              <w:rPr>
                <w:rFonts w:hint="eastAsia" w:asciiTheme="minorEastAsia" w:hAnsiTheme="minorEastAsia" w:eastAsiaTheme="minorEastAsia" w:cstheme="minorEastAsia"/>
                <w:spacing w:val="-2"/>
                <w:sz w:val="15"/>
                <w:szCs w:val="15"/>
              </w:rPr>
              <w:t>果渣油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酸值/酸价、过氧化值、溶剂残留量、特丁基对苯二酚（TBHQ）</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1"/>
                <w:sz w:val="15"/>
                <w:szCs w:val="15"/>
              </w:rPr>
              <w:t>其制品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食用植物油(含煎</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2"/>
                <w:sz w:val="15"/>
                <w:szCs w:val="15"/>
              </w:rPr>
              <w:t>炸用油)</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3"/>
                <w:sz w:val="15"/>
                <w:szCs w:val="15"/>
              </w:rPr>
              <w:t>炼、全精炼)</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菜籽油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酸值/酸价、过氧化值、铅（以Pb计）、苯并[a]芘、溶剂残留量、特丁</w:t>
            </w:r>
            <w:r>
              <w:rPr>
                <w:rFonts w:hint="eastAsia" w:asciiTheme="minorEastAsia" w:hAnsiTheme="minorEastAsia" w:eastAsiaTheme="minorEastAsia" w:cstheme="minorEastAsia"/>
                <w:spacing w:val="-3"/>
                <w:sz w:val="15"/>
                <w:szCs w:val="15"/>
              </w:rPr>
              <w:t>基对苯二酚（TBHQ）、乙基麦芽酚</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1"/>
                <w:sz w:val="15"/>
                <w:szCs w:val="15"/>
              </w:rPr>
              <w:t>其制品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食用植物油(含煎</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炸用油)</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炼、全精炼)</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大豆油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酸值/酸价、过氧化值、苯并[a]芘、溶剂残留量、特丁基对苯二酚</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（TBHQ）</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1"/>
                <w:sz w:val="15"/>
                <w:szCs w:val="15"/>
              </w:rPr>
              <w:t>其制品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食用植物油(含煎</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2"/>
                <w:sz w:val="15"/>
                <w:szCs w:val="15"/>
              </w:rPr>
              <w:t>炸用油)</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3"/>
                <w:sz w:val="15"/>
                <w:szCs w:val="15"/>
              </w:rPr>
              <w:t>炼、全精炼)</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食用植物调和油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酸值/酸价、过氧化值、苯并[a]芘、溶剂残留量、特丁基对苯二酚</w:t>
            </w:r>
            <w:r>
              <w:rPr>
                <w:rFonts w:hint="eastAsia" w:asciiTheme="minorEastAsia" w:hAnsiTheme="minorEastAsia" w:eastAsiaTheme="minorEastAsia" w:cstheme="minorEastAsia"/>
                <w:spacing w:val="5"/>
                <w:sz w:val="15"/>
                <w:szCs w:val="15"/>
              </w:rPr>
              <w:t xml:space="preserve"> </w:t>
            </w:r>
            <w:r>
              <w:rPr>
                <w:rFonts w:hint="eastAsia" w:asciiTheme="minorEastAsia" w:hAnsiTheme="minorEastAsia" w:eastAsiaTheme="minorEastAsia" w:cstheme="minorEastAsia"/>
                <w:spacing w:val="-6"/>
                <w:sz w:val="15"/>
                <w:szCs w:val="15"/>
              </w:rPr>
              <w:t>（TBHQ）、乙基麦芽酚</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1"/>
                <w:sz w:val="15"/>
                <w:szCs w:val="15"/>
              </w:rPr>
              <w:t>其制品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食用植物油(含煎</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2"/>
                <w:sz w:val="15"/>
                <w:szCs w:val="15"/>
              </w:rPr>
              <w:t>炸用油)</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r>
              <w:rPr>
                <w:rFonts w:hint="eastAsia" w:asciiTheme="minorEastAsia" w:hAnsiTheme="minorEastAsia" w:eastAsiaTheme="minorEastAsia" w:cstheme="minorEastAsia"/>
                <w:spacing w:val="6"/>
                <w:w w:val="103"/>
                <w:sz w:val="15"/>
                <w:szCs w:val="15"/>
              </w:rPr>
              <w:t>炼、全精炼)</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其他食用植物油(半精炼、全精炼)</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酸值/酸价、过氧化值、铅（以Pb计）、苯并[a]芘、溶剂残留量、特丁</w:t>
            </w:r>
            <w:r>
              <w:rPr>
                <w:rFonts w:hint="eastAsia" w:asciiTheme="minorEastAsia" w:hAnsiTheme="minorEastAsia" w:eastAsiaTheme="minorEastAsia" w:cstheme="minorEastAsia"/>
                <w:sz w:val="15"/>
                <w:szCs w:val="15"/>
              </w:rPr>
              <w:t>基对苯二酚（TBHQ）</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1"/>
                <w:sz w:val="15"/>
                <w:szCs w:val="15"/>
              </w:rPr>
              <w:t>其制品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食用植物油(含煎</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2"/>
                <w:sz w:val="15"/>
                <w:szCs w:val="15"/>
              </w:rPr>
              <w:t>炸用油)</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煎炸过程用油(餐</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2"/>
                <w:sz w:val="15"/>
                <w:szCs w:val="15"/>
              </w:rPr>
              <w:t>饮环节)</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煎炸过程用油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酸价、极性组分</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785"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酱油</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酱油</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酱油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氨基酸态氮、全氮（以氮计）、铵盐（以占氨基酸态氮的百分比计）、苯甲酸及其钠盐（以苯甲酸计）、山梨酸及其钾盐（以山梨酸计）、脱</w:t>
            </w:r>
            <w:r>
              <w:rPr>
                <w:rFonts w:hint="eastAsia" w:asciiTheme="minorEastAsia" w:hAnsiTheme="minorEastAsia" w:eastAsiaTheme="minorEastAsia" w:cstheme="minorEastAsia"/>
                <w:spacing w:val="-2"/>
                <w:sz w:val="15"/>
                <w:szCs w:val="15"/>
              </w:rPr>
              <w:t>氢乙酸及其钠盐（以脱氢乙酸计）、对羟基苯甲酸酯类及其钠盐（以对羟基苯甲酸计）、防腐剂混合使用时各自用量占其最大使用量的比例之</w:t>
            </w:r>
            <w:r>
              <w:rPr>
                <w:rFonts w:hint="eastAsia" w:asciiTheme="minorEastAsia" w:hAnsiTheme="minorEastAsia" w:eastAsiaTheme="minorEastAsia" w:cstheme="minorEastAsia"/>
                <w:spacing w:val="12"/>
                <w:w w:val="104"/>
                <w:sz w:val="15"/>
                <w:szCs w:val="15"/>
              </w:rPr>
              <w:t>和、糖精钠（以糖精计）、</w:t>
            </w:r>
            <w:r>
              <w:rPr>
                <w:rFonts w:hint="eastAsia" w:asciiTheme="minorEastAsia" w:hAnsiTheme="minorEastAsia" w:eastAsiaTheme="minorEastAsia" w:cstheme="minorEastAsia"/>
                <w:spacing w:val="-33"/>
                <w:sz w:val="15"/>
                <w:szCs w:val="15"/>
              </w:rPr>
              <w:t xml:space="preserve"> </w:t>
            </w:r>
            <w:r>
              <w:rPr>
                <w:rFonts w:hint="eastAsia" w:asciiTheme="minorEastAsia" w:hAnsiTheme="minorEastAsia" w:eastAsiaTheme="minorEastAsia" w:cstheme="minorEastAsia"/>
                <w:spacing w:val="12"/>
                <w:w w:val="104"/>
                <w:sz w:val="15"/>
                <w:szCs w:val="15"/>
              </w:rPr>
              <w:t>菌落总数、大肠菌群</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2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食醋</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食醋</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食醋</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总酸（以乙酸计）、不挥发酸（以乳酸计）、苯甲酸及其钠盐（以苯甲酸计）、山梨酸及其钾盐（以山梨酸计）、脱氢乙酸及其钠盐（以脱氢乙酸计）、对羟基苯甲酸酯类及其钠盐（以对羟基苯甲酸计）、防腐剂</w:t>
            </w:r>
            <w:r>
              <w:rPr>
                <w:rFonts w:hint="eastAsia" w:asciiTheme="minorEastAsia" w:hAnsiTheme="minorEastAsia" w:eastAsiaTheme="minorEastAsia" w:cstheme="minorEastAsia"/>
                <w:spacing w:val="1"/>
                <w:sz w:val="15"/>
                <w:szCs w:val="15"/>
              </w:rPr>
              <w:t>混合使用时各自用量占其最大使用量的比例之和、糖精钠（以糖精计）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9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酱类</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酿造酱</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黄豆酱、甜面酱</w:t>
            </w:r>
            <w:r>
              <w:rPr>
                <w:rFonts w:hint="eastAsia" w:asciiTheme="minorEastAsia" w:hAnsiTheme="minorEastAsia" w:eastAsiaTheme="minorEastAsia" w:cstheme="minorEastAsia"/>
                <w:spacing w:val="5"/>
                <w:sz w:val="15"/>
                <w:szCs w:val="15"/>
              </w:rPr>
              <w:t xml:space="preserve"> </w:t>
            </w:r>
            <w:r>
              <w:rPr>
                <w:rFonts w:hint="eastAsia" w:asciiTheme="minorEastAsia" w:hAnsiTheme="minorEastAsia" w:eastAsiaTheme="minorEastAsia" w:cstheme="minorEastAsia"/>
                <w:sz w:val="15"/>
                <w:szCs w:val="15"/>
              </w:rPr>
              <w:t>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氨基酸态氮、黄曲霉毒素B</w:t>
            </w:r>
            <w:r>
              <w:rPr>
                <w:rFonts w:hint="eastAsia" w:asciiTheme="minorEastAsia" w:hAnsiTheme="minorEastAsia" w:eastAsiaTheme="minorEastAsia" w:cstheme="minorEastAsia"/>
                <w:spacing w:val="-2"/>
                <w:position w:val="-2"/>
                <w:sz w:val="15"/>
                <w:szCs w:val="15"/>
              </w:rPr>
              <w:t>1</w:t>
            </w:r>
            <w:r>
              <w:rPr>
                <w:rFonts w:hint="eastAsia" w:asciiTheme="minorEastAsia" w:hAnsiTheme="minorEastAsia" w:eastAsiaTheme="minorEastAsia" w:cstheme="minorEastAsia"/>
                <w:spacing w:val="-2"/>
                <w:sz w:val="15"/>
                <w:szCs w:val="15"/>
              </w:rPr>
              <w:t>、苯甲酸及其钠盐（以苯甲酸计）、山梨酸</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及其钾盐（以山梨酸计）、脱氢乙酸及其钠盐（以脱氢乙酸计）、防腐</w:t>
            </w:r>
            <w:r>
              <w:rPr>
                <w:rFonts w:hint="eastAsia" w:asciiTheme="minorEastAsia" w:hAnsiTheme="minorEastAsia" w:eastAsiaTheme="minorEastAsia" w:cstheme="minorEastAsia"/>
                <w:spacing w:val="11"/>
                <w:sz w:val="15"/>
                <w:szCs w:val="15"/>
              </w:rPr>
              <w:t>剂混合使用时各自用量占其最大使用量的比例之和、糖精钠（以糖精计）、大肠菌群</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调味料酒</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调味料酒</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料酒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氨基酸态氮（以氮计）、苯甲酸及其钠盐（以苯甲酸计）、山梨酸及其钾盐（以山梨酸计）、脱氢乙酸及其钠盐（以脱氢乙酸计）、糖精钠</w:t>
            </w:r>
            <w:r>
              <w:rPr>
                <w:rFonts w:hint="eastAsia" w:asciiTheme="minorEastAsia" w:hAnsiTheme="minorEastAsia" w:eastAsiaTheme="minorEastAsia" w:cstheme="minorEastAsia"/>
                <w:spacing w:val="5"/>
                <w:sz w:val="15"/>
                <w:szCs w:val="15"/>
              </w:rPr>
              <w:t>（以糖精计）、甜蜜素（以环己基氨基磺酸计）、三氯蔗糖</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香辛料类</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香辛料类</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香辛料调味油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酸价/酸值、过氧化值、铅（以Pb计）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香辛料类</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香辛料类</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辣椒、花椒、辣</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z w:val="15"/>
                <w:szCs w:val="15"/>
              </w:rPr>
              <w:t>椒粉、花椒粉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铅（以Pb计）、罗丹明B、苏丹红I、苏丹红II、苏丹红III、苏丹红IV</w:t>
            </w:r>
            <w:r>
              <w:rPr>
                <w:rFonts w:hint="eastAsia" w:asciiTheme="minorEastAsia" w:hAnsiTheme="minorEastAsia" w:eastAsiaTheme="minorEastAsia" w:cstheme="minorEastAsia"/>
                <w:spacing w:val="-3"/>
                <w:sz w:val="15"/>
                <w:szCs w:val="15"/>
              </w:rPr>
              <w:t>、脱氢乙酸及其钠盐（以脱氢乙酸计）、沙门氏菌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香辛料类</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香辛料类</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0"/>
                <w:sz w:val="15"/>
                <w:szCs w:val="15"/>
              </w:rPr>
            </w:pPr>
            <w:r>
              <w:rPr>
                <w:rFonts w:hint="eastAsia" w:asciiTheme="minorEastAsia" w:hAnsiTheme="minorEastAsia" w:eastAsiaTheme="minorEastAsia" w:cstheme="minorEastAsia"/>
                <w:spacing w:val="10"/>
                <w:sz w:val="15"/>
                <w:szCs w:val="15"/>
              </w:rPr>
              <w:t>其他香辛料</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调味</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2"/>
                <w:sz w:val="15"/>
                <w:szCs w:val="15"/>
              </w:rPr>
              <w:t>铅（以Pb计）</w:t>
            </w:r>
            <w:r>
              <w:rPr>
                <w:rFonts w:hint="eastAsia" w:asciiTheme="minorEastAsia" w:hAnsiTheme="minorEastAsia" w:eastAsiaTheme="minorEastAsia" w:cstheme="minorEastAsia"/>
                <w:spacing w:val="23"/>
                <w:w w:val="101"/>
                <w:sz w:val="15"/>
                <w:szCs w:val="15"/>
              </w:rPr>
              <w:t xml:space="preserve"> </w:t>
            </w:r>
            <w:r>
              <w:rPr>
                <w:rFonts w:hint="eastAsia" w:asciiTheme="minorEastAsia" w:hAnsiTheme="minorEastAsia" w:eastAsiaTheme="minorEastAsia" w:cstheme="minorEastAsia"/>
                <w:spacing w:val="6"/>
                <w:w w:val="102"/>
                <w:sz w:val="15"/>
                <w:szCs w:val="15"/>
              </w:rPr>
              <w:t>、丙溴磷、氯氰菊酯和高效氯氰菊酯、多菌灵、沙门氏菌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固体复合调味料</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鸡粉、鸡精调</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味料</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谷氨酸钠、呈味核苷酸二钠、糖精钠（以糖精计）、甜蜜素（以环己基</w:t>
            </w:r>
            <w:r>
              <w:rPr>
                <w:rFonts w:hint="eastAsia" w:asciiTheme="minorEastAsia" w:hAnsiTheme="minorEastAsia" w:eastAsiaTheme="minorEastAsia" w:cstheme="minorEastAsia"/>
                <w:spacing w:val="-5"/>
                <w:sz w:val="15"/>
                <w:szCs w:val="15"/>
              </w:rPr>
              <w:t>氨基磺酸计）、菌落总数、大肠菌群</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785"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固体复合调味料</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其他固体调</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味料</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铅（以Pb计）、总砷（以As计）、苏丹红I、苏丹红II、苏丹红III、苏</w:t>
            </w:r>
            <w:r>
              <w:rPr>
                <w:rFonts w:hint="eastAsia" w:asciiTheme="minorEastAsia" w:hAnsiTheme="minorEastAsia" w:eastAsiaTheme="minorEastAsia" w:cstheme="minorEastAsia"/>
                <w:spacing w:val="1"/>
                <w:sz w:val="15"/>
                <w:szCs w:val="15"/>
              </w:rPr>
              <w:t>丹红IV、罂粟碱、吗啡、可待因、那可丁、苯甲酸及其钠盐（以苯甲酸</w:t>
            </w:r>
            <w:r>
              <w:rPr>
                <w:rFonts w:hint="eastAsia" w:asciiTheme="minorEastAsia" w:hAnsiTheme="minorEastAsia" w:eastAsiaTheme="minorEastAsia" w:cstheme="minorEastAsia"/>
                <w:spacing w:val="-4"/>
                <w:sz w:val="15"/>
                <w:szCs w:val="15"/>
              </w:rPr>
              <w:t>计）、山梨酸及其钾盐（以山梨酸计）、脱氢乙酸及其钠盐（以脱氢乙</w:t>
            </w:r>
            <w:r>
              <w:rPr>
                <w:rFonts w:hint="eastAsia" w:asciiTheme="minorEastAsia" w:hAnsiTheme="minorEastAsia" w:eastAsiaTheme="minorEastAsia" w:cstheme="minorEastAsia"/>
                <w:spacing w:val="-2"/>
                <w:sz w:val="15"/>
                <w:szCs w:val="15"/>
              </w:rPr>
              <w:t>酸计）、防腐剂混合使用时各自用量占其最大使用量的比例之和、糖精</w:t>
            </w:r>
            <w:r>
              <w:rPr>
                <w:rFonts w:hint="eastAsia" w:asciiTheme="minorEastAsia" w:hAnsiTheme="minorEastAsia" w:eastAsiaTheme="minorEastAsia" w:cstheme="minorEastAsia"/>
                <w:spacing w:val="11"/>
                <w:w w:val="103"/>
                <w:sz w:val="15"/>
                <w:szCs w:val="15"/>
              </w:rPr>
              <w:t>钠（以糖精计）、甜蜜素（以环己基氨基磺酸计）、</w:t>
            </w:r>
            <w:r>
              <w:rPr>
                <w:rFonts w:hint="eastAsia" w:asciiTheme="minorEastAsia" w:hAnsiTheme="minorEastAsia" w:eastAsiaTheme="minorEastAsia" w:cstheme="minorEastAsia"/>
                <w:spacing w:val="-30"/>
                <w:sz w:val="15"/>
                <w:szCs w:val="15"/>
              </w:rPr>
              <w:t xml:space="preserve"> </w:t>
            </w:r>
            <w:r>
              <w:rPr>
                <w:rFonts w:hint="eastAsia" w:asciiTheme="minorEastAsia" w:hAnsiTheme="minorEastAsia" w:eastAsiaTheme="minorEastAsia" w:cstheme="minorEastAsia"/>
                <w:spacing w:val="11"/>
                <w:w w:val="103"/>
                <w:sz w:val="15"/>
                <w:szCs w:val="15"/>
              </w:rPr>
              <w:t>阿斯巴甜</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调味料</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半固体复合调味</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蛋黄酱、沙拉酱</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8"/>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乙二胺四乙酸二钠、二氧化钛、金黄色葡萄球菌、沙门氏菌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半固体复合调味</w:t>
            </w:r>
            <w:r>
              <w:rPr>
                <w:rFonts w:hint="eastAsia" w:asciiTheme="minorEastAsia" w:hAnsiTheme="minorEastAsia" w:eastAsiaTheme="minorEastAsia" w:cstheme="minorEastAsia"/>
                <w:spacing w:val="2"/>
                <w:w w:val="101"/>
                <w:sz w:val="15"/>
                <w:szCs w:val="15"/>
              </w:rPr>
              <w:t xml:space="preserve"> </w:t>
            </w:r>
            <w:r>
              <w:rPr>
                <w:rFonts w:hint="eastAsia" w:asciiTheme="minorEastAsia" w:hAnsiTheme="minorEastAsia" w:eastAsiaTheme="minorEastAsia" w:cstheme="minorEastAsia"/>
                <w:sz w:val="15"/>
                <w:szCs w:val="15"/>
              </w:rPr>
              <w:t>料</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坚果与籽类的泥</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(酱)</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酸价/酸值、过氧化值、铅（以Pb计）、黄曲霉毒素B</w:t>
            </w:r>
            <w:r>
              <w:rPr>
                <w:rFonts w:hint="eastAsia" w:asciiTheme="minorEastAsia" w:hAnsiTheme="minorEastAsia" w:eastAsiaTheme="minorEastAsia" w:cstheme="minorEastAsia"/>
                <w:spacing w:val="-2"/>
                <w:position w:val="-2"/>
                <w:sz w:val="15"/>
                <w:szCs w:val="15"/>
              </w:rPr>
              <w:t>1</w:t>
            </w:r>
            <w:r>
              <w:rPr>
                <w:rFonts w:hint="eastAsia" w:asciiTheme="minorEastAsia" w:hAnsiTheme="minorEastAsia" w:eastAsiaTheme="minorEastAsia" w:cstheme="minorEastAsia"/>
                <w:spacing w:val="-2"/>
                <w:sz w:val="15"/>
                <w:szCs w:val="15"/>
              </w:rPr>
              <w:t>、沙门氏菌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w:t>
            </w:r>
          </w:p>
        </w:tc>
        <w:tc>
          <w:tcPr>
            <w:tcW w:w="130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半固体复合调味</w:t>
            </w:r>
            <w:r>
              <w:rPr>
                <w:rFonts w:hint="eastAsia" w:asciiTheme="minorEastAsia" w:hAnsiTheme="minorEastAsia" w:eastAsiaTheme="minorEastAsia" w:cstheme="minorEastAsia"/>
                <w:spacing w:val="2"/>
                <w:w w:val="101"/>
                <w:sz w:val="15"/>
                <w:szCs w:val="15"/>
              </w:rPr>
              <w:t xml:space="preserve"> </w:t>
            </w:r>
            <w:r>
              <w:rPr>
                <w:rFonts w:hint="eastAsia" w:asciiTheme="minorEastAsia" w:hAnsiTheme="minorEastAsia" w:eastAsiaTheme="minorEastAsia" w:cstheme="minorEastAsia"/>
                <w:sz w:val="15"/>
                <w:szCs w:val="15"/>
              </w:rPr>
              <w:t>料</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辣椒酱</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苯甲酸及其钠盐（以苯甲酸计）、山梨酸及其钾盐（以山梨酸计）、脱</w:t>
            </w:r>
            <w:r>
              <w:rPr>
                <w:rFonts w:hint="eastAsia" w:asciiTheme="minorEastAsia" w:hAnsiTheme="minorEastAsia" w:eastAsiaTheme="minorEastAsia" w:cstheme="minorEastAsia"/>
                <w:spacing w:val="-2"/>
                <w:sz w:val="15"/>
                <w:szCs w:val="15"/>
              </w:rPr>
              <w:t>氢乙酸及其钠盐（以脱氢乙酸计）、防腐剂混合使用时各自用量占其最</w:t>
            </w:r>
            <w:r>
              <w:rPr>
                <w:rFonts w:hint="eastAsia" w:asciiTheme="minorEastAsia" w:hAnsiTheme="minorEastAsia" w:eastAsiaTheme="minorEastAsia" w:cstheme="minorEastAsia"/>
                <w:spacing w:val="1"/>
                <w:sz w:val="15"/>
                <w:szCs w:val="15"/>
              </w:rPr>
              <w:t>大使用量的比例之和、甜蜜素（以环己基氨基磺酸计）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w:t>
            </w:r>
          </w:p>
        </w:tc>
        <w:tc>
          <w:tcPr>
            <w:tcW w:w="1301"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半固体复合调味</w:t>
            </w:r>
            <w:r>
              <w:rPr>
                <w:rFonts w:hint="eastAsia" w:asciiTheme="minorEastAsia" w:hAnsiTheme="minorEastAsia" w:eastAsiaTheme="minorEastAsia" w:cstheme="minorEastAsia"/>
                <w:spacing w:val="2"/>
                <w:w w:val="101"/>
                <w:sz w:val="15"/>
                <w:szCs w:val="15"/>
              </w:rPr>
              <w:t xml:space="preserve"> </w:t>
            </w:r>
            <w:r>
              <w:rPr>
                <w:rFonts w:hint="eastAsia" w:asciiTheme="minorEastAsia" w:hAnsiTheme="minorEastAsia" w:eastAsiaTheme="minorEastAsia" w:cstheme="minorEastAsia"/>
                <w:sz w:val="15"/>
                <w:szCs w:val="15"/>
              </w:rPr>
              <w:t>料</w:t>
            </w:r>
          </w:p>
        </w:tc>
        <w:tc>
          <w:tcPr>
            <w:tcW w:w="104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火锅底料、麻辣</w:t>
            </w:r>
            <w:r>
              <w:rPr>
                <w:rFonts w:hint="eastAsia" w:asciiTheme="minorEastAsia" w:hAnsiTheme="minorEastAsia" w:eastAsiaTheme="minorEastAsia" w:cstheme="minorEastAsia"/>
                <w:spacing w:val="2"/>
                <w:sz w:val="15"/>
                <w:szCs w:val="15"/>
              </w:rPr>
              <w:t xml:space="preserve"> </w:t>
            </w:r>
            <w:r>
              <w:rPr>
                <w:rFonts w:hint="eastAsia" w:asciiTheme="minorEastAsia" w:hAnsiTheme="minorEastAsia" w:eastAsiaTheme="minorEastAsia" w:cstheme="minorEastAsia"/>
                <w:spacing w:val="-2"/>
                <w:sz w:val="15"/>
                <w:szCs w:val="15"/>
              </w:rPr>
              <w:t>烫底料</w:t>
            </w:r>
          </w:p>
        </w:tc>
        <w:tc>
          <w:tcPr>
            <w:tcW w:w="63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铅（以Pb计）、苯甲酸及其钠盐（以苯甲酸计）、山梨酸及其钾盐（以山梨酸计）、脱氢乙酸及其钠盐（以脱氢乙酸计）、防腐剂混合使用时</w:t>
            </w:r>
            <w:r>
              <w:rPr>
                <w:rFonts w:hint="eastAsia" w:asciiTheme="minorEastAsia" w:hAnsiTheme="minorEastAsia" w:eastAsiaTheme="minorEastAsia" w:cstheme="minorEastAsia"/>
                <w:spacing w:val="10"/>
                <w:sz w:val="15"/>
                <w:szCs w:val="15"/>
              </w:rPr>
              <w:t>各自用量占其最大使用量的比例之和</w:t>
            </w:r>
          </w:p>
        </w:tc>
        <w:tc>
          <w:tcPr>
            <w:tcW w:w="62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33" w:hRule="atLeast"/>
        </w:trPr>
        <w:tc>
          <w:tcPr>
            <w:tcW w:w="10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w:t>
            </w:r>
          </w:p>
        </w:tc>
        <w:tc>
          <w:tcPr>
            <w:tcW w:w="130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半固体复合调味料</w:t>
            </w:r>
          </w:p>
        </w:tc>
        <w:tc>
          <w:tcPr>
            <w:tcW w:w="10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其他半固体调味料</w:t>
            </w:r>
          </w:p>
        </w:tc>
        <w:tc>
          <w:tcPr>
            <w:tcW w:w="6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罗丹明B、罂粟碱、吗啡、可待因、那可丁、苯甲酸及其钠盐（以苯甲</w:t>
            </w:r>
            <w:r>
              <w:rPr>
                <w:rFonts w:hint="eastAsia" w:asciiTheme="minorEastAsia" w:hAnsiTheme="minorEastAsia" w:eastAsiaTheme="minorEastAsia" w:cstheme="minorEastAsia"/>
                <w:spacing w:val="-4"/>
                <w:sz w:val="15"/>
                <w:szCs w:val="15"/>
              </w:rPr>
              <w:t>酸计）、山梨酸及其钾盐（以山梨酸计）、脱氢乙酸及其钠盐（以脱氢</w:t>
            </w:r>
            <w:r>
              <w:rPr>
                <w:rFonts w:hint="eastAsia" w:asciiTheme="minorEastAsia" w:hAnsiTheme="minorEastAsia" w:eastAsiaTheme="minorEastAsia" w:cstheme="minorEastAsia"/>
                <w:spacing w:val="-2"/>
                <w:sz w:val="15"/>
                <w:szCs w:val="15"/>
              </w:rPr>
              <w:t>乙酸计）、防腐剂混合使用时各自用量占其最大使用量的比例之和、甜</w:t>
            </w:r>
            <w:r>
              <w:rPr>
                <w:rFonts w:hint="eastAsia" w:asciiTheme="minorEastAsia" w:hAnsiTheme="minorEastAsia" w:eastAsiaTheme="minorEastAsia" w:cstheme="minorEastAsia"/>
                <w:spacing w:val="10"/>
                <w:sz w:val="15"/>
                <w:szCs w:val="15"/>
              </w:rPr>
              <w:t>蜜素（以环己基氨基磺酸计）</w:t>
            </w:r>
          </w:p>
        </w:tc>
        <w:tc>
          <w:tcPr>
            <w:tcW w:w="62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73"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液体复合调味料</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蚝油、虾油、鱼</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z w:val="15"/>
                <w:szCs w:val="15"/>
              </w:rPr>
              <w:t>露</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氨基酸态氮、苯甲酸及其钠盐（以苯甲酸计）、山梨酸及其钾盐（以山</w:t>
            </w:r>
            <w:r>
              <w:rPr>
                <w:rFonts w:hint="eastAsia" w:asciiTheme="minorEastAsia" w:hAnsiTheme="minorEastAsia" w:eastAsiaTheme="minorEastAsia" w:cstheme="minorEastAsia"/>
                <w:spacing w:val="-4"/>
                <w:sz w:val="15"/>
                <w:szCs w:val="15"/>
              </w:rPr>
              <w:t>梨酸计）、脱氢乙酸及其钠盐（以脱氢乙酸计）、防腐剂混合使用时各</w:t>
            </w:r>
            <w:r>
              <w:rPr>
                <w:rFonts w:hint="eastAsia" w:asciiTheme="minorEastAsia" w:hAnsiTheme="minorEastAsia" w:eastAsiaTheme="minorEastAsia" w:cstheme="minorEastAsia"/>
                <w:sz w:val="15"/>
                <w:szCs w:val="15"/>
              </w:rPr>
              <w:t>自用量占其最大使用量的比例之和、菌落总数、大肠菌群</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味精</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味精</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味精</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谷氨酸钠、铅（以Pb计）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食盐</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食用盐</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普通食用盐</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氯化钠、钡（以Ba计）、碘（以I计）、铅（以Pb计）、总砷（以As计）</w:t>
            </w:r>
            <w:r>
              <w:rPr>
                <w:rFonts w:hint="eastAsia" w:asciiTheme="minorEastAsia" w:hAnsiTheme="minorEastAsia" w:eastAsiaTheme="minorEastAsia" w:cstheme="minorEastAsia"/>
                <w:spacing w:val="41"/>
                <w:sz w:val="15"/>
                <w:szCs w:val="15"/>
              </w:rPr>
              <w:t xml:space="preserve"> </w:t>
            </w:r>
            <w:r>
              <w:rPr>
                <w:rFonts w:hint="eastAsia" w:asciiTheme="minorEastAsia" w:hAnsiTheme="minorEastAsia" w:eastAsiaTheme="minorEastAsia" w:cstheme="minorEastAsia"/>
                <w:spacing w:val="-6"/>
                <w:sz w:val="15"/>
                <w:szCs w:val="15"/>
              </w:rPr>
              <w:t>、镉（以Cd计）、总汞（以Hg计）、亚铁氰化钾/亚铁氰化钠（以亚铁氰根计）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食盐</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食用盐</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低钠食用盐</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氯化钾、钡（以Ba计）、碘（以I计）、铅（以Pb计）、总砷（以As计）、镉（以Cd计）、总汞（以Hg计）、亚铁氰化钾/亚铁氰化钠（以亚铁氰根计）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肉制品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预制肉制品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腌腊肉制品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腌腊肉制品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过氧化值（以脂肪计）、总砷（以As计）、亚硝酸盐（以亚硝酸钠计）、苯甲酸及其钠盐（以苯甲酸计）、山梨酸及其钾盐（以山梨酸计）、</w:t>
            </w:r>
            <w:r>
              <w:rPr>
                <w:rFonts w:hint="eastAsia" w:asciiTheme="minorEastAsia" w:hAnsiTheme="minorEastAsia" w:eastAsiaTheme="minorEastAsia" w:cstheme="minorEastAsia"/>
                <w:sz w:val="15"/>
                <w:szCs w:val="15"/>
              </w:rPr>
              <w:t>胭脂红、氯霉素</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943"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肉制品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酱卤肉制品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酱卤肉制品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铅（以Pb计）、镉（以Cd计）、铬（以Cr计）、总砷（以As计）、亚硝</w:t>
            </w:r>
            <w:r>
              <w:rPr>
                <w:rFonts w:hint="eastAsia" w:asciiTheme="minorEastAsia" w:hAnsiTheme="minorEastAsia" w:eastAsiaTheme="minorEastAsia" w:cstheme="minorEastAsia"/>
                <w:spacing w:val="-4"/>
                <w:sz w:val="15"/>
                <w:szCs w:val="15"/>
              </w:rPr>
              <w:t>酸盐（以亚硝酸钠计）、苯甲酸及其钠盐（以苯甲酸计）、山梨酸及其钾盐（以山梨酸计）、脱氢乙酸及其钠盐（以脱氢乙酸计）、防腐剂混</w:t>
            </w:r>
            <w:r>
              <w:rPr>
                <w:rFonts w:hint="eastAsia" w:asciiTheme="minorEastAsia" w:hAnsiTheme="minorEastAsia" w:eastAsiaTheme="minorEastAsia" w:cstheme="minorEastAsia"/>
                <w:spacing w:val="1"/>
                <w:sz w:val="15"/>
                <w:szCs w:val="15"/>
              </w:rPr>
              <w:t>合使用时各自用量占其最大使用量的比例之和、胭脂红、糖精钠（以糖</w:t>
            </w:r>
            <w:r>
              <w:rPr>
                <w:rFonts w:hint="eastAsia" w:asciiTheme="minorEastAsia" w:hAnsiTheme="minorEastAsia" w:eastAsiaTheme="minorEastAsia" w:cstheme="minorEastAsia"/>
                <w:spacing w:val="8"/>
                <w:sz w:val="15"/>
                <w:szCs w:val="15"/>
              </w:rPr>
              <w:t>精计）、氯霉素、酸性橙II、菌落总数、大肠菌群、沙门氏菌、金黄色</w:t>
            </w:r>
            <w:r>
              <w:rPr>
                <w:rFonts w:hint="eastAsia" w:asciiTheme="minorEastAsia" w:hAnsiTheme="minorEastAsia" w:eastAsiaTheme="minorEastAsia" w:cstheme="minorEastAsia"/>
                <w:spacing w:val="11"/>
                <w:sz w:val="15"/>
                <w:szCs w:val="15"/>
              </w:rPr>
              <w:t>葡萄球菌、单核细胞增生李斯特氏菌、致泻大肠埃希氏菌、商业无菌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784"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肉制品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熟肉干制品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熟肉干制品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铅（以Pb计）、镉（以Cd计）、铬（以Cr计）、苯甲酸及其钠盐（以苯</w:t>
            </w:r>
            <w:r>
              <w:rPr>
                <w:rFonts w:hint="eastAsia" w:asciiTheme="minorEastAsia" w:hAnsiTheme="minorEastAsia" w:eastAsiaTheme="minorEastAsia" w:cstheme="minorEastAsia"/>
                <w:spacing w:val="-4"/>
                <w:sz w:val="15"/>
                <w:szCs w:val="15"/>
              </w:rPr>
              <w:t>甲酸计）、山梨酸及其钾盐（以山梨酸计）、脱氢乙酸及其钠盐（以脱</w:t>
            </w:r>
            <w:r>
              <w:rPr>
                <w:rFonts w:hint="eastAsia" w:asciiTheme="minorEastAsia" w:hAnsiTheme="minorEastAsia" w:eastAsiaTheme="minorEastAsia" w:cstheme="minorEastAsia"/>
                <w:spacing w:val="-2"/>
                <w:sz w:val="15"/>
                <w:szCs w:val="15"/>
              </w:rPr>
              <w:t>氢乙酸计）、防腐剂混合使用时各自用量占其最大使用量的比例之和、</w:t>
            </w:r>
            <w:r>
              <w:rPr>
                <w:rFonts w:hint="eastAsia" w:asciiTheme="minorEastAsia" w:hAnsiTheme="minorEastAsia" w:eastAsiaTheme="minorEastAsia" w:cstheme="minorEastAsia"/>
                <w:spacing w:val="1"/>
                <w:sz w:val="15"/>
                <w:szCs w:val="15"/>
              </w:rPr>
              <w:t>胭脂红、氯霉素、菌落总数、大肠菌群、沙门氏菌、金黄色葡萄球菌、</w:t>
            </w:r>
            <w:r>
              <w:rPr>
                <w:rFonts w:hint="eastAsia" w:asciiTheme="minorEastAsia" w:hAnsiTheme="minorEastAsia" w:eastAsiaTheme="minorEastAsia" w:cstheme="minorEastAsia"/>
                <w:spacing w:val="10"/>
                <w:sz w:val="15"/>
                <w:szCs w:val="15"/>
              </w:rPr>
              <w:t>单核细胞增生李斯特氏菌、致泻大肠埃希氏菌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肉制品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熏烧烤肉制品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熏烧烤肉制品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铅（以Pb计）、苯并[a]芘、亚硝酸盐（以亚硝酸钠计）、氯霉素、菌</w:t>
            </w:r>
            <w:r>
              <w:rPr>
                <w:rFonts w:hint="eastAsia" w:asciiTheme="minorEastAsia" w:hAnsiTheme="minorEastAsia" w:eastAsiaTheme="minorEastAsia" w:cstheme="minorEastAsia"/>
                <w:spacing w:val="1"/>
                <w:sz w:val="15"/>
                <w:szCs w:val="15"/>
              </w:rPr>
              <w:t>落总数、大肠菌群、沙门氏菌、金黄色葡萄球菌、单核细胞增生李斯特</w:t>
            </w:r>
            <w:r>
              <w:rPr>
                <w:rFonts w:hint="eastAsia" w:asciiTheme="minorEastAsia" w:hAnsiTheme="minorEastAsia" w:eastAsiaTheme="minorEastAsia" w:cstheme="minorEastAsia"/>
                <w:spacing w:val="-1"/>
                <w:sz w:val="15"/>
                <w:szCs w:val="15"/>
              </w:rPr>
              <w:t>氏菌、致泻大肠埃希氏菌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2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肉制品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熏煮香肠火腿制</w:t>
            </w:r>
            <w:r>
              <w:rPr>
                <w:rFonts w:hint="eastAsia" w:asciiTheme="minorEastAsia" w:hAnsiTheme="minorEastAsia" w:eastAsiaTheme="minorEastAsia" w:cstheme="minorEastAsia"/>
                <w:sz w:val="15"/>
                <w:szCs w:val="15"/>
              </w:rPr>
              <w:t>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熏煮香肠火腿制</w:t>
            </w:r>
            <w:r>
              <w:rPr>
                <w:rFonts w:hint="eastAsia" w:asciiTheme="minorEastAsia" w:hAnsiTheme="minorEastAsia" w:eastAsiaTheme="minorEastAsia" w:cstheme="minorEastAsia"/>
                <w:sz w:val="15"/>
                <w:szCs w:val="15"/>
              </w:rPr>
              <w:t>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亚硝酸盐（以亚硝酸钠计）、苯甲酸及其钠盐（以苯甲酸计）、山梨酸及其钾盐（以山梨酸计）、脱氢乙酸及其钠盐（以脱氢乙酸计）、防腐</w:t>
            </w:r>
            <w:r>
              <w:rPr>
                <w:rFonts w:hint="eastAsia" w:asciiTheme="minorEastAsia" w:hAnsiTheme="minorEastAsia" w:eastAsiaTheme="minorEastAsia" w:cstheme="minorEastAsia"/>
                <w:spacing w:val="1"/>
                <w:sz w:val="15"/>
                <w:szCs w:val="15"/>
              </w:rPr>
              <w:t>剂混合使用时各自用量占其最大使用量的比例之和、胭脂红、氯霉素、菌落总数、大肠菌群、沙门氏菌、金黄色葡萄球菌、单核细胞增生李斯</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液体乳</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巴氏杀菌乳</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蛋白质、酸度、三聚氰胺、沙门氏菌、金黄色葡萄球菌、菌落总数、大肠菌群</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液体乳</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灭菌乳</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蛋白质、非脂乳固体、酸度、脂肪、三聚氰胺、商业无菌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液体乳</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发酵乳</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脂肪、蛋白质、酸度、乳酸菌数、山梨酸及其钾盐（以山梨酸计）、三</w:t>
            </w:r>
            <w:r>
              <w:rPr>
                <w:rFonts w:hint="eastAsia" w:asciiTheme="minorEastAsia" w:hAnsiTheme="minorEastAsia" w:eastAsiaTheme="minorEastAsia" w:cstheme="minorEastAsia"/>
                <w:sz w:val="15"/>
                <w:szCs w:val="15"/>
              </w:rPr>
              <w:t>聚氰胺、金黄色葡萄球菌、沙门氏菌、大肠菌群、酵母、霉菌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液体乳</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调制乳</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蛋白质、三聚氰胺、商业无菌、菌落总数、大肠菌群</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乳粉</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全脂乳粉、脱脂</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乳粉、部分脱脂</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乳粉、调制乳粉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蛋白质、三聚氰胺、菌落总数、大肠菌群</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其他乳制品(炼乳</w:t>
            </w:r>
            <w:r>
              <w:rPr>
                <w:rFonts w:hint="eastAsia" w:asciiTheme="minorEastAsia" w:hAnsiTheme="minorEastAsia" w:eastAsiaTheme="minorEastAsia" w:cstheme="minorEastAsia"/>
                <w:spacing w:val="1"/>
                <w:sz w:val="15"/>
                <w:szCs w:val="15"/>
              </w:rPr>
              <w:t>、奶油、干酪、</w:t>
            </w:r>
            <w:r>
              <w:rPr>
                <w:rFonts w:hint="eastAsia" w:asciiTheme="minorEastAsia" w:hAnsiTheme="minorEastAsia" w:eastAsiaTheme="minorEastAsia" w:cstheme="minorEastAsia"/>
                <w:spacing w:val="3"/>
                <w:sz w:val="15"/>
                <w:szCs w:val="15"/>
              </w:rPr>
              <w:t>固态成型产品)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奶片、奶条等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脱氢乙酸及其钠盐（以脱氢乙酸计）、三聚氰胺、沙门氏菌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3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包装饮用水</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饮用天然矿泉水</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界限指标、镍、锑、溴酸盐、硝酸盐（以NO</w:t>
            </w:r>
            <w:r>
              <w:rPr>
                <w:rFonts w:hint="eastAsia" w:asciiTheme="minorEastAsia" w:hAnsiTheme="minorEastAsia" w:eastAsiaTheme="minorEastAsia" w:cstheme="minorEastAsia"/>
                <w:spacing w:val="-2"/>
                <w:position w:val="-1"/>
                <w:sz w:val="15"/>
                <w:szCs w:val="15"/>
              </w:rPr>
              <w:t>3-</w:t>
            </w:r>
            <w:r>
              <w:rPr>
                <w:rFonts w:hint="eastAsia" w:asciiTheme="minorEastAsia" w:hAnsiTheme="minorEastAsia" w:eastAsiaTheme="minorEastAsia" w:cstheme="minorEastAsia"/>
                <w:spacing w:val="-2"/>
                <w:sz w:val="15"/>
                <w:szCs w:val="15"/>
              </w:rPr>
              <w:t>计）、亚硝酸盐（以NO</w:t>
            </w:r>
            <w:r>
              <w:rPr>
                <w:rFonts w:hint="eastAsia" w:asciiTheme="minorEastAsia" w:hAnsiTheme="minorEastAsia" w:eastAsiaTheme="minorEastAsia" w:cstheme="minorEastAsia"/>
                <w:spacing w:val="-2"/>
                <w:position w:val="-1"/>
                <w:sz w:val="15"/>
                <w:szCs w:val="15"/>
              </w:rPr>
              <w:t>2-</w:t>
            </w:r>
            <w:r>
              <w:rPr>
                <w:rFonts w:hint="eastAsia" w:asciiTheme="minorEastAsia" w:hAnsiTheme="minorEastAsia" w:eastAsiaTheme="minorEastAsia" w:cstheme="minorEastAsia"/>
                <w:position w:val="-1"/>
                <w:sz w:val="15"/>
                <w:szCs w:val="15"/>
              </w:rPr>
              <w:t xml:space="preserve"> </w:t>
            </w:r>
            <w:r>
              <w:rPr>
                <w:rFonts w:hint="eastAsia" w:asciiTheme="minorEastAsia" w:hAnsiTheme="minorEastAsia" w:eastAsiaTheme="minorEastAsia" w:cstheme="minorEastAsia"/>
                <w:spacing w:val="-5"/>
                <w:sz w:val="15"/>
                <w:szCs w:val="15"/>
              </w:rPr>
              <w:t>计）、大肠菌群、铜绿假单胞菌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3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包装饮用水</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饮用纯净水</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w w:val="99"/>
                <w:sz w:val="15"/>
                <w:szCs w:val="15"/>
              </w:rPr>
              <w:t>电导率、耗氧量（以O</w:t>
            </w:r>
            <w:r>
              <w:rPr>
                <w:rFonts w:hint="eastAsia" w:asciiTheme="minorEastAsia" w:hAnsiTheme="minorEastAsia" w:eastAsiaTheme="minorEastAsia" w:cstheme="minorEastAsia"/>
                <w:spacing w:val="-4"/>
                <w:w w:val="99"/>
                <w:position w:val="-2"/>
                <w:sz w:val="15"/>
                <w:szCs w:val="15"/>
              </w:rPr>
              <w:t>2</w:t>
            </w:r>
            <w:r>
              <w:rPr>
                <w:rFonts w:hint="eastAsia" w:asciiTheme="minorEastAsia" w:hAnsiTheme="minorEastAsia" w:eastAsiaTheme="minorEastAsia" w:cstheme="minorEastAsia"/>
                <w:spacing w:val="-4"/>
                <w:w w:val="99"/>
                <w:sz w:val="15"/>
                <w:szCs w:val="15"/>
              </w:rPr>
              <w:t>计）、亚硝酸盐（以NO</w:t>
            </w:r>
            <w:r>
              <w:rPr>
                <w:rFonts w:hint="eastAsia" w:asciiTheme="minorEastAsia" w:hAnsiTheme="minorEastAsia" w:eastAsiaTheme="minorEastAsia" w:cstheme="minorEastAsia"/>
                <w:spacing w:val="-4"/>
                <w:w w:val="99"/>
                <w:position w:val="-1"/>
                <w:sz w:val="15"/>
                <w:szCs w:val="15"/>
              </w:rPr>
              <w:t>2-</w:t>
            </w:r>
            <w:r>
              <w:rPr>
                <w:rFonts w:hint="eastAsia" w:asciiTheme="minorEastAsia" w:hAnsiTheme="minorEastAsia" w:eastAsiaTheme="minorEastAsia" w:cstheme="minorEastAsia"/>
                <w:spacing w:val="-4"/>
                <w:w w:val="99"/>
                <w:sz w:val="15"/>
                <w:szCs w:val="15"/>
              </w:rPr>
              <w:t>计）、余氯（游离氯）</w:t>
            </w:r>
            <w:r>
              <w:rPr>
                <w:rFonts w:hint="eastAsia" w:asciiTheme="minorEastAsia" w:hAnsiTheme="minorEastAsia" w:eastAsiaTheme="minorEastAsia" w:cstheme="minorEastAsia"/>
                <w:sz w:val="15"/>
                <w:szCs w:val="15"/>
              </w:rPr>
              <w:t>、溴酸盐、三氯甲烷、阴离子合成洗涤剂、大肠菌群、铜绿假单胞菌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3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包装饮用水</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其他类饮用水</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w w:val="98"/>
                <w:sz w:val="15"/>
                <w:szCs w:val="15"/>
              </w:rPr>
              <w:t>耗氧量（以O</w:t>
            </w:r>
            <w:r>
              <w:rPr>
                <w:rFonts w:hint="eastAsia" w:asciiTheme="minorEastAsia" w:hAnsiTheme="minorEastAsia" w:eastAsiaTheme="minorEastAsia" w:cstheme="minorEastAsia"/>
                <w:spacing w:val="-4"/>
                <w:w w:val="98"/>
                <w:position w:val="-2"/>
                <w:sz w:val="15"/>
                <w:szCs w:val="15"/>
              </w:rPr>
              <w:t>2</w:t>
            </w:r>
            <w:r>
              <w:rPr>
                <w:rFonts w:hint="eastAsia" w:asciiTheme="minorEastAsia" w:hAnsiTheme="minorEastAsia" w:eastAsiaTheme="minorEastAsia" w:cstheme="minorEastAsia"/>
                <w:spacing w:val="-4"/>
                <w:w w:val="98"/>
                <w:sz w:val="15"/>
                <w:szCs w:val="15"/>
              </w:rPr>
              <w:t>计）、亚硝酸盐（以NO</w:t>
            </w:r>
            <w:r>
              <w:rPr>
                <w:rFonts w:hint="eastAsia" w:asciiTheme="minorEastAsia" w:hAnsiTheme="minorEastAsia" w:eastAsiaTheme="minorEastAsia" w:cstheme="minorEastAsia"/>
                <w:spacing w:val="-4"/>
                <w:w w:val="98"/>
                <w:position w:val="-1"/>
                <w:sz w:val="15"/>
                <w:szCs w:val="15"/>
              </w:rPr>
              <w:t>2-</w:t>
            </w:r>
            <w:r>
              <w:rPr>
                <w:rFonts w:hint="eastAsia" w:asciiTheme="minorEastAsia" w:hAnsiTheme="minorEastAsia" w:eastAsiaTheme="minorEastAsia" w:cstheme="minorEastAsia"/>
                <w:spacing w:val="-4"/>
                <w:w w:val="98"/>
                <w:sz w:val="15"/>
                <w:szCs w:val="15"/>
              </w:rPr>
              <w:t>计）、余氯（游离氯）、溴酸盐</w:t>
            </w:r>
            <w:r>
              <w:rPr>
                <w:rFonts w:hint="eastAsia" w:asciiTheme="minorEastAsia" w:hAnsiTheme="minorEastAsia" w:eastAsiaTheme="minorEastAsia" w:cstheme="minorEastAsia"/>
                <w:sz w:val="15"/>
                <w:szCs w:val="15"/>
              </w:rPr>
              <w:t>、三氯甲烷、阴离子合成洗涤剂、大肠菌群、铜绿假单胞菌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785"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果蔬汁类及其饮料</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果蔬汁类及其饮料</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铅（以Pb计）、展青霉素、苯甲酸及其钠盐（以苯甲酸计）、山梨酸及其钾盐（以山梨酸计）、脱氢乙酸及其钠盐（以脱氢乙酸计）、防腐剂</w:t>
            </w:r>
            <w:r>
              <w:rPr>
                <w:rFonts w:hint="eastAsia" w:asciiTheme="minorEastAsia" w:hAnsiTheme="minorEastAsia" w:eastAsiaTheme="minorEastAsia" w:cstheme="minorEastAsia"/>
                <w:sz w:val="15"/>
                <w:szCs w:val="15"/>
              </w:rPr>
              <w:t>混合使用时各自用量占其最大使用量的比例之和、糖精钠（以糖精计）</w:t>
            </w:r>
            <w:r>
              <w:rPr>
                <w:rFonts w:hint="eastAsia" w:asciiTheme="minorEastAsia" w:hAnsiTheme="minorEastAsia" w:eastAsiaTheme="minorEastAsia" w:cstheme="minorEastAsia"/>
                <w:spacing w:val="-2"/>
                <w:sz w:val="15"/>
                <w:szCs w:val="15"/>
              </w:rPr>
              <w:t>、安赛蜜、甜蜜素（以环己基氨基磺酸计）、合成着色剂（苋菜红、胭</w:t>
            </w:r>
            <w:r>
              <w:rPr>
                <w:rFonts w:hint="eastAsia" w:asciiTheme="minorEastAsia" w:hAnsiTheme="minorEastAsia" w:eastAsiaTheme="minorEastAsia" w:cstheme="minorEastAsia"/>
                <w:spacing w:val="-3"/>
                <w:sz w:val="15"/>
                <w:szCs w:val="15"/>
              </w:rPr>
              <w:t>脂红、柠檬黄、日落黄、亮蓝）、菌落总数、大肠菌群、霉菌、酵母、霉菌和酵母</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蛋白饮料</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蛋白饮料</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蛋白质、三聚氰胺、脱氢乙酸及其钠盐（以脱氢乙酸计）</w:t>
            </w:r>
            <w:r>
              <w:rPr>
                <w:rFonts w:hint="eastAsia" w:asciiTheme="minorEastAsia" w:hAnsiTheme="minorEastAsia" w:eastAsiaTheme="minorEastAsia" w:cstheme="minorEastAsia"/>
                <w:spacing w:val="10"/>
                <w:sz w:val="15"/>
                <w:szCs w:val="15"/>
              </w:rPr>
              <w:t xml:space="preserve"> </w:t>
            </w:r>
            <w:r>
              <w:rPr>
                <w:rFonts w:hint="eastAsia" w:asciiTheme="minorEastAsia" w:hAnsiTheme="minorEastAsia" w:eastAsiaTheme="minorEastAsia" w:cstheme="minorEastAsia"/>
                <w:spacing w:val="-2"/>
                <w:sz w:val="15"/>
                <w:szCs w:val="15"/>
              </w:rPr>
              <w:t>、菌落总数、</w:t>
            </w:r>
            <w:r>
              <w:rPr>
                <w:rFonts w:hint="eastAsia" w:asciiTheme="minorEastAsia" w:hAnsiTheme="minorEastAsia" w:eastAsiaTheme="minorEastAsia" w:cstheme="minorEastAsia"/>
                <w:sz w:val="15"/>
                <w:szCs w:val="15"/>
              </w:rPr>
              <w:t xml:space="preserve"> 大肠菌群、沙门氏菌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碳酸饮料(汽水)</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碳酸饮料(汽水)</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二氧化碳气容量、苯甲酸及其钠盐（以苯甲酸计）、山梨酸及其钾盐（以山梨酸计）、防腐剂混合使用时各自用量占其最大使用量的比例之和、甜蜜素（以环己基氨基磺酸计）、菌落总数、霉菌、酵母</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55"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309"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茶饮料</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茶饮料</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茶多酚、咖啡因、甜蜜素（以环己基氨基磺酸计）、菌落总数</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32"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固体饮料</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固体饮料</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蛋白质、铅（以Pb计）、赭曲霉毒素A、苯甲酸及其钠盐（以苯甲酸</w:t>
            </w:r>
            <w:r>
              <w:rPr>
                <w:rFonts w:hint="eastAsia" w:asciiTheme="minorEastAsia" w:hAnsiTheme="minorEastAsia" w:eastAsiaTheme="minorEastAsia" w:cstheme="minorEastAsia"/>
                <w:spacing w:val="-4"/>
                <w:sz w:val="15"/>
                <w:szCs w:val="15"/>
              </w:rPr>
              <w:t>计）、山梨酸及其钾盐（以山梨酸计）、防腐剂混合使用时各自用量占</w:t>
            </w:r>
            <w:r>
              <w:rPr>
                <w:rFonts w:hint="eastAsia" w:asciiTheme="minorEastAsia" w:hAnsiTheme="minorEastAsia" w:eastAsiaTheme="minorEastAsia" w:cstheme="minorEastAsia"/>
                <w:spacing w:val="-2"/>
                <w:sz w:val="15"/>
                <w:szCs w:val="15"/>
              </w:rPr>
              <w:t>其最大使用量的比例之和、糖精钠（以糖精计）、合成着色剂（苋菜红</w:t>
            </w:r>
            <w:r>
              <w:rPr>
                <w:rFonts w:hint="eastAsia" w:asciiTheme="minorEastAsia" w:hAnsiTheme="minorEastAsia" w:eastAsiaTheme="minorEastAsia" w:cstheme="minorEastAsia"/>
                <w:spacing w:val="6"/>
                <w:sz w:val="15"/>
                <w:szCs w:val="15"/>
              </w:rPr>
              <w:t>、胭脂红、柠檬黄、日落黄、亮蓝）、菌落总数、大肠菌群、霉菌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785"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其他饮料</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其他饮料</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苯甲酸及其钠盐（以苯甲酸计）、山梨酸及其钾盐（以山梨酸计）、脱</w:t>
            </w:r>
            <w:r>
              <w:rPr>
                <w:rFonts w:hint="eastAsia" w:asciiTheme="minorEastAsia" w:hAnsiTheme="minorEastAsia" w:eastAsiaTheme="minorEastAsia" w:cstheme="minorEastAsia"/>
                <w:spacing w:val="-2"/>
                <w:sz w:val="15"/>
                <w:szCs w:val="15"/>
              </w:rPr>
              <w:t>氢乙酸及其钠盐（以脱氢乙酸计）、防腐剂混合使用时各自用量占其最大使用量的比例之和、糖精钠（以糖精计）、甜蜜素（以环己基氨基磺</w:t>
            </w:r>
            <w:r>
              <w:rPr>
                <w:rFonts w:hint="eastAsia" w:asciiTheme="minorEastAsia" w:hAnsiTheme="minorEastAsia" w:eastAsiaTheme="minorEastAsia" w:cstheme="minorEastAsia"/>
                <w:spacing w:val="-6"/>
                <w:sz w:val="15"/>
                <w:szCs w:val="15"/>
              </w:rPr>
              <w:t>酸计）、合成着色剂（苋菜红、胭脂红、柠檬黄、日落黄、亮蓝）、菌</w:t>
            </w:r>
            <w:r>
              <w:rPr>
                <w:rFonts w:hint="eastAsia" w:asciiTheme="minorEastAsia" w:hAnsiTheme="minorEastAsia" w:eastAsiaTheme="minorEastAsia" w:cstheme="minorEastAsia"/>
                <w:spacing w:val="11"/>
                <w:sz w:val="15"/>
                <w:szCs w:val="15"/>
              </w:rPr>
              <w:t>落总数、大肠菌群、霉菌、酵母、沙门氏菌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方便面</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油炸面、非油炸</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面、方便米粉(米线)、方便粉丝</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水分、酸价（以脂肪计）、过氧化值（以脂肪计）、菌落总数、大肠菌</w:t>
            </w:r>
            <w:r>
              <w:rPr>
                <w:rFonts w:hint="eastAsia" w:asciiTheme="minorEastAsia" w:hAnsiTheme="minorEastAsia" w:eastAsiaTheme="minorEastAsia" w:cstheme="minorEastAsia"/>
                <w:sz w:val="15"/>
                <w:szCs w:val="15"/>
              </w:rPr>
              <w:t>群</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2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调味面制品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调味面制品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酸价（以脂肪计）、过氧化值（以脂肪计）、苯甲酸及其钠盐（以苯甲酸计）、山梨酸及其钾盐（以山梨酸计）、脱氢乙酸及其钠盐（以脱氢乙酸计）、糖精钠（以糖精计）、三氯蔗糖、菌落总数、大肠菌群、霉</w:t>
            </w:r>
            <w:r>
              <w:rPr>
                <w:rFonts w:hint="eastAsia" w:asciiTheme="minorEastAsia" w:hAnsiTheme="minorEastAsia" w:eastAsiaTheme="minorEastAsia" w:cstheme="minorEastAsia"/>
                <w:spacing w:val="10"/>
                <w:sz w:val="15"/>
                <w:szCs w:val="15"/>
              </w:rPr>
              <w:t>菌、沙门氏菌、金黄色葡萄球菌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9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其他方便食品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方便粥、方便盒</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z w:val="15"/>
                <w:szCs w:val="15"/>
              </w:rPr>
              <w:t>饭、冷面及其他</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熟制方便食品等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酸价（以脂肪计）、过氧化值（以脂肪计）、铅（以Pb计）、黄曲霉毒</w:t>
            </w:r>
            <w:r>
              <w:rPr>
                <w:rFonts w:hint="eastAsia" w:asciiTheme="minorEastAsia" w:hAnsiTheme="minorEastAsia" w:eastAsiaTheme="minorEastAsia" w:cstheme="minorEastAsia"/>
                <w:spacing w:val="-2"/>
                <w:sz w:val="15"/>
                <w:szCs w:val="15"/>
              </w:rPr>
              <w:t>素B</w:t>
            </w:r>
            <w:r>
              <w:rPr>
                <w:rFonts w:hint="eastAsia" w:asciiTheme="minorEastAsia" w:hAnsiTheme="minorEastAsia" w:eastAsiaTheme="minorEastAsia" w:cstheme="minorEastAsia"/>
                <w:spacing w:val="-2"/>
                <w:position w:val="-2"/>
                <w:sz w:val="15"/>
                <w:szCs w:val="15"/>
              </w:rPr>
              <w:t>1</w:t>
            </w:r>
            <w:r>
              <w:rPr>
                <w:rFonts w:hint="eastAsia" w:asciiTheme="minorEastAsia" w:hAnsiTheme="minorEastAsia" w:eastAsiaTheme="minorEastAsia" w:cstheme="minorEastAsia"/>
                <w:spacing w:val="-2"/>
                <w:sz w:val="15"/>
                <w:szCs w:val="15"/>
              </w:rPr>
              <w:t>、苯甲酸及其钠盐（以苯甲酸计）、山梨酸及其钾盐（以山梨酸</w:t>
            </w:r>
            <w:r>
              <w:rPr>
                <w:rFonts w:hint="eastAsia" w:asciiTheme="minorEastAsia" w:hAnsiTheme="minorEastAsia" w:eastAsiaTheme="minorEastAsia" w:cstheme="minorEastAsia"/>
                <w:spacing w:val="-4"/>
                <w:sz w:val="15"/>
                <w:szCs w:val="15"/>
              </w:rPr>
              <w:t>计）、糖精钠（以糖精计）、菌落总数、大肠菌群、霉菌、沙门氏菌、金黄色葡萄球菌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2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饼干</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饼干</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饼干</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饼干</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酸价（以脂肪计）、过氧化值（以脂肪计）、苯甲酸及其钠盐（以苯甲酸计）、山梨酸及其钾盐（以山梨酸计）、铝的残留量（干样品，以Al计）、脱氢乙酸及其钠盐（以脱氢乙酸计）、甜蜜素（以环己基氨基磺</w:t>
            </w:r>
            <w:r>
              <w:rPr>
                <w:rFonts w:hint="eastAsia" w:asciiTheme="minorEastAsia" w:hAnsiTheme="minorEastAsia" w:eastAsiaTheme="minorEastAsia" w:cstheme="minorEastAsia"/>
                <w:spacing w:val="8"/>
                <w:sz w:val="15"/>
                <w:szCs w:val="15"/>
              </w:rPr>
              <w:t>酸计）、菌落总数、大肠菌群、金黄色葡萄球菌、沙门氏菌、霉菌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畜禽水产罐头</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畜禽肉类罐头</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镉（以Cd计）、苯甲酸及其钠盐（以苯甲酸计）、山梨酸及其钾盐（以</w:t>
            </w:r>
            <w:r>
              <w:rPr>
                <w:rFonts w:hint="eastAsia" w:asciiTheme="minorEastAsia" w:hAnsiTheme="minorEastAsia" w:eastAsiaTheme="minorEastAsia" w:cstheme="minorEastAsia"/>
                <w:spacing w:val="-7"/>
                <w:sz w:val="15"/>
                <w:szCs w:val="15"/>
              </w:rPr>
              <w:t>山梨酸计）、糖精钠（以糖精计）、商业无菌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畜禽水产罐头</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水产动物类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罐头</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组胺、无机砷（以As计）、脱氢乙酸及其钠盐（以脱氢乙酸计）、苯甲</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酸及其钠盐（以苯甲酸计）、山梨酸及其钾盐（以山梨酸计）、糖精钠</w:t>
            </w:r>
            <w:r>
              <w:rPr>
                <w:rFonts w:hint="eastAsia" w:asciiTheme="minorEastAsia" w:hAnsiTheme="minorEastAsia" w:eastAsiaTheme="minorEastAsia" w:cstheme="minorEastAsia"/>
                <w:spacing w:val="-6"/>
                <w:sz w:val="15"/>
                <w:szCs w:val="15"/>
              </w:rPr>
              <w:t>（以糖精计）、商业无菌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2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果蔬罐头</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水果类罐头</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合成着色剂（柠檬黄、</w:t>
            </w:r>
            <w:r>
              <w:rPr>
                <w:rFonts w:hint="eastAsia" w:asciiTheme="minorEastAsia" w:hAnsiTheme="minorEastAsia" w:eastAsiaTheme="minorEastAsia" w:cstheme="minorEastAsia"/>
                <w:spacing w:val="-26"/>
                <w:sz w:val="15"/>
                <w:szCs w:val="15"/>
              </w:rPr>
              <w:t xml:space="preserve"> </w:t>
            </w:r>
            <w:r>
              <w:rPr>
                <w:rFonts w:hint="eastAsia" w:asciiTheme="minorEastAsia" w:hAnsiTheme="minorEastAsia" w:eastAsiaTheme="minorEastAsia" w:cstheme="minorEastAsia"/>
                <w:sz w:val="15"/>
                <w:szCs w:val="15"/>
              </w:rPr>
              <w:t>日落黄、苋菜红、胭脂红、赤藓红、诱惑红、亮</w:t>
            </w:r>
            <w:r>
              <w:rPr>
                <w:rFonts w:hint="eastAsia" w:asciiTheme="minorEastAsia" w:hAnsiTheme="minorEastAsia" w:eastAsiaTheme="minorEastAsia" w:cstheme="minorEastAsia"/>
                <w:spacing w:val="-4"/>
                <w:sz w:val="15"/>
                <w:szCs w:val="15"/>
              </w:rPr>
              <w:t>蓝）、脱氢乙酸及其钠盐（以脱氢乙酸计）、苯甲酸及其钠盐（以苯甲</w:t>
            </w:r>
            <w:r>
              <w:rPr>
                <w:rFonts w:hint="eastAsia" w:asciiTheme="minorEastAsia" w:hAnsiTheme="minorEastAsia" w:eastAsiaTheme="minorEastAsia" w:cstheme="minorEastAsia"/>
                <w:spacing w:val="-7"/>
                <w:sz w:val="15"/>
                <w:szCs w:val="15"/>
              </w:rPr>
              <w:t>酸计）、山梨酸及其钾盐（以山梨酸计）、糖精钠（以糖精计）、甜蜜</w:t>
            </w:r>
            <w:r>
              <w:rPr>
                <w:rFonts w:hint="eastAsia" w:asciiTheme="minorEastAsia" w:hAnsiTheme="minorEastAsia" w:eastAsiaTheme="minorEastAsia" w:cstheme="minorEastAsia"/>
                <w:spacing w:val="7"/>
                <w:sz w:val="15"/>
                <w:szCs w:val="15"/>
              </w:rPr>
              <w:t>素（以环己基氨基磺酸计）、阿斯巴甜、商业无菌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冷冻饮品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冷冻饮品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冷冻饮品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冰淇淋、雪糕、</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z w:val="15"/>
                <w:szCs w:val="15"/>
              </w:rPr>
              <w:t>雪泥、冰棍、食</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用冰、甜味冰、</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蛋白质、甜蜜素（以环己基氨基磺酸计）、糖精钠（以糖精计）、阿斯</w:t>
            </w:r>
            <w:r>
              <w:rPr>
                <w:rFonts w:hint="eastAsia" w:asciiTheme="minorEastAsia" w:hAnsiTheme="minorEastAsia" w:eastAsiaTheme="minorEastAsia" w:cstheme="minorEastAsia"/>
                <w:sz w:val="15"/>
                <w:szCs w:val="15"/>
              </w:rPr>
              <w:t>巴甜、菌落总数、大肠菌群、沙门氏菌、单核细胞增生李斯特氏菌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3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速冻面米生</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过氧化值（以脂肪计）、黄曲霉毒素B</w:t>
            </w:r>
            <w:r>
              <w:rPr>
                <w:rFonts w:hint="eastAsia" w:asciiTheme="minorEastAsia" w:hAnsiTheme="minorEastAsia" w:eastAsiaTheme="minorEastAsia" w:cstheme="minorEastAsia"/>
                <w:spacing w:val="-4"/>
                <w:position w:val="-2"/>
                <w:sz w:val="15"/>
                <w:szCs w:val="15"/>
              </w:rPr>
              <w:t>1</w:t>
            </w:r>
            <w:r>
              <w:rPr>
                <w:rFonts w:hint="eastAsia" w:asciiTheme="minorEastAsia" w:hAnsiTheme="minorEastAsia" w:eastAsiaTheme="minorEastAsia" w:cstheme="minorEastAsia"/>
                <w:spacing w:val="-4"/>
                <w:sz w:val="15"/>
                <w:szCs w:val="15"/>
              </w:rPr>
              <w:t>、铅（以Pb计）、糖精钠（以糖</w:t>
            </w:r>
            <w:r>
              <w:rPr>
                <w:rFonts w:hint="eastAsia" w:asciiTheme="minorEastAsia" w:hAnsiTheme="minorEastAsia" w:eastAsiaTheme="minorEastAsia" w:cstheme="minorEastAsia"/>
                <w:spacing w:val="-3"/>
                <w:sz w:val="15"/>
                <w:szCs w:val="15"/>
              </w:rPr>
              <w:t>精计）、菌落总数、大肠菌群、沙门氏菌、金黄色葡萄球菌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3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速冻面米熟</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过氧化值（以脂肪计）、黄曲霉毒素B</w:t>
            </w:r>
            <w:r>
              <w:rPr>
                <w:rFonts w:hint="eastAsia" w:asciiTheme="minorEastAsia" w:hAnsiTheme="minorEastAsia" w:eastAsiaTheme="minorEastAsia" w:cstheme="minorEastAsia"/>
                <w:spacing w:val="-4"/>
                <w:position w:val="-2"/>
                <w:sz w:val="15"/>
                <w:szCs w:val="15"/>
              </w:rPr>
              <w:t>1</w:t>
            </w:r>
            <w:r>
              <w:rPr>
                <w:rFonts w:hint="eastAsia" w:asciiTheme="minorEastAsia" w:hAnsiTheme="minorEastAsia" w:eastAsiaTheme="minorEastAsia" w:cstheme="minorEastAsia"/>
                <w:spacing w:val="-4"/>
                <w:sz w:val="15"/>
                <w:szCs w:val="15"/>
              </w:rPr>
              <w:t>、糖精钠（以糖精计）、菌落总</w:t>
            </w:r>
            <w:r>
              <w:rPr>
                <w:rFonts w:hint="eastAsia" w:asciiTheme="minorEastAsia" w:hAnsiTheme="minorEastAsia" w:eastAsiaTheme="minorEastAsia" w:cstheme="minorEastAsia"/>
                <w:spacing w:val="1"/>
                <w:sz w:val="15"/>
                <w:szCs w:val="15"/>
              </w:rPr>
              <w:t>数、大肠菌群、沙门氏菌、金黄色葡萄球菌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速冻调制食品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速冻调理肉制品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速冻调理肉</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过氧化值（以脂肪计）、铅（以Pb计）、铬（以Cr计）、氯霉素、胭脂</w:t>
            </w:r>
            <w:r>
              <w:rPr>
                <w:rFonts w:hint="eastAsia" w:asciiTheme="minorEastAsia" w:hAnsiTheme="minorEastAsia" w:eastAsiaTheme="minorEastAsia" w:cstheme="minorEastAsia"/>
                <w:spacing w:val="1"/>
                <w:sz w:val="15"/>
                <w:szCs w:val="15"/>
              </w:rPr>
              <w:t>红、菌落总数、大肠菌群、沙门氏菌、金黄色葡萄球菌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7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速冻其他食品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速冻谷物食品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速冻谷物食品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铅（以Pb计）、黄曲霉毒素B</w:t>
            </w:r>
            <w:r>
              <w:rPr>
                <w:rFonts w:hint="eastAsia" w:asciiTheme="minorEastAsia" w:hAnsiTheme="minorEastAsia" w:eastAsiaTheme="minorEastAsia" w:cstheme="minorEastAsia"/>
                <w:spacing w:val="-4"/>
                <w:position w:val="-2"/>
                <w:sz w:val="15"/>
                <w:szCs w:val="15"/>
              </w:rPr>
              <w:t>1</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9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薯类和膨化食品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薯类和膨化食品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膨化食品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含油型膨化食品和非含油型膨化</w:t>
            </w:r>
            <w:r>
              <w:rPr>
                <w:rFonts w:hint="eastAsia" w:asciiTheme="minorEastAsia" w:hAnsiTheme="minorEastAsia" w:eastAsiaTheme="minorEastAsia" w:cstheme="minorEastAsia"/>
                <w:spacing w:val="-1"/>
                <w:sz w:val="15"/>
                <w:szCs w:val="15"/>
              </w:rPr>
              <w:t>食品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水分、酸价（以脂肪计）、过氧化值（以脂肪计）、黄曲霉毒素B</w:t>
            </w:r>
            <w:r>
              <w:rPr>
                <w:rFonts w:hint="eastAsia" w:asciiTheme="minorEastAsia" w:hAnsiTheme="minorEastAsia" w:eastAsiaTheme="minorEastAsia" w:cstheme="minorEastAsia"/>
                <w:spacing w:val="-4"/>
                <w:position w:val="-2"/>
                <w:sz w:val="15"/>
                <w:szCs w:val="15"/>
              </w:rPr>
              <w:t>1</w:t>
            </w:r>
            <w:r>
              <w:rPr>
                <w:rFonts w:hint="eastAsia" w:asciiTheme="minorEastAsia" w:hAnsiTheme="minorEastAsia" w:eastAsiaTheme="minorEastAsia" w:cstheme="minorEastAsia"/>
                <w:spacing w:val="-4"/>
                <w:sz w:val="15"/>
                <w:szCs w:val="15"/>
              </w:rPr>
              <w:t>、糖精钠（以糖精计）、苯甲酸及其钠盐（以苯甲酸计）、山梨酸及其钾盐</w:t>
            </w:r>
            <w:r>
              <w:rPr>
                <w:rFonts w:hint="eastAsia" w:asciiTheme="minorEastAsia" w:hAnsiTheme="minorEastAsia" w:eastAsiaTheme="minorEastAsia" w:cstheme="minorEastAsia"/>
                <w:spacing w:val="8"/>
                <w:sz w:val="15"/>
                <w:szCs w:val="15"/>
              </w:rPr>
              <w:t>（以山梨酸计）、菌落总数、大肠菌群、沙门氏菌、金黄色葡萄球菌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薯类和膨化食品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薯类和膨化食品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薯类食品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干制薯类</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酸价（以脂肪计）、过氧化值（以脂肪计）、菌落总数、大肠菌群、铅</w:t>
            </w:r>
            <w:r>
              <w:rPr>
                <w:rFonts w:hint="eastAsia" w:asciiTheme="minorEastAsia" w:hAnsiTheme="minorEastAsia" w:eastAsiaTheme="minorEastAsia" w:cstheme="minorEastAsia"/>
                <w:spacing w:val="-3"/>
                <w:sz w:val="15"/>
                <w:szCs w:val="15"/>
              </w:rPr>
              <w:t>（以Pb计）、沙门氏菌、金黄色葡萄球菌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糖果制品(含巧克</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力及制品)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糖果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糖果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铅（以Pb计）、糖精钠（以糖精计）、合成着色剂（柠檬黄、苋菜红、</w:t>
            </w:r>
            <w:r>
              <w:rPr>
                <w:rFonts w:hint="eastAsia" w:asciiTheme="minorEastAsia" w:hAnsiTheme="minorEastAsia" w:eastAsiaTheme="minorEastAsia" w:cstheme="minorEastAsia"/>
                <w:spacing w:val="-2"/>
                <w:sz w:val="15"/>
                <w:szCs w:val="15"/>
              </w:rPr>
              <w:t>胭脂红、日落黄）、相同色泽着色剂混合使用时各自用量占其最大使用</w:t>
            </w:r>
            <w:r>
              <w:rPr>
                <w:rFonts w:hint="eastAsia" w:asciiTheme="minorEastAsia" w:hAnsiTheme="minorEastAsia" w:eastAsiaTheme="minorEastAsia" w:cstheme="minorEastAsia"/>
                <w:spacing w:val="1"/>
                <w:sz w:val="15"/>
                <w:szCs w:val="15"/>
              </w:rPr>
              <w:t>量的比例之和、菌落总数、大肠菌群</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2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糖果制品(含巧克</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力及制品)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巧克力及巧克力</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巧克力、巧克力</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制品、代可可脂</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巧克力及代可可</w:t>
            </w:r>
            <w:r>
              <w:rPr>
                <w:rFonts w:hint="eastAsia" w:asciiTheme="minorEastAsia" w:hAnsiTheme="minorEastAsia" w:eastAsiaTheme="minorEastAsia" w:cstheme="minorEastAsia"/>
                <w:spacing w:val="11"/>
                <w:w w:val="108"/>
                <w:sz w:val="15"/>
                <w:szCs w:val="15"/>
              </w:rPr>
              <w:t>脂巧克力制品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铅（以Pb计）、沙门氏菌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糖果制品(含巧克</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力及制品)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果冻</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果冻</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山梨酸及其钾盐（以山梨酸计）</w:t>
            </w:r>
            <w:r>
              <w:rPr>
                <w:rFonts w:hint="eastAsia" w:asciiTheme="minorEastAsia" w:hAnsiTheme="minorEastAsia" w:eastAsiaTheme="minorEastAsia" w:cstheme="minorEastAsia"/>
                <w:spacing w:val="17"/>
                <w:sz w:val="15"/>
                <w:szCs w:val="15"/>
              </w:rPr>
              <w:t xml:space="preserve"> </w:t>
            </w:r>
            <w:r>
              <w:rPr>
                <w:rFonts w:hint="eastAsia" w:asciiTheme="minorEastAsia" w:hAnsiTheme="minorEastAsia" w:eastAsiaTheme="minorEastAsia" w:cstheme="minorEastAsia"/>
                <w:spacing w:val="-4"/>
                <w:sz w:val="15"/>
                <w:szCs w:val="15"/>
              </w:rPr>
              <w:t>、苯甲酸及其钠盐（以苯甲酸计）、糖精钠（以糖精计）、甜蜜素（以环己基氨基磺酸计）、菌落总数、大肠</w:t>
            </w:r>
            <w:r>
              <w:rPr>
                <w:rFonts w:hint="eastAsia" w:asciiTheme="minorEastAsia" w:hAnsiTheme="minorEastAsia" w:eastAsiaTheme="minorEastAsia" w:cstheme="minorEastAsia"/>
                <w:spacing w:val="10"/>
                <w:sz w:val="15"/>
                <w:szCs w:val="15"/>
              </w:rPr>
              <w:t>菌群、霉菌、酵母</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2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茶叶及相关制品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茶叶</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茶叶</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绿茶、红茶、乌</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龙茶、黄茶、白</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茶、黑茶、花茶</w:t>
            </w:r>
            <w:r>
              <w:rPr>
                <w:rFonts w:hint="eastAsia" w:asciiTheme="minorEastAsia" w:hAnsiTheme="minorEastAsia" w:eastAsiaTheme="minorEastAsia" w:cstheme="minorEastAsia"/>
                <w:spacing w:val="2"/>
                <w:sz w:val="15"/>
                <w:szCs w:val="15"/>
              </w:rPr>
              <w:t xml:space="preserve"> </w:t>
            </w:r>
            <w:r>
              <w:rPr>
                <w:rFonts w:hint="eastAsia" w:asciiTheme="minorEastAsia" w:hAnsiTheme="minorEastAsia" w:eastAsiaTheme="minorEastAsia" w:cstheme="minorEastAsia"/>
                <w:sz w:val="15"/>
                <w:szCs w:val="15"/>
              </w:rPr>
              <w:t>、袋泡茶、紧压</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铅（以Pb计）、氟、草甘膦、吡虫啉、乙酰甲胺磷、联苯菊酯、灭多威</w:t>
            </w:r>
            <w:r>
              <w:rPr>
                <w:rFonts w:hint="eastAsia" w:asciiTheme="minorEastAsia" w:hAnsiTheme="minorEastAsia" w:eastAsiaTheme="minorEastAsia" w:cstheme="minorEastAsia"/>
                <w:spacing w:val="1"/>
                <w:sz w:val="15"/>
                <w:szCs w:val="15"/>
              </w:rPr>
              <w:t>、三氯杀螨醇、氰戊菊酯和S-氰戊菊酯、甲拌磷、克百威、水胺硫磷、氧乐果、毒死蜱、毒虫畏、氯酞酸甲酯、灭螨醌、甲氧滴滴涕、特乐酚</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茶叶及相关制品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含茶制品和代用</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z w:val="15"/>
                <w:szCs w:val="15"/>
              </w:rPr>
              <w:t>茶</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代用茶</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代用茶</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铅（以Pb计）、哒螨灵、啶虫脒、唑螨酯、克百威、炔螨特、毒死蜱、</w:t>
            </w:r>
            <w:r>
              <w:rPr>
                <w:rFonts w:hint="eastAsia" w:asciiTheme="minorEastAsia" w:hAnsiTheme="minorEastAsia" w:eastAsiaTheme="minorEastAsia" w:cstheme="minorEastAsia"/>
                <w:sz w:val="15"/>
                <w:szCs w:val="15"/>
              </w:rPr>
              <w:t xml:space="preserve"> 吡虫啉、井冈霉素</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1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蒸馏酒</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1"/>
                <w:sz w:val="15"/>
                <w:szCs w:val="15"/>
              </w:rPr>
              <w:t>白酒</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白酒、白酒(液</w:t>
            </w:r>
            <w:r>
              <w:rPr>
                <w:rFonts w:hint="eastAsia" w:asciiTheme="minorEastAsia" w:hAnsiTheme="minorEastAsia" w:eastAsiaTheme="minorEastAsia" w:cstheme="minorEastAsia"/>
                <w:w w:val="102"/>
                <w:sz w:val="15"/>
                <w:szCs w:val="15"/>
              </w:rPr>
              <w:t xml:space="preserve">  </w:t>
            </w:r>
            <w:r>
              <w:rPr>
                <w:rFonts w:hint="eastAsia" w:asciiTheme="minorEastAsia" w:hAnsiTheme="minorEastAsia" w:eastAsiaTheme="minorEastAsia" w:cstheme="minorEastAsia"/>
                <w:sz w:val="15"/>
                <w:szCs w:val="15"/>
              </w:rPr>
              <w:t>态)、白酒(原酒)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酒精度、铅（以Pb计）、甲醇、氰化物（以HCN计）、糖精钠（以糖精</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6"/>
                <w:sz w:val="15"/>
                <w:szCs w:val="15"/>
              </w:rPr>
              <w:t>计）</w:t>
            </w:r>
            <w:r>
              <w:rPr>
                <w:rFonts w:hint="eastAsia" w:asciiTheme="minorEastAsia" w:hAnsiTheme="minorEastAsia" w:eastAsiaTheme="minorEastAsia" w:cstheme="minorEastAsia"/>
                <w:spacing w:val="23"/>
                <w:w w:val="101"/>
                <w:sz w:val="15"/>
                <w:szCs w:val="15"/>
              </w:rPr>
              <w:t xml:space="preserve"> </w:t>
            </w:r>
            <w:r>
              <w:rPr>
                <w:rFonts w:hint="eastAsia" w:asciiTheme="minorEastAsia" w:hAnsiTheme="minorEastAsia" w:eastAsiaTheme="minorEastAsia" w:cstheme="minorEastAsia"/>
                <w:spacing w:val="-6"/>
                <w:sz w:val="15"/>
                <w:szCs w:val="15"/>
              </w:rPr>
              <w:t>、甜蜜素（以环己基氨基磺酸计）、三氯蔗糖</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15"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发酵酒</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黄酒</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黄酒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酒精度、氨基酸态氮、苯甲酸及其钠盐（以苯甲酸计）、山梨酸及其钾</w:t>
            </w:r>
            <w:r>
              <w:rPr>
                <w:rFonts w:hint="eastAsia" w:asciiTheme="minorEastAsia" w:hAnsiTheme="minorEastAsia" w:eastAsiaTheme="minorEastAsia" w:cstheme="minorEastAsia"/>
                <w:spacing w:val="-4"/>
                <w:sz w:val="15"/>
                <w:szCs w:val="15"/>
              </w:rPr>
              <w:t>盐（以山梨酸计）、糖精钠（以糖精计）、甜蜜素（以环己基氨基磺酸计）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发酵酒</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啤酒</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啤酒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酒精度、原麦汁浓度、甲醛</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发酵酒</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葡萄酒</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葡萄酒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酒精度、甲醇、苯甲酸及其钠盐（以苯甲酸计）、山梨酸及其钾盐（以</w:t>
            </w:r>
            <w:r>
              <w:rPr>
                <w:rFonts w:hint="eastAsia" w:asciiTheme="minorEastAsia" w:hAnsiTheme="minorEastAsia" w:eastAsiaTheme="minorEastAsia" w:cstheme="minorEastAsia"/>
                <w:spacing w:val="-4"/>
                <w:sz w:val="15"/>
                <w:szCs w:val="15"/>
              </w:rPr>
              <w:t>山梨酸计）、糖精钠（以糖精计）、二氧化硫残留量、甜蜜素（以环己</w:t>
            </w:r>
            <w:r>
              <w:rPr>
                <w:rFonts w:hint="eastAsia" w:asciiTheme="minorEastAsia" w:hAnsiTheme="minorEastAsia" w:eastAsiaTheme="minorEastAsia" w:cstheme="minorEastAsia"/>
                <w:spacing w:val="-7"/>
                <w:sz w:val="15"/>
                <w:szCs w:val="15"/>
              </w:rPr>
              <w:t>基氨基磺酸计）、三氯蔗糖</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发酵酒</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果酒</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酒精度、展青霉素、苯甲酸及其钠盐（以苯甲酸计）、糖精钠（以糖精计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其他酒</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配制酒</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以蒸馏酒及食用</w:t>
            </w:r>
            <w:r>
              <w:rPr>
                <w:rFonts w:hint="eastAsia" w:asciiTheme="minorEastAsia" w:hAnsiTheme="minorEastAsia" w:eastAsiaTheme="minorEastAsia" w:cstheme="minorEastAsia"/>
                <w:spacing w:val="3"/>
                <w:w w:val="101"/>
                <w:sz w:val="15"/>
                <w:szCs w:val="15"/>
              </w:rPr>
              <w:t xml:space="preserve"> </w:t>
            </w:r>
            <w:r>
              <w:rPr>
                <w:rFonts w:hint="eastAsia" w:asciiTheme="minorEastAsia" w:hAnsiTheme="minorEastAsia" w:eastAsiaTheme="minorEastAsia" w:cstheme="minorEastAsia"/>
                <w:sz w:val="15"/>
                <w:szCs w:val="15"/>
              </w:rPr>
              <w:t>酒精为酒基的配</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酒精度、甲醇、氰化物（以HCN计）、甜蜜素（以环己基氨基磺酸计）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其他酒</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配制酒</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以发酵酒为酒基</w:t>
            </w:r>
            <w:r>
              <w:rPr>
                <w:rFonts w:hint="eastAsia" w:asciiTheme="minorEastAsia" w:hAnsiTheme="minorEastAsia" w:eastAsiaTheme="minorEastAsia" w:cstheme="minorEastAsia"/>
                <w:spacing w:val="3"/>
                <w:w w:val="101"/>
                <w:sz w:val="15"/>
                <w:szCs w:val="15"/>
              </w:rPr>
              <w:t xml:space="preserve"> </w:t>
            </w:r>
            <w:r>
              <w:rPr>
                <w:rFonts w:hint="eastAsia" w:asciiTheme="minorEastAsia" w:hAnsiTheme="minorEastAsia" w:eastAsiaTheme="minorEastAsia" w:cstheme="minorEastAsia"/>
                <w:spacing w:val="-3"/>
                <w:sz w:val="15"/>
                <w:szCs w:val="15"/>
              </w:rPr>
              <w:t>的配制酒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酒精度、苯甲酸及其钠盐（以苯甲酸计）、山梨酸及其钾盐（以山梨酸</w:t>
            </w:r>
            <w:r>
              <w:rPr>
                <w:rFonts w:hint="eastAsia" w:asciiTheme="minorEastAsia" w:hAnsiTheme="minorEastAsia" w:eastAsiaTheme="minorEastAsia" w:cstheme="minorEastAsia"/>
                <w:spacing w:val="-4"/>
                <w:sz w:val="15"/>
                <w:szCs w:val="15"/>
              </w:rPr>
              <w:t>计）、甜蜜素（以环己基氨基磺酸计）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55"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酱腌菜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酱腌菜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铅（以Pb计）、亚硝酸盐（以NaNO</w:t>
            </w:r>
            <w:r>
              <w:rPr>
                <w:rFonts w:hint="eastAsia" w:asciiTheme="minorEastAsia" w:hAnsiTheme="minorEastAsia" w:eastAsiaTheme="minorEastAsia" w:cstheme="minorEastAsia"/>
                <w:spacing w:val="-4"/>
                <w:position w:val="-2"/>
                <w:sz w:val="15"/>
                <w:szCs w:val="15"/>
              </w:rPr>
              <w:t>2</w:t>
            </w:r>
            <w:r>
              <w:rPr>
                <w:rFonts w:hint="eastAsia" w:asciiTheme="minorEastAsia" w:hAnsiTheme="minorEastAsia" w:eastAsiaTheme="minorEastAsia" w:cstheme="minorEastAsia"/>
                <w:spacing w:val="-4"/>
                <w:sz w:val="15"/>
                <w:szCs w:val="15"/>
              </w:rPr>
              <w:t>计）、苯甲酸及其钠盐（以苯甲酸</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4"/>
                <w:sz w:val="15"/>
                <w:szCs w:val="15"/>
              </w:rPr>
              <w:t>计）、山梨酸及其钾盐（以山梨酸计）、脱氢乙酸及其钠盐（以脱氢乙</w:t>
            </w:r>
            <w:r>
              <w:rPr>
                <w:rFonts w:hint="eastAsia" w:asciiTheme="minorEastAsia" w:hAnsiTheme="minorEastAsia" w:eastAsiaTheme="minorEastAsia" w:cstheme="minorEastAsia"/>
                <w:spacing w:val="-7"/>
                <w:sz w:val="15"/>
                <w:szCs w:val="15"/>
              </w:rPr>
              <w:t>酸计）、糖精钠（以糖精计）</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pacing w:val="-7"/>
                <w:sz w:val="15"/>
                <w:szCs w:val="15"/>
              </w:rPr>
              <w:t>、甜蜜素（以环己基氨基磺酸计）、阿斯</w:t>
            </w:r>
            <w:r>
              <w:rPr>
                <w:rFonts w:hint="eastAsia" w:asciiTheme="minorEastAsia" w:hAnsiTheme="minorEastAsia" w:eastAsiaTheme="minorEastAsia" w:cstheme="minorEastAsia"/>
                <w:spacing w:val="1"/>
                <w:sz w:val="15"/>
                <w:szCs w:val="15"/>
              </w:rPr>
              <w:t>巴甜、大肠菌群、防腐剂混合使用时各自用量占其最大使用量的比例之和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蔬菜干制品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蔬菜干制品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w:t>
            </w:r>
            <w:r>
              <w:rPr>
                <w:rFonts w:hint="eastAsia" w:asciiTheme="minorEastAsia" w:hAnsiTheme="minorEastAsia" w:eastAsiaTheme="minorEastAsia" w:cstheme="minorEastAsia"/>
                <w:spacing w:val="-6"/>
                <w:sz w:val="15"/>
                <w:szCs w:val="15"/>
              </w:rPr>
              <w:t>山梨酸计）、二氧化硫残留量</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食用菌制品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干制食用菌</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铅（以Pb计）、总砷（以As计）、镉（以Cd计）、总汞（以Hg计）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食用菌制品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腌渍食用菌</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苯甲酸及其钠盐（以苯甲酸计）、山梨酸及其钾盐（以山梨酸计）、脱</w:t>
            </w:r>
            <w:r>
              <w:rPr>
                <w:rFonts w:hint="eastAsia" w:asciiTheme="minorEastAsia" w:hAnsiTheme="minorEastAsia" w:eastAsiaTheme="minorEastAsia" w:cstheme="minorEastAsia"/>
                <w:spacing w:val="-2"/>
                <w:sz w:val="15"/>
                <w:szCs w:val="15"/>
              </w:rPr>
              <w:t>氢乙酸及其钠盐（以脱氢乙酸计）、防腐剂混合使用时各自用量占其最</w:t>
            </w:r>
            <w:r>
              <w:rPr>
                <w:rFonts w:hint="eastAsia" w:asciiTheme="minorEastAsia" w:hAnsiTheme="minorEastAsia" w:eastAsiaTheme="minorEastAsia" w:cstheme="minorEastAsia"/>
                <w:sz w:val="15"/>
                <w:szCs w:val="15"/>
              </w:rPr>
              <w:t>大使用量的比例之和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944"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蜜饯</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蜜饯类、凉果类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、果脯类、话化</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类、果糕类</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山梨酸计）、脱氢乙酸及其钠盐（以脱氢乙酸计）、防腐剂混合使用时</w:t>
            </w:r>
            <w:r>
              <w:rPr>
                <w:rFonts w:hint="eastAsia" w:asciiTheme="minorEastAsia" w:hAnsiTheme="minorEastAsia" w:eastAsiaTheme="minorEastAsia" w:cstheme="minorEastAsia"/>
                <w:spacing w:val="-2"/>
                <w:sz w:val="15"/>
                <w:szCs w:val="15"/>
              </w:rPr>
              <w:t>各自用量占其最大使用量的比例之和、糖精钠（以糖精计）、甜蜜素（以环己基氨基磺酸计）、二氧化硫残留量、合成着色剂（亮蓝、柠檬</w:t>
            </w:r>
            <w:r>
              <w:rPr>
                <w:rFonts w:hint="eastAsia" w:asciiTheme="minorEastAsia" w:hAnsiTheme="minorEastAsia" w:eastAsiaTheme="minorEastAsia" w:cstheme="minorEastAsia"/>
                <w:spacing w:val="-3"/>
                <w:sz w:val="15"/>
                <w:szCs w:val="15"/>
              </w:rPr>
              <w:t>黄、日落黄、苋菜红、胭脂红）、相同色泽着色剂混合使用时各自用量</w:t>
            </w:r>
            <w:r>
              <w:rPr>
                <w:rFonts w:hint="eastAsia" w:asciiTheme="minorEastAsia" w:hAnsiTheme="minorEastAsia" w:eastAsiaTheme="minorEastAsia" w:cstheme="minorEastAsia"/>
                <w:spacing w:val="11"/>
                <w:w w:val="107"/>
                <w:sz w:val="15"/>
                <w:szCs w:val="15"/>
              </w:rPr>
              <w:t>占其最大使用量的比例之和、乙二胺四乙酸二钠、</w:t>
            </w:r>
            <w:r>
              <w:rPr>
                <w:rFonts w:hint="eastAsia" w:asciiTheme="minorEastAsia" w:hAnsiTheme="minorEastAsia" w:eastAsiaTheme="minorEastAsia" w:cstheme="minorEastAsia"/>
                <w:spacing w:val="-33"/>
                <w:sz w:val="15"/>
                <w:szCs w:val="15"/>
              </w:rPr>
              <w:t xml:space="preserve"> </w:t>
            </w:r>
            <w:r>
              <w:rPr>
                <w:rFonts w:hint="eastAsia" w:asciiTheme="minorEastAsia" w:hAnsiTheme="minorEastAsia" w:eastAsiaTheme="minorEastAsia" w:cstheme="minorEastAsia"/>
                <w:spacing w:val="11"/>
                <w:w w:val="107"/>
                <w:sz w:val="15"/>
                <w:szCs w:val="15"/>
              </w:rPr>
              <w:t>菌落总数、大肠菌群</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水果干制品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水果干制品(含干</w:t>
            </w:r>
            <w:r>
              <w:rPr>
                <w:rFonts w:hint="eastAsia" w:asciiTheme="minorEastAsia" w:hAnsiTheme="minorEastAsia" w:eastAsiaTheme="minorEastAsia" w:cstheme="minorEastAsia"/>
                <w:spacing w:val="-1"/>
                <w:sz w:val="15"/>
                <w:szCs w:val="15"/>
              </w:rPr>
              <w:t>枸杞)</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铅（以Pb计）、哒螨灵、啶虫脒、克百威、炔螨特、毒死蜱、吡虫啉、</w:t>
            </w:r>
            <w:r>
              <w:rPr>
                <w:rFonts w:hint="eastAsia" w:asciiTheme="minorEastAsia" w:hAnsiTheme="minorEastAsia" w:eastAsiaTheme="minorEastAsia" w:cstheme="minorEastAsia"/>
                <w:spacing w:val="1"/>
                <w:sz w:val="15"/>
                <w:szCs w:val="15"/>
              </w:rPr>
              <w:t>唑螨酯、氯氰菊酯和高效氯氰菊酯、肟菌酯、噁唑菌酮、山梨酸及其钾</w:t>
            </w:r>
            <w:r>
              <w:rPr>
                <w:rFonts w:hint="eastAsia" w:asciiTheme="minorEastAsia" w:hAnsiTheme="minorEastAsia" w:eastAsiaTheme="minorEastAsia" w:cstheme="minorEastAsia"/>
                <w:spacing w:val="-4"/>
                <w:sz w:val="15"/>
                <w:szCs w:val="15"/>
              </w:rPr>
              <w:t>盐（以山梨酸计）、糖精钠（以糖精计）、菌落总数、大肠菌群、霉菌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果酱</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果酱</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脱氢乙酸及其钠盐（以脱氢乙酸计）、甜蜜素（以环己基氨基磺酸计）</w:t>
            </w:r>
            <w:r>
              <w:rPr>
                <w:rFonts w:hint="eastAsia" w:asciiTheme="minorEastAsia" w:hAnsiTheme="minorEastAsia" w:eastAsiaTheme="minorEastAsia" w:cstheme="minorEastAsia"/>
                <w:sz w:val="15"/>
                <w:szCs w:val="15"/>
              </w:rPr>
              <w:t>、菌落总数、大肠菌群、霉菌、商业无菌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r>
              <w:rPr>
                <w:rFonts w:hint="eastAsia" w:asciiTheme="minorEastAsia" w:hAnsiTheme="minorEastAsia" w:eastAsiaTheme="minorEastAsia" w:cstheme="minorEastAsia"/>
                <w:spacing w:val="-2"/>
                <w:sz w:val="15"/>
                <w:szCs w:val="15"/>
              </w:rPr>
              <w:t>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r>
              <w:rPr>
                <w:rFonts w:hint="eastAsia" w:asciiTheme="minorEastAsia" w:hAnsiTheme="minorEastAsia" w:eastAsiaTheme="minorEastAsia" w:cstheme="minorEastAsia"/>
                <w:spacing w:val="6"/>
                <w:sz w:val="15"/>
                <w:szCs w:val="15"/>
              </w:rPr>
              <w:t xml:space="preserve"> </w:t>
            </w:r>
            <w:r>
              <w:rPr>
                <w:rFonts w:hint="eastAsia" w:asciiTheme="minorEastAsia" w:hAnsiTheme="minorEastAsia" w:eastAsiaTheme="minorEastAsia" w:cstheme="minorEastAsia"/>
                <w:spacing w:val="-2"/>
                <w:sz w:val="15"/>
                <w:szCs w:val="15"/>
              </w:rPr>
              <w:t>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制品(烘炒类、油</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3"/>
                <w:sz w:val="15"/>
                <w:szCs w:val="15"/>
              </w:rPr>
              <w:t>炸类、其他类)</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开心果、杏仁、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扁桃仁、松仁、</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pacing w:val="-1"/>
                <w:sz w:val="15"/>
                <w:szCs w:val="15"/>
              </w:rPr>
              <w:t>瓜子</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酸价（以脂肪计）、过氧化值（以脂肪计）、铅（以Pb计）、黄曲霉毒</w:t>
            </w:r>
            <w:r>
              <w:rPr>
                <w:rFonts w:hint="eastAsia" w:asciiTheme="minorEastAsia" w:hAnsiTheme="minorEastAsia" w:eastAsiaTheme="minorEastAsia" w:cstheme="minorEastAsia"/>
                <w:spacing w:val="-4"/>
                <w:sz w:val="15"/>
                <w:szCs w:val="15"/>
              </w:rPr>
              <w:t>素B</w:t>
            </w:r>
            <w:r>
              <w:rPr>
                <w:rFonts w:hint="eastAsia" w:asciiTheme="minorEastAsia" w:hAnsiTheme="minorEastAsia" w:eastAsiaTheme="minorEastAsia" w:cstheme="minorEastAsia"/>
                <w:spacing w:val="-4"/>
                <w:position w:val="-2"/>
                <w:sz w:val="15"/>
                <w:szCs w:val="15"/>
              </w:rPr>
              <w:t>1</w:t>
            </w:r>
            <w:r>
              <w:rPr>
                <w:rFonts w:hint="eastAsia" w:asciiTheme="minorEastAsia" w:hAnsiTheme="minorEastAsia" w:eastAsiaTheme="minorEastAsia" w:cstheme="minorEastAsia"/>
                <w:spacing w:val="-4"/>
                <w:sz w:val="15"/>
                <w:szCs w:val="15"/>
              </w:rPr>
              <w:t>、糖精钠（以糖精计）、甜蜜素（以环己基氨基磺酸计）、大肠菌</w:t>
            </w:r>
            <w:r>
              <w:rPr>
                <w:rFonts w:hint="eastAsia" w:asciiTheme="minorEastAsia" w:hAnsiTheme="minorEastAsia" w:eastAsiaTheme="minorEastAsia" w:cstheme="minorEastAsia"/>
                <w:spacing w:val="9"/>
                <w:w w:val="125"/>
                <w:sz w:val="15"/>
                <w:szCs w:val="15"/>
              </w:rPr>
              <w:t>群、霉菌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55"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r>
              <w:rPr>
                <w:rFonts w:hint="eastAsia" w:asciiTheme="minorEastAsia" w:hAnsiTheme="minorEastAsia" w:eastAsiaTheme="minorEastAsia" w:cstheme="minorEastAsia"/>
                <w:spacing w:val="-2"/>
                <w:sz w:val="15"/>
                <w:szCs w:val="15"/>
              </w:rPr>
              <w:t>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r>
              <w:rPr>
                <w:rFonts w:hint="eastAsia" w:asciiTheme="minorEastAsia" w:hAnsiTheme="minorEastAsia" w:eastAsiaTheme="minorEastAsia" w:cstheme="minorEastAsia"/>
                <w:spacing w:val="6"/>
                <w:sz w:val="15"/>
                <w:szCs w:val="15"/>
              </w:rPr>
              <w:t xml:space="preserve"> </w:t>
            </w:r>
            <w:r>
              <w:rPr>
                <w:rFonts w:hint="eastAsia" w:asciiTheme="minorEastAsia" w:hAnsiTheme="minorEastAsia" w:eastAsiaTheme="minorEastAsia" w:cstheme="minorEastAsia"/>
                <w:spacing w:val="-2"/>
                <w:sz w:val="15"/>
                <w:szCs w:val="15"/>
              </w:rPr>
              <w:t>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制品(烘炒类、油</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炸类、其他类)</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其他炒货食品及</w:t>
            </w:r>
            <w:r>
              <w:rPr>
                <w:rFonts w:hint="eastAsia" w:asciiTheme="minorEastAsia" w:hAnsiTheme="minorEastAsia" w:eastAsiaTheme="minorEastAsia" w:cstheme="minorEastAsia"/>
                <w:spacing w:val="-1"/>
                <w:sz w:val="15"/>
                <w:szCs w:val="15"/>
              </w:rPr>
              <w:t>坚果制品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酸价（以脂肪计）、过氧化值（以脂肪计）、铅（以Pb计）、黄曲霉毒</w:t>
            </w:r>
            <w:r>
              <w:rPr>
                <w:rFonts w:hint="eastAsia" w:asciiTheme="minorEastAsia" w:hAnsiTheme="minorEastAsia" w:eastAsiaTheme="minorEastAsia" w:cstheme="minorEastAsia"/>
                <w:spacing w:val="-2"/>
                <w:sz w:val="15"/>
                <w:szCs w:val="15"/>
              </w:rPr>
              <w:t>素B</w:t>
            </w:r>
            <w:r>
              <w:rPr>
                <w:rFonts w:hint="eastAsia" w:asciiTheme="minorEastAsia" w:hAnsiTheme="minorEastAsia" w:eastAsiaTheme="minorEastAsia" w:cstheme="minorEastAsia"/>
                <w:spacing w:val="-2"/>
                <w:position w:val="-2"/>
                <w:sz w:val="15"/>
                <w:szCs w:val="15"/>
              </w:rPr>
              <w:t>1</w:t>
            </w:r>
            <w:r>
              <w:rPr>
                <w:rFonts w:hint="eastAsia" w:asciiTheme="minorEastAsia" w:hAnsiTheme="minorEastAsia" w:eastAsiaTheme="minorEastAsia" w:cstheme="minorEastAsia"/>
                <w:spacing w:val="-2"/>
                <w:sz w:val="15"/>
                <w:szCs w:val="15"/>
              </w:rPr>
              <w:t>、苯甲酸及其钠盐（以苯甲酸计）、山梨酸及其钾盐（以山梨酸</w:t>
            </w:r>
            <w:r>
              <w:rPr>
                <w:rFonts w:hint="eastAsia" w:asciiTheme="minorEastAsia" w:hAnsiTheme="minorEastAsia" w:eastAsiaTheme="minorEastAsia" w:cstheme="minorEastAsia"/>
                <w:spacing w:val="-6"/>
                <w:sz w:val="15"/>
                <w:szCs w:val="15"/>
              </w:rPr>
              <w:t>计）、脱氢乙酸及其钠盐（以脱氢乙酸计）、糖精钠（以糖精计）、甜</w:t>
            </w:r>
            <w:r>
              <w:rPr>
                <w:rFonts w:hint="eastAsia" w:asciiTheme="minorEastAsia" w:hAnsiTheme="minorEastAsia" w:eastAsiaTheme="minorEastAsia" w:cstheme="minorEastAsia"/>
                <w:spacing w:val="7"/>
                <w:sz w:val="15"/>
                <w:szCs w:val="15"/>
              </w:rPr>
              <w:t>蜜素（以环己基氨基磺酸计）、大肠菌群、霉菌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蛋制品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蛋制品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再制蛋</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再制蛋</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w:t>
            </w:r>
            <w:r>
              <w:rPr>
                <w:rFonts w:hint="eastAsia" w:asciiTheme="minorEastAsia" w:hAnsiTheme="minorEastAsia" w:eastAsiaTheme="minorEastAsia" w:cstheme="minorEastAsia"/>
                <w:spacing w:val="-3"/>
                <w:sz w:val="15"/>
                <w:szCs w:val="15"/>
              </w:rPr>
              <w:t>山梨酸计）、菌落总数、大肠菌群、沙门氏菌、商业无菌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可可及焙烤咖啡</w:t>
            </w:r>
            <w:r>
              <w:rPr>
                <w:rFonts w:hint="eastAsia" w:asciiTheme="minorEastAsia" w:hAnsiTheme="minorEastAsia" w:eastAsiaTheme="minorEastAsia" w:cstheme="minorEastAsia"/>
                <w:spacing w:val="-1"/>
                <w:sz w:val="15"/>
                <w:szCs w:val="15"/>
              </w:rPr>
              <w:t>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焙炒咖啡</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焙炒咖啡</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焙炒咖啡</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咖啡因、铅（以Pb计）、赭曲霉毒素A</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可可及焙烤咖啡</w:t>
            </w:r>
            <w:r>
              <w:rPr>
                <w:rFonts w:hint="eastAsia" w:asciiTheme="minorEastAsia" w:hAnsiTheme="minorEastAsia" w:eastAsiaTheme="minorEastAsia" w:cstheme="minorEastAsia"/>
                <w:spacing w:val="-1"/>
                <w:sz w:val="15"/>
                <w:szCs w:val="15"/>
              </w:rPr>
              <w:t>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可可制品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可可制品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可可制品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铅（以Pb计）、沙门氏菌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7"/>
                <w:sz w:val="15"/>
                <w:szCs w:val="15"/>
              </w:rPr>
              <w:t>白砂糖</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蔗糖分、还原糖分、色值、二氧化硫残留量、螨</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绵白糖</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总糖分、还原糖分、色值、干燥失重、二氧化硫残留量、螨</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赤砂糖</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总糖分、不溶于水杂质、干燥失重、二氧化硫残留量、螨</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红糖</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总糖分、不溶于水杂质、干燥失重、螨</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冰糖</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蔗糖分、还原糖分、色值、二氧化硫残留量、螨</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其他糖</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蔗糖分、总糖分、色值、还原糖分、二氧化硫残留量、螨</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干制水产品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藻类干制品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铅（以Pb计）、菌落总数、大肠菌群、沙门氏菌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干制水产品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预制动物性水产干制品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镉（以Cd计）、苯甲酸及其钠盐（以苯甲酸计）、山梨酸及其钾盐（以山梨酸计）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水产制品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水产制品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鱼糜制品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预制鱼糜制品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8"/>
                <w:sz w:val="15"/>
                <w:szCs w:val="15"/>
              </w:rPr>
              <w:t>苯甲酸及其钠盐（以苯甲酸计）、山梨酸及其钾盐（以山梨酸计）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熟制动物性水产</w:t>
            </w:r>
            <w:r>
              <w:rPr>
                <w:rFonts w:hint="eastAsia" w:asciiTheme="minorEastAsia" w:hAnsiTheme="minorEastAsia" w:eastAsiaTheme="minorEastAsia" w:cstheme="minorEastAsia"/>
                <w:spacing w:val="2"/>
                <w:sz w:val="15"/>
                <w:szCs w:val="15"/>
              </w:rPr>
              <w:t xml:space="preserve"> </w:t>
            </w:r>
            <w:r>
              <w:rPr>
                <w:rFonts w:hint="eastAsia" w:asciiTheme="minorEastAsia" w:hAnsiTheme="minorEastAsia" w:eastAsiaTheme="minorEastAsia" w:cstheme="minorEastAsia"/>
                <w:spacing w:val="-2"/>
                <w:sz w:val="15"/>
                <w:szCs w:val="15"/>
              </w:rPr>
              <w:t>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熟制动物性水产</w:t>
            </w:r>
            <w:r>
              <w:rPr>
                <w:rFonts w:hint="eastAsia" w:asciiTheme="minorEastAsia" w:hAnsiTheme="minorEastAsia" w:eastAsiaTheme="minorEastAsia" w:cstheme="minorEastAsia"/>
                <w:spacing w:val="2"/>
                <w:sz w:val="15"/>
                <w:szCs w:val="15"/>
              </w:rPr>
              <w:t xml:space="preserve"> </w:t>
            </w:r>
            <w:r>
              <w:rPr>
                <w:rFonts w:hint="eastAsia" w:asciiTheme="minorEastAsia" w:hAnsiTheme="minorEastAsia" w:eastAsiaTheme="minorEastAsia" w:cstheme="minorEastAsia"/>
                <w:spacing w:val="-2"/>
                <w:sz w:val="15"/>
                <w:szCs w:val="15"/>
              </w:rPr>
              <w:t>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镉（以Cd计）、苯甲酸及其钠盐（以苯甲酸计）、山梨酸及其钾盐（以</w:t>
            </w:r>
            <w:r>
              <w:rPr>
                <w:rFonts w:hint="eastAsia" w:asciiTheme="minorEastAsia" w:hAnsiTheme="minorEastAsia" w:eastAsiaTheme="minorEastAsia" w:cstheme="minorEastAsia"/>
                <w:spacing w:val="-5"/>
                <w:sz w:val="15"/>
                <w:szCs w:val="15"/>
              </w:rPr>
              <w:t>山梨酸计）、糖精钠（以糖精计）、脱氢乙酸及其钠盐（以脱氢乙酸</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0"/>
                <w:sz w:val="15"/>
                <w:szCs w:val="15"/>
              </w:rPr>
            </w:pPr>
            <w:r>
              <w:rPr>
                <w:rFonts w:hint="eastAsia" w:asciiTheme="minorEastAsia" w:hAnsiTheme="minorEastAsia" w:eastAsiaTheme="minorEastAsia" w:cstheme="minorEastAsia"/>
                <w:spacing w:val="10"/>
                <w:sz w:val="15"/>
                <w:szCs w:val="15"/>
              </w:rPr>
              <w:t>淀粉及淀粉</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淀粉及淀粉制品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8"/>
                <w:sz w:val="15"/>
                <w:szCs w:val="15"/>
              </w:rPr>
              <w:t>淀粉</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8"/>
                <w:sz w:val="15"/>
                <w:szCs w:val="15"/>
              </w:rPr>
              <w:t>淀粉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8"/>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1"/>
                <w:sz w:val="15"/>
                <w:szCs w:val="15"/>
              </w:rPr>
              <w:t>铅（以Pb计）、菌落总数、大肠菌群、霉菌和酵母</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淀粉及淀粉</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淀粉及淀粉制品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淀粉制品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粉丝粉条</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5"/>
                <w:sz w:val="15"/>
                <w:szCs w:val="15"/>
              </w:rPr>
              <w:t>山梨酸计）、铝的残留量（干样品，以Al计）、二氧化硫残留量</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9"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淀粉及淀粉</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淀粉及淀粉制品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淀粉制品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其他淀粉制品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w:t>
            </w:r>
            <w:r>
              <w:rPr>
                <w:rFonts w:hint="eastAsia" w:asciiTheme="minorEastAsia" w:hAnsiTheme="minorEastAsia" w:eastAsiaTheme="minorEastAsia" w:cstheme="minorEastAsia"/>
                <w:spacing w:val="6"/>
                <w:sz w:val="15"/>
                <w:szCs w:val="15"/>
              </w:rPr>
              <w:t xml:space="preserve"> </w:t>
            </w:r>
            <w:r>
              <w:rPr>
                <w:rFonts w:hint="eastAsia" w:asciiTheme="minorEastAsia" w:hAnsiTheme="minorEastAsia" w:eastAsiaTheme="minorEastAsia" w:cstheme="minorEastAsia"/>
                <w:spacing w:val="-4"/>
                <w:sz w:val="15"/>
                <w:szCs w:val="15"/>
              </w:rPr>
              <w:t>、铝</w:t>
            </w:r>
            <w:r>
              <w:rPr>
                <w:rFonts w:hint="eastAsia" w:asciiTheme="minorEastAsia" w:hAnsiTheme="minorEastAsia" w:eastAsiaTheme="minorEastAsia" w:cstheme="minorEastAsia"/>
                <w:sz w:val="15"/>
                <w:szCs w:val="15"/>
              </w:rPr>
              <w:t xml:space="preserve"> 的残留量（干样品，以Al计）</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94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酸价（以脂肪计）、过氧化值（以脂肪计）、铅（以Pb计）、苯甲酸及</w:t>
            </w:r>
            <w:r>
              <w:rPr>
                <w:rFonts w:hint="eastAsia" w:asciiTheme="minorEastAsia" w:hAnsiTheme="minorEastAsia" w:eastAsiaTheme="minorEastAsia" w:cstheme="minorEastAsia"/>
                <w:spacing w:val="-4"/>
                <w:sz w:val="15"/>
                <w:szCs w:val="15"/>
              </w:rPr>
              <w:t>其钠盐（以苯甲酸计）、山梨酸及其钾盐（以山梨酸计）、糖精钠（以糖精计）、甜蜜素（以环己基氨基磺酸计）、安赛蜜、铝的残留量（干样品，以Al计）、丙酸及其钠盐、钙盐（以丙酸计）、脱氢乙酸及其钠</w:t>
            </w:r>
            <w:r>
              <w:rPr>
                <w:rFonts w:hint="eastAsia" w:asciiTheme="minorEastAsia" w:hAnsiTheme="minorEastAsia" w:eastAsiaTheme="minorEastAsia" w:cstheme="minorEastAsia"/>
                <w:spacing w:val="-1"/>
                <w:sz w:val="15"/>
                <w:szCs w:val="15"/>
              </w:rPr>
              <w:t>盐（以脱氢乙酸计）、纳他霉素、三氯蔗糖、丙二醇、防腐剂混合使用</w:t>
            </w:r>
            <w:r>
              <w:rPr>
                <w:rFonts w:hint="eastAsia" w:asciiTheme="minorEastAsia" w:hAnsiTheme="minorEastAsia" w:eastAsiaTheme="minorEastAsia" w:cstheme="minorEastAsia"/>
                <w:spacing w:val="1"/>
                <w:sz w:val="15"/>
                <w:szCs w:val="15"/>
              </w:rPr>
              <w:t>时各自用量占其最大使用量的比例之和、菌落总数、大肠菌群、金黄色葡萄球菌、沙门氏菌、霉菌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784"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月饼</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月饼</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酸价（以脂肪计）、过氧化值（以脂肪计）、糖精钠（以糖精计）、苯</w:t>
            </w:r>
            <w:r>
              <w:rPr>
                <w:rFonts w:hint="eastAsia" w:asciiTheme="minorEastAsia" w:hAnsiTheme="minorEastAsia" w:eastAsiaTheme="minorEastAsia" w:cstheme="minorEastAsia"/>
                <w:spacing w:val="-4"/>
                <w:sz w:val="15"/>
                <w:szCs w:val="15"/>
              </w:rPr>
              <w:t>甲酸及其钠盐（以苯甲酸计）、山梨酸及其钾盐（以山梨酸计）、铝的残留量（干样品，以Al计）、丙酸及其钠盐、钙盐（以丙酸计）、脱氢</w:t>
            </w:r>
            <w:r>
              <w:rPr>
                <w:rFonts w:hint="eastAsia" w:asciiTheme="minorEastAsia" w:hAnsiTheme="minorEastAsia" w:eastAsiaTheme="minorEastAsia" w:cstheme="minorEastAsia"/>
                <w:spacing w:val="-2"/>
                <w:sz w:val="15"/>
                <w:szCs w:val="15"/>
              </w:rPr>
              <w:t>乙酸及其钠盐（以脱氢乙酸计）、纳他霉素、防腐剂混合使用时各自用</w:t>
            </w:r>
            <w:r>
              <w:rPr>
                <w:rFonts w:hint="eastAsia" w:asciiTheme="minorEastAsia" w:hAnsiTheme="minorEastAsia" w:eastAsiaTheme="minorEastAsia" w:cstheme="minorEastAsia"/>
                <w:spacing w:val="1"/>
                <w:sz w:val="15"/>
                <w:szCs w:val="15"/>
              </w:rPr>
              <w:t>量占其最大使用量的比例之和、菌落总数、大肠菌群、金黄色葡萄球菌、沙门氏菌、霉菌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308"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粽子</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粽子</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粽子</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山梨酸及其钾盐（以山梨酸计）、糖精钠（以糖精计）、安赛蜜、菌落</w:t>
            </w:r>
            <w:r>
              <w:rPr>
                <w:rFonts w:hint="eastAsia" w:asciiTheme="minorEastAsia" w:hAnsiTheme="minorEastAsia" w:eastAsiaTheme="minorEastAsia" w:cstheme="minorEastAsia"/>
                <w:spacing w:val="1"/>
                <w:sz w:val="15"/>
                <w:szCs w:val="15"/>
              </w:rPr>
              <w:t>总数、大肠菌群、金黄色葡萄球菌、沙门氏菌、霉菌、商业无菌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654"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发酵性豆制品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腐乳、豆豉、纳</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pacing w:val="-2"/>
                <w:sz w:val="15"/>
                <w:szCs w:val="15"/>
              </w:rPr>
              <w:t>豆等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黄曲霉毒素B</w:t>
            </w:r>
            <w:r>
              <w:rPr>
                <w:rFonts w:hint="eastAsia" w:asciiTheme="minorEastAsia" w:hAnsiTheme="minorEastAsia" w:eastAsiaTheme="minorEastAsia" w:cstheme="minorEastAsia"/>
                <w:spacing w:val="-2"/>
                <w:position w:val="-2"/>
                <w:sz w:val="15"/>
                <w:szCs w:val="15"/>
              </w:rPr>
              <w:t>1</w:t>
            </w:r>
            <w:r>
              <w:rPr>
                <w:rFonts w:hint="eastAsia" w:asciiTheme="minorEastAsia" w:hAnsiTheme="minorEastAsia" w:eastAsiaTheme="minorEastAsia" w:cstheme="minorEastAsia"/>
                <w:spacing w:val="-2"/>
                <w:sz w:val="15"/>
                <w:szCs w:val="15"/>
              </w:rPr>
              <w:t>、苯甲酸及其钠盐（以苯甲酸计）、山梨酸及其钾盐（以</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山梨酸计）、脱氢乙酸及其钠盐（以脱氢乙酸计）、糖精钠（以糖精</w:t>
            </w:r>
            <w:r>
              <w:rPr>
                <w:rFonts w:hint="eastAsia" w:asciiTheme="minorEastAsia" w:hAnsiTheme="minorEastAsia" w:eastAsiaTheme="minorEastAsia" w:cstheme="minorEastAsia"/>
                <w:spacing w:val="-4"/>
                <w:sz w:val="15"/>
                <w:szCs w:val="15"/>
              </w:rPr>
              <w:t>计）、甜蜜素（以环己基氨基磺酸计）、铝的残留量（干样品，以</w:t>
            </w:r>
            <w:r>
              <w:rPr>
                <w:rFonts w:hint="eastAsia" w:asciiTheme="minorEastAsia" w:hAnsiTheme="minorEastAsia" w:eastAsiaTheme="minorEastAsia" w:cstheme="minorEastAsia"/>
                <w:spacing w:val="6"/>
                <w:sz w:val="15"/>
                <w:szCs w:val="15"/>
              </w:rPr>
              <w:t>Al计）、大肠菌群、沙门氏菌、金黄色葡萄球菌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784"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非发酵性豆制品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豆干、豆腐、豆</w:t>
            </w:r>
            <w:r>
              <w:rPr>
                <w:rFonts w:hint="eastAsia" w:asciiTheme="minorEastAsia" w:hAnsiTheme="minorEastAsia" w:eastAsiaTheme="minorEastAsia" w:cstheme="minorEastAsia"/>
                <w:spacing w:val="3"/>
                <w:w w:val="101"/>
                <w:sz w:val="15"/>
                <w:szCs w:val="15"/>
              </w:rPr>
              <w:t xml:space="preserve"> </w:t>
            </w:r>
            <w:r>
              <w:rPr>
                <w:rFonts w:hint="eastAsia" w:asciiTheme="minorEastAsia" w:hAnsiTheme="minorEastAsia" w:eastAsiaTheme="minorEastAsia" w:cstheme="minorEastAsia"/>
                <w:spacing w:val="-2"/>
                <w:sz w:val="15"/>
                <w:szCs w:val="15"/>
              </w:rPr>
              <w:t>皮等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铅（以Pb计）、苯甲酸及其钠盐（以苯甲酸计）、山梨酸及其钾盐（以山梨酸计）、脱氢乙酸及其钠盐（以脱氢乙酸计）、丙酸及其钠盐、钙</w:t>
            </w:r>
            <w:r>
              <w:rPr>
                <w:rFonts w:hint="eastAsia" w:asciiTheme="minorEastAsia" w:hAnsiTheme="minorEastAsia" w:eastAsiaTheme="minorEastAsia" w:cstheme="minorEastAsia"/>
                <w:spacing w:val="-2"/>
                <w:sz w:val="15"/>
                <w:szCs w:val="15"/>
              </w:rPr>
              <w:t>盐（以丙酸计）、防腐剂混合使用时各自用量占其最大使用量的比例之</w:t>
            </w:r>
            <w:r>
              <w:rPr>
                <w:rFonts w:hint="eastAsia" w:asciiTheme="minorEastAsia" w:hAnsiTheme="minorEastAsia" w:eastAsiaTheme="minorEastAsia" w:cstheme="minorEastAsia"/>
                <w:spacing w:val="-1"/>
                <w:sz w:val="15"/>
                <w:szCs w:val="15"/>
              </w:rPr>
              <w:t>和、糖精钠（以糖精计）、三氯蔗糖、铝的残留量（干样品，以Al计）</w:t>
            </w:r>
            <w:r>
              <w:rPr>
                <w:rFonts w:hint="eastAsia" w:asciiTheme="minorEastAsia" w:hAnsiTheme="minorEastAsia" w:eastAsiaTheme="minorEastAsia" w:cstheme="minorEastAsia"/>
                <w:spacing w:val="10"/>
                <w:sz w:val="15"/>
                <w:szCs w:val="15"/>
              </w:rPr>
              <w:t>、大肠菌群、沙门氏菌、金黄色葡萄球菌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非发酵性豆制品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腐竹、油皮及其</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pacing w:val="-1"/>
                <w:sz w:val="15"/>
                <w:szCs w:val="15"/>
              </w:rPr>
              <w:t>再制品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蛋白质、铅（以Pb计）、苯甲酸及其钠盐（以苯甲酸计）、山梨酸及其钾盐（以山梨酸计）、脱氢乙酸及其钠盐（以脱氢乙酸计）、铝的残留</w:t>
            </w:r>
            <w:r>
              <w:rPr>
                <w:rFonts w:hint="eastAsia" w:asciiTheme="minorEastAsia" w:hAnsiTheme="minorEastAsia" w:eastAsiaTheme="minorEastAsia" w:cstheme="minorEastAsia"/>
                <w:spacing w:val="6"/>
                <w:sz w:val="15"/>
                <w:szCs w:val="15"/>
              </w:rPr>
              <w:t>量（干样品，以Al计）、沙门氏菌、金黄色葡萄球菌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其他豆制品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大豆蛋白类制品等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苯甲酸及其钠盐（以苯甲酸计）、山梨酸及其钾盐（以山梨酸计）、脱</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氢乙酸及其钠盐（以脱氢乙酸计）、糖精钠（以糖精计）、铝的残留量</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（干样品，以Al计）、大肠菌群、沙门氏菌、金黄色葡萄球菌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67"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蜂产品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蜂产品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蜂蜜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蜂蜜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果糖和葡萄糖、蔗糖、氯霉素、呋喃妥因代谢物、呋喃西林代谢物、呋喃唑酮代谢物、洛硝达唑、甲硝唑、地美硝唑、山梨酸及其钾盐（以山</w:t>
            </w:r>
            <w:r>
              <w:rPr>
                <w:rFonts w:hint="eastAsia" w:asciiTheme="minorEastAsia" w:hAnsiTheme="minorEastAsia" w:eastAsiaTheme="minorEastAsia" w:cstheme="minorEastAsia"/>
                <w:spacing w:val="7"/>
                <w:sz w:val="15"/>
                <w:szCs w:val="15"/>
              </w:rPr>
              <w:t>梨酸计）、菌落总数、霉菌计数、嗜渗酵母计数</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581"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保健食品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保健食品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保健食品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保健食品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功效/标志性成分、水分、可溶性固形物、酸价、过氧化值、崩解时限</w:t>
            </w:r>
            <w:r>
              <w:rPr>
                <w:rFonts w:hint="eastAsia" w:asciiTheme="minorEastAsia" w:hAnsiTheme="minorEastAsia" w:eastAsiaTheme="minorEastAsia" w:cstheme="minorEastAsia"/>
                <w:spacing w:val="-6"/>
                <w:sz w:val="15"/>
                <w:szCs w:val="15"/>
              </w:rPr>
              <w:t>、铅（Pb）、总砷（As）、总汞（Hg）、硬胶囊壳中的铬、西布曲明、</w:t>
            </w:r>
            <w:r>
              <w:rPr>
                <w:rFonts w:hint="eastAsia" w:asciiTheme="minorEastAsia" w:hAnsiTheme="minorEastAsia" w:eastAsiaTheme="minorEastAsia" w:cstheme="minorEastAsia"/>
                <w:spacing w:val="1"/>
                <w:sz w:val="15"/>
                <w:szCs w:val="15"/>
              </w:rPr>
              <w:t>N-单去甲基西布曲明、N，N-双去甲基西布曲明、麻黄碱、芬氟拉明、酚酞、甲苯磺丁脲、格列本脲、格列齐特、格列吡嗪、格列喹酮、格列</w:t>
            </w:r>
            <w:r>
              <w:rPr>
                <w:rFonts w:hint="eastAsia" w:asciiTheme="minorEastAsia" w:hAnsiTheme="minorEastAsia" w:eastAsiaTheme="minorEastAsia" w:cstheme="minorEastAsia"/>
                <w:spacing w:val="6"/>
                <w:sz w:val="15"/>
                <w:szCs w:val="15"/>
              </w:rPr>
              <w:t xml:space="preserve"> </w:t>
            </w:r>
            <w:r>
              <w:rPr>
                <w:rFonts w:hint="eastAsia" w:asciiTheme="minorEastAsia" w:hAnsiTheme="minorEastAsia" w:eastAsiaTheme="minorEastAsia" w:cstheme="minorEastAsia"/>
                <w:spacing w:val="1"/>
                <w:sz w:val="15"/>
                <w:szCs w:val="15"/>
              </w:rPr>
              <w:t>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阿替洛尔、盐酸</w:t>
            </w:r>
            <w:r>
              <w:rPr>
                <w:rFonts w:hint="eastAsia" w:asciiTheme="minorEastAsia" w:hAnsiTheme="minorEastAsia" w:eastAsiaTheme="minorEastAsia" w:cstheme="minorEastAsia"/>
                <w:spacing w:val="6"/>
                <w:sz w:val="15"/>
                <w:szCs w:val="15"/>
              </w:rPr>
              <w:t xml:space="preserve"> </w:t>
            </w:r>
            <w:r>
              <w:rPr>
                <w:rFonts w:hint="eastAsia" w:asciiTheme="minorEastAsia" w:hAnsiTheme="minorEastAsia" w:eastAsiaTheme="minorEastAsia" w:cstheme="minorEastAsia"/>
                <w:spacing w:val="1"/>
                <w:sz w:val="15"/>
                <w:szCs w:val="15"/>
              </w:rPr>
              <w:t>可乐定、氢氯噻嗪、卡托普利、哌唑嗪、利血平、硝苯地平、氨氯地平、尼群地平、尼莫地平、尼索地平、非洛地平、菌落总数、大肠菌群、霉菌和酵母、金黄色葡萄球菌、沙门氏菌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1221"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特殊膳食食品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婴幼儿辅助食品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婴幼儿谷类辅助</w:t>
            </w:r>
            <w:r>
              <w:rPr>
                <w:rFonts w:hint="eastAsia" w:asciiTheme="minorEastAsia" w:hAnsiTheme="minorEastAsia" w:eastAsiaTheme="minorEastAsia" w:cstheme="minorEastAsia"/>
                <w:spacing w:val="-1"/>
                <w:sz w:val="15"/>
                <w:szCs w:val="15"/>
              </w:rPr>
              <w:t>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婴幼儿谷物辅助食品、婴幼儿高蛋白谷物辅助食品、婴幼儿生制类谷物辅助食品、婴幼儿饼干或其他婴幼儿谷物</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能量、蛋白质、脂肪、亚油酸、月桂酸占总脂肪的比值、肉豆蔻酸占总脂肪的比值、维生素A、维生素D、维生素B</w:t>
            </w:r>
            <w:r>
              <w:rPr>
                <w:rFonts w:hint="eastAsia" w:asciiTheme="minorEastAsia" w:hAnsiTheme="minorEastAsia" w:eastAsiaTheme="minorEastAsia" w:cstheme="minorEastAsia"/>
                <w:spacing w:val="1"/>
                <w:position w:val="-2"/>
                <w:sz w:val="15"/>
                <w:szCs w:val="15"/>
              </w:rPr>
              <w:t>1</w:t>
            </w:r>
            <w:r>
              <w:rPr>
                <w:rFonts w:hint="eastAsia" w:asciiTheme="minorEastAsia" w:hAnsiTheme="minorEastAsia" w:eastAsiaTheme="minorEastAsia" w:cstheme="minorEastAsia"/>
                <w:spacing w:val="1"/>
                <w:sz w:val="15"/>
                <w:szCs w:val="15"/>
              </w:rPr>
              <w:t>、钙、铁、锌、钠、维生素E、维生素B</w:t>
            </w:r>
            <w:r>
              <w:rPr>
                <w:rFonts w:hint="eastAsia" w:asciiTheme="minorEastAsia" w:hAnsiTheme="minorEastAsia" w:eastAsiaTheme="minorEastAsia" w:cstheme="minorEastAsia"/>
                <w:spacing w:val="1"/>
                <w:position w:val="-2"/>
                <w:sz w:val="15"/>
                <w:szCs w:val="15"/>
              </w:rPr>
              <w:t>2</w:t>
            </w:r>
            <w:r>
              <w:rPr>
                <w:rFonts w:hint="eastAsia" w:asciiTheme="minorEastAsia" w:hAnsiTheme="minorEastAsia" w:eastAsiaTheme="minorEastAsia" w:cstheme="minorEastAsia"/>
                <w:spacing w:val="1"/>
                <w:sz w:val="15"/>
                <w:szCs w:val="15"/>
              </w:rPr>
              <w:t>、维生素B</w:t>
            </w:r>
            <w:r>
              <w:rPr>
                <w:rFonts w:hint="eastAsia" w:asciiTheme="minorEastAsia" w:hAnsiTheme="minorEastAsia" w:eastAsiaTheme="minorEastAsia" w:cstheme="minorEastAsia"/>
                <w:spacing w:val="1"/>
                <w:position w:val="-2"/>
                <w:sz w:val="15"/>
                <w:szCs w:val="15"/>
              </w:rPr>
              <w:t>6</w:t>
            </w:r>
            <w:r>
              <w:rPr>
                <w:rFonts w:hint="eastAsia" w:asciiTheme="minorEastAsia" w:hAnsiTheme="minorEastAsia" w:eastAsiaTheme="minorEastAsia" w:cstheme="minorEastAsia"/>
                <w:spacing w:val="1"/>
                <w:sz w:val="15"/>
                <w:szCs w:val="15"/>
              </w:rPr>
              <w:t>、维生素B</w:t>
            </w:r>
            <w:r>
              <w:rPr>
                <w:rFonts w:hint="eastAsia" w:asciiTheme="minorEastAsia" w:hAnsiTheme="minorEastAsia" w:eastAsiaTheme="minorEastAsia" w:cstheme="minorEastAsia"/>
                <w:spacing w:val="1"/>
                <w:position w:val="-2"/>
                <w:sz w:val="15"/>
                <w:szCs w:val="15"/>
              </w:rPr>
              <w:t>12</w:t>
            </w:r>
            <w:r>
              <w:rPr>
                <w:rFonts w:hint="eastAsia" w:asciiTheme="minorEastAsia" w:hAnsiTheme="minorEastAsia" w:eastAsiaTheme="minorEastAsia" w:cstheme="minorEastAsia"/>
                <w:spacing w:val="1"/>
                <w:sz w:val="15"/>
                <w:szCs w:val="15"/>
              </w:rPr>
              <w:t>、烟酸、叶酸、泛酸、维生素C、生物素、磷、碘、钾、水分、不溶性膳食纤维、脲酶活性定性测定、铅</w:t>
            </w:r>
            <w:r>
              <w:rPr>
                <w:rFonts w:hint="eastAsia" w:asciiTheme="minorEastAsia" w:hAnsiTheme="minorEastAsia" w:eastAsiaTheme="minorEastAsia" w:cstheme="minorEastAsia"/>
                <w:spacing w:val="-6"/>
                <w:w w:val="99"/>
                <w:sz w:val="15"/>
                <w:szCs w:val="15"/>
              </w:rPr>
              <w:t>（以Pb计）、无机砷（以As计）、锡（以Sn计）、镉（以Cd计）、黄曲</w:t>
            </w:r>
            <w:r>
              <w:rPr>
                <w:rFonts w:hint="eastAsia" w:asciiTheme="minorEastAsia" w:hAnsiTheme="minorEastAsia" w:eastAsiaTheme="minorEastAsia" w:cstheme="minorEastAsia"/>
                <w:spacing w:val="-4"/>
                <w:sz w:val="15"/>
                <w:szCs w:val="15"/>
              </w:rPr>
              <w:t>霉毒素B</w:t>
            </w:r>
            <w:r>
              <w:rPr>
                <w:rFonts w:hint="eastAsia" w:asciiTheme="minorEastAsia" w:hAnsiTheme="minorEastAsia" w:eastAsiaTheme="minorEastAsia" w:cstheme="minorEastAsia"/>
                <w:spacing w:val="-4"/>
                <w:position w:val="-2"/>
                <w:sz w:val="15"/>
                <w:szCs w:val="15"/>
              </w:rPr>
              <w:t>1</w:t>
            </w:r>
            <w:r>
              <w:rPr>
                <w:rFonts w:hint="eastAsia" w:asciiTheme="minorEastAsia" w:hAnsiTheme="minorEastAsia" w:eastAsiaTheme="minorEastAsia" w:cstheme="minorEastAsia"/>
                <w:spacing w:val="-4"/>
                <w:sz w:val="15"/>
                <w:szCs w:val="15"/>
              </w:rPr>
              <w:t>、硝酸盐（以NaNO</w:t>
            </w:r>
            <w:r>
              <w:rPr>
                <w:rFonts w:hint="eastAsia" w:asciiTheme="minorEastAsia" w:hAnsiTheme="minorEastAsia" w:eastAsiaTheme="minorEastAsia" w:cstheme="minorEastAsia"/>
                <w:spacing w:val="-4"/>
                <w:position w:val="-2"/>
                <w:sz w:val="15"/>
                <w:szCs w:val="15"/>
              </w:rPr>
              <w:t>3</w:t>
            </w:r>
            <w:r>
              <w:rPr>
                <w:rFonts w:hint="eastAsia" w:asciiTheme="minorEastAsia" w:hAnsiTheme="minorEastAsia" w:eastAsiaTheme="minorEastAsia" w:cstheme="minorEastAsia"/>
                <w:spacing w:val="-4"/>
                <w:sz w:val="15"/>
                <w:szCs w:val="15"/>
              </w:rPr>
              <w:t>计）、亚硝酸盐（以NaNO</w:t>
            </w:r>
            <w:r>
              <w:rPr>
                <w:rFonts w:hint="eastAsia" w:asciiTheme="minorEastAsia" w:hAnsiTheme="minorEastAsia" w:eastAsiaTheme="minorEastAsia" w:cstheme="minorEastAsia"/>
                <w:spacing w:val="-4"/>
                <w:position w:val="-2"/>
                <w:sz w:val="15"/>
                <w:szCs w:val="15"/>
              </w:rPr>
              <w:t>2</w:t>
            </w:r>
            <w:r>
              <w:rPr>
                <w:rFonts w:hint="eastAsia" w:asciiTheme="minorEastAsia" w:hAnsiTheme="minorEastAsia" w:eastAsiaTheme="minorEastAsia" w:cstheme="minorEastAsia"/>
                <w:spacing w:val="-4"/>
                <w:sz w:val="15"/>
                <w:szCs w:val="15"/>
              </w:rPr>
              <w:t>计）、菌落总数</w:t>
            </w:r>
            <w:r>
              <w:rPr>
                <w:rFonts w:hint="eastAsia" w:asciiTheme="minorEastAsia" w:hAnsiTheme="minorEastAsia" w:eastAsiaTheme="minorEastAsia" w:cstheme="minorEastAsia"/>
                <w:sz w:val="15"/>
                <w:szCs w:val="15"/>
              </w:rPr>
              <w:t>、大肠菌群、沙门氏菌、二十二碳六烯酸、花生四烯酸、金黄色葡萄球</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1" w:type="dxa"/>
          <w:wAfter w:w="3" w:type="dxa"/>
          <w:trHeight w:val="496" w:hRule="atLeast"/>
        </w:trPr>
        <w:tc>
          <w:tcPr>
            <w:tcW w:w="104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特殊膳食食品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婴幼儿辅助食品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婴幼儿罐装辅助</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泥(糊)状罐装食品、颗粒状罐装食品、汁类罐装</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蛋白质、脂肪、总钠、铅（以Pb计）、无机砷（以As计）、总汞（以Hg</w:t>
            </w:r>
            <w:r>
              <w:rPr>
                <w:rFonts w:hint="eastAsia" w:asciiTheme="minorEastAsia" w:hAnsiTheme="minorEastAsia" w:eastAsiaTheme="minorEastAsia" w:cstheme="minorEastAsia"/>
                <w:spacing w:val="-4"/>
                <w:w w:val="98"/>
                <w:sz w:val="15"/>
                <w:szCs w:val="15"/>
              </w:rPr>
              <w:t>计）、锡（以Sn计）、硝酸盐（以NaNO</w:t>
            </w:r>
            <w:r>
              <w:rPr>
                <w:rFonts w:hint="eastAsia" w:asciiTheme="minorEastAsia" w:hAnsiTheme="minorEastAsia" w:eastAsiaTheme="minorEastAsia" w:cstheme="minorEastAsia"/>
                <w:spacing w:val="-4"/>
                <w:w w:val="98"/>
                <w:position w:val="-1"/>
                <w:sz w:val="15"/>
                <w:szCs w:val="15"/>
              </w:rPr>
              <w:t>3</w:t>
            </w:r>
            <w:r>
              <w:rPr>
                <w:rFonts w:hint="eastAsia" w:asciiTheme="minorEastAsia" w:hAnsiTheme="minorEastAsia" w:eastAsiaTheme="minorEastAsia" w:cstheme="minorEastAsia"/>
                <w:spacing w:val="-4"/>
                <w:w w:val="98"/>
                <w:sz w:val="15"/>
                <w:szCs w:val="15"/>
              </w:rPr>
              <w:t>计）、亚硝酸盐（以NaNO</w:t>
            </w:r>
            <w:r>
              <w:rPr>
                <w:rFonts w:hint="eastAsia" w:asciiTheme="minorEastAsia" w:hAnsiTheme="minorEastAsia" w:eastAsiaTheme="minorEastAsia" w:cstheme="minorEastAsia"/>
                <w:spacing w:val="-4"/>
                <w:w w:val="98"/>
                <w:position w:val="-1"/>
                <w:sz w:val="15"/>
                <w:szCs w:val="15"/>
              </w:rPr>
              <w:t>2</w:t>
            </w:r>
            <w:r>
              <w:rPr>
                <w:rFonts w:hint="eastAsia" w:asciiTheme="minorEastAsia" w:hAnsiTheme="minorEastAsia" w:eastAsiaTheme="minorEastAsia" w:cstheme="minorEastAsia"/>
                <w:spacing w:val="-4"/>
                <w:w w:val="98"/>
                <w:sz w:val="15"/>
                <w:szCs w:val="15"/>
              </w:rPr>
              <w:t>计）</w:t>
            </w:r>
            <w:r>
              <w:rPr>
                <w:rFonts w:hint="eastAsia" w:asciiTheme="minorEastAsia" w:hAnsiTheme="minorEastAsia" w:eastAsiaTheme="minorEastAsia" w:cstheme="minorEastAsia"/>
                <w:spacing w:val="-1"/>
                <w:sz w:val="15"/>
                <w:szCs w:val="15"/>
              </w:rPr>
              <w:t>、商业无菌、霉菌</w:t>
            </w:r>
          </w:p>
        </w:tc>
        <w:tc>
          <w:tcPr>
            <w:tcW w:w="6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米面及其制品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小麦粉制品(自</w:t>
            </w:r>
            <w:r>
              <w:rPr>
                <w:rFonts w:hint="eastAsia" w:asciiTheme="minorEastAsia" w:hAnsiTheme="minorEastAsia" w:eastAsiaTheme="minorEastAsia" w:cstheme="minorEastAsia"/>
                <w:spacing w:val="-2"/>
                <w:sz w:val="15"/>
                <w:szCs w:val="15"/>
              </w:rPr>
              <w:t>制)</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发酵面制品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苯甲酸及其钠盐（以苯甲酸计）、山梨酸及其钾盐（以山梨酸计）、糖</w:t>
            </w:r>
            <w:r>
              <w:rPr>
                <w:rFonts w:hint="eastAsia" w:asciiTheme="minorEastAsia" w:hAnsiTheme="minorEastAsia" w:eastAsiaTheme="minorEastAsia" w:cstheme="minorEastAsia"/>
                <w:sz w:val="15"/>
                <w:szCs w:val="15"/>
              </w:rPr>
              <w:t>精钠（以糖精计）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米面及其制品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小麦粉制品(自</w:t>
            </w:r>
            <w:r>
              <w:rPr>
                <w:rFonts w:hint="eastAsia" w:asciiTheme="minorEastAsia" w:hAnsiTheme="minorEastAsia" w:eastAsiaTheme="minorEastAsia" w:cstheme="minorEastAsia"/>
                <w:spacing w:val="-2"/>
                <w:sz w:val="15"/>
                <w:szCs w:val="15"/>
              </w:rPr>
              <w:t>制)</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油炸面制品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铝的残留量（干样品，以Al计）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肉制品(自制)</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熟肉制品(自制)</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肉冻、皮冻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(自制)</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铬（以Cr计）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复合调味料(自</w:t>
            </w:r>
            <w:r>
              <w:rPr>
                <w:rFonts w:hint="eastAsia" w:asciiTheme="minorEastAsia" w:hAnsiTheme="minorEastAsia" w:eastAsiaTheme="minorEastAsia" w:cstheme="minorEastAsia"/>
                <w:spacing w:val="-2"/>
                <w:sz w:val="15"/>
                <w:szCs w:val="15"/>
              </w:rPr>
              <w:t>制)</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半固态调味料</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火锅调味料</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z w:val="15"/>
                <w:szCs w:val="15"/>
              </w:rPr>
              <w:t>(底料</w:t>
            </w:r>
            <w:r>
              <w:rPr>
                <w:rFonts w:hint="eastAsia" w:asciiTheme="minorEastAsia" w:hAnsiTheme="minorEastAsia" w:eastAsiaTheme="minorEastAsia" w:cstheme="minorEastAsia"/>
                <w:spacing w:val="-1"/>
                <w:sz w:val="15"/>
                <w:szCs w:val="15"/>
              </w:rPr>
              <w:t>、蘸料)</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(自制)</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罂粟碱、吗啡、可待因、那可丁</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水产及水产制品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(自制)</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水产及水产制品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(自制)</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生食动物性水产</w:t>
            </w:r>
            <w:r>
              <w:rPr>
                <w:rFonts w:hint="eastAsia" w:asciiTheme="minorEastAsia" w:hAnsiTheme="minorEastAsia" w:eastAsiaTheme="minorEastAsia" w:cstheme="minorEastAsia"/>
                <w:spacing w:val="-2"/>
                <w:sz w:val="15"/>
                <w:szCs w:val="15"/>
              </w:rPr>
              <w:t>品(自制)</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铝的残留量（以即食海蜇中Al计）、吸虫囊蚴、菌落总数、大肠菌群</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坚果及籽类食品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(自制)</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坚果及籽类食品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(自制)</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花生及其制品(自</w:t>
            </w:r>
            <w:r>
              <w:rPr>
                <w:rFonts w:hint="eastAsia" w:asciiTheme="minorEastAsia" w:hAnsiTheme="minorEastAsia" w:eastAsiaTheme="minorEastAsia" w:cstheme="minorEastAsia"/>
                <w:spacing w:val="-2"/>
                <w:sz w:val="15"/>
                <w:szCs w:val="15"/>
              </w:rPr>
              <w:t>制)</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黄曲霉毒素B</w:t>
            </w:r>
            <w:r>
              <w:rPr>
                <w:rFonts w:hint="eastAsia" w:asciiTheme="minorEastAsia" w:hAnsiTheme="minorEastAsia" w:eastAsiaTheme="minorEastAsia" w:cstheme="minorEastAsia"/>
                <w:position w:val="-2"/>
                <w:sz w:val="15"/>
                <w:szCs w:val="15"/>
              </w:rPr>
              <w:t>1</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餐饮具</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复用餐饮具</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复用餐饮具(餐馆</w:t>
            </w:r>
            <w:r>
              <w:rPr>
                <w:rFonts w:hint="eastAsia" w:asciiTheme="minorEastAsia" w:hAnsiTheme="minorEastAsia" w:eastAsiaTheme="minorEastAsia" w:cstheme="minorEastAsia"/>
                <w:spacing w:val="-4"/>
                <w:sz w:val="15"/>
                <w:szCs w:val="15"/>
              </w:rPr>
              <w:t>自行消毒)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阴离子合成洗涤剂（以十二烷基苯磺酸钠计）、大肠菌群</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餐饮具</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复用餐饮具</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复用餐饮具(集中清洗消毒服务单</w:t>
            </w:r>
            <w:r>
              <w:rPr>
                <w:rFonts w:hint="eastAsia" w:asciiTheme="minorEastAsia" w:hAnsiTheme="minorEastAsia" w:eastAsiaTheme="minorEastAsia" w:cstheme="minorEastAsia"/>
                <w:spacing w:val="6"/>
                <w:w w:val="103"/>
                <w:sz w:val="15"/>
                <w:szCs w:val="15"/>
              </w:rPr>
              <w:t>位消毒)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阴离子合成洗涤剂（以十二烷基苯磺酸钠计）、大肠菌群</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焙烤食品(自制)</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焙烤食品(自制)</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糕点(自制)</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酸价（以脂肪计</w:t>
            </w:r>
            <w:r>
              <w:rPr>
                <w:rFonts w:hint="eastAsia" w:asciiTheme="minorEastAsia" w:hAnsiTheme="minorEastAsia" w:eastAsiaTheme="minorEastAsia" w:cstheme="minorEastAsia"/>
                <w:spacing w:val="0"/>
                <w:sz w:val="15"/>
                <w:szCs w:val="15"/>
              </w:rPr>
              <w:t>）</w:t>
            </w:r>
            <w:r>
              <w:rPr>
                <w:rFonts w:hint="eastAsia" w:asciiTheme="minorEastAsia" w:hAnsiTheme="minorEastAsia" w:eastAsiaTheme="minorEastAsia" w:cstheme="minorEastAsia"/>
                <w:spacing w:val="0"/>
                <w:sz w:val="15"/>
                <w:szCs w:val="15"/>
                <w:lang w:eastAsia="zh-CN"/>
              </w:rPr>
              <w:t>（</w:t>
            </w:r>
            <w:r>
              <w:rPr>
                <w:rFonts w:hint="eastAsia" w:asciiTheme="minorEastAsia" w:hAnsiTheme="minorEastAsia" w:eastAsiaTheme="minorEastAsia" w:cstheme="minorEastAsia"/>
                <w:spacing w:val="0"/>
                <w:sz w:val="15"/>
                <w:szCs w:val="15"/>
              </w:rPr>
              <w:t>KOH</w:t>
            </w:r>
            <w:r>
              <w:rPr>
                <w:rFonts w:hint="eastAsia" w:asciiTheme="minorEastAsia" w:hAnsiTheme="minorEastAsia" w:eastAsiaTheme="minorEastAsia" w:cstheme="minorEastAsia"/>
                <w:spacing w:val="-3"/>
                <w:sz w:val="15"/>
                <w:szCs w:val="15"/>
              </w:rPr>
              <w:t>）、过氧化值（以脂肪计）、山梨酸及其钾盐</w:t>
            </w:r>
            <w:r>
              <w:rPr>
                <w:rFonts w:hint="eastAsia" w:asciiTheme="minorEastAsia" w:hAnsiTheme="minorEastAsia" w:eastAsiaTheme="minorEastAsia" w:cstheme="minorEastAsia"/>
                <w:spacing w:val="-2"/>
                <w:sz w:val="15"/>
                <w:szCs w:val="15"/>
              </w:rPr>
              <w:t>（以山梨酸计）、脱氢乙酸及其钠盐（以脱氢乙酸计）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畜禽肉及副产品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6"/>
                <w:sz w:val="15"/>
                <w:szCs w:val="15"/>
              </w:rPr>
              <w:t>畜肉</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猪肉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挥发性盐基氮、</w:t>
            </w:r>
            <w:r>
              <w:rPr>
                <w:rFonts w:hint="eastAsia" w:asciiTheme="minorEastAsia" w:hAnsiTheme="minorEastAsia" w:eastAsiaTheme="minorEastAsia" w:cstheme="minorEastAsia"/>
                <w:color w:val="FF0000"/>
                <w:spacing w:val="1"/>
                <w:sz w:val="15"/>
                <w:szCs w:val="15"/>
              </w:rPr>
              <w:t>恩诺沙星</w:t>
            </w:r>
            <w:r>
              <w:rPr>
                <w:rFonts w:hint="eastAsia" w:asciiTheme="minorEastAsia" w:hAnsiTheme="minorEastAsia" w:eastAsiaTheme="minorEastAsia" w:cstheme="minorEastAsia"/>
                <w:spacing w:val="1"/>
                <w:sz w:val="15"/>
                <w:szCs w:val="15"/>
              </w:rPr>
              <w:t>、替米考星、呋喃唑酮代谢物、呋喃西林代谢</w:t>
            </w:r>
            <w:r>
              <w:rPr>
                <w:rFonts w:hint="eastAsia" w:asciiTheme="minorEastAsia" w:hAnsiTheme="minorEastAsia" w:eastAsiaTheme="minorEastAsia" w:cstheme="minorEastAsia"/>
                <w:spacing w:val="-2"/>
                <w:sz w:val="15"/>
                <w:szCs w:val="15"/>
              </w:rPr>
              <w:t>物、呋喃妥因代谢物、呋喃它酮代谢物、</w:t>
            </w:r>
            <w:r>
              <w:rPr>
                <w:rFonts w:hint="eastAsia" w:asciiTheme="minorEastAsia" w:hAnsiTheme="minorEastAsia" w:eastAsiaTheme="minorEastAsia" w:cstheme="minorEastAsia"/>
                <w:color w:val="FF0000"/>
                <w:spacing w:val="-2"/>
                <w:sz w:val="15"/>
                <w:szCs w:val="15"/>
              </w:rPr>
              <w:t>磺胺类（总量）、甲氧苄啶</w:t>
            </w:r>
            <w:r>
              <w:rPr>
                <w:rFonts w:hint="eastAsia" w:asciiTheme="minorEastAsia" w:hAnsiTheme="minorEastAsia" w:eastAsiaTheme="minorEastAsia" w:cstheme="minorEastAsia"/>
                <w:spacing w:val="-2"/>
                <w:sz w:val="15"/>
                <w:szCs w:val="15"/>
              </w:rPr>
              <w:t>、氯霉素、氟苯尼考、五氯酚酸钠（以五氯酚计）、多西环素、土霉素、</w:t>
            </w:r>
            <w:r>
              <w:rPr>
                <w:rFonts w:hint="eastAsia" w:asciiTheme="minorEastAsia" w:hAnsiTheme="minorEastAsia" w:eastAsiaTheme="minorEastAsia" w:cstheme="minorEastAsia"/>
                <w:spacing w:val="1"/>
                <w:sz w:val="15"/>
                <w:szCs w:val="15"/>
              </w:rPr>
              <w:t>克伦特罗、莱克多巴胺、沙丁胺醇、地塞米松、甲硝唑、喹乙醇、氯丙</w:t>
            </w:r>
            <w:r>
              <w:rPr>
                <w:rFonts w:hint="eastAsia" w:asciiTheme="minorEastAsia" w:hAnsiTheme="minorEastAsia" w:eastAsiaTheme="minorEastAsia" w:cstheme="minorEastAsia"/>
                <w:spacing w:val="5"/>
                <w:w w:val="113"/>
                <w:sz w:val="15"/>
                <w:szCs w:val="15"/>
              </w:rPr>
              <w:t>嗪、土霉素/金霉素/四环素(组合含量)</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畜禽肉及副产品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6"/>
                <w:sz w:val="15"/>
                <w:szCs w:val="15"/>
              </w:rPr>
              <w:t>畜肉</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牛肉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挥发性盐基氮、恩诺沙星、呋喃唑酮代谢物、呋喃西林代谢物、</w:t>
            </w:r>
            <w:r>
              <w:rPr>
                <w:rFonts w:hint="eastAsia" w:asciiTheme="minorEastAsia" w:hAnsiTheme="minorEastAsia" w:eastAsiaTheme="minorEastAsia" w:cstheme="minorEastAsia"/>
                <w:color w:val="FF0000"/>
                <w:spacing w:val="1"/>
                <w:sz w:val="15"/>
                <w:szCs w:val="15"/>
              </w:rPr>
              <w:t>磺胺类</w:t>
            </w:r>
            <w:r>
              <w:rPr>
                <w:rFonts w:hint="eastAsia" w:asciiTheme="minorEastAsia" w:hAnsiTheme="minorEastAsia" w:eastAsiaTheme="minorEastAsia" w:cstheme="minorEastAsia"/>
                <w:color w:val="FF0000"/>
                <w:spacing w:val="-2"/>
                <w:sz w:val="15"/>
                <w:szCs w:val="15"/>
              </w:rPr>
              <w:t>（总量）</w:t>
            </w:r>
            <w:r>
              <w:rPr>
                <w:rFonts w:hint="eastAsia" w:asciiTheme="minorEastAsia" w:hAnsiTheme="minorEastAsia" w:eastAsiaTheme="minorEastAsia" w:cstheme="minorEastAsia"/>
                <w:spacing w:val="-2"/>
                <w:sz w:val="15"/>
                <w:szCs w:val="15"/>
              </w:rPr>
              <w:t>、甲氧苄啶、氯霉素、氟苯尼考、五氯酚酸钠（以五氯酚计）</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、多西环素、土霉素、青霉素、</w:t>
            </w:r>
            <w:r>
              <w:rPr>
                <w:rFonts w:hint="eastAsia" w:asciiTheme="minorEastAsia" w:hAnsiTheme="minorEastAsia" w:eastAsiaTheme="minorEastAsia" w:cstheme="minorEastAsia"/>
                <w:color w:val="FF0000"/>
                <w:spacing w:val="10"/>
                <w:sz w:val="15"/>
                <w:szCs w:val="15"/>
              </w:rPr>
              <w:t>克伦特罗</w:t>
            </w:r>
            <w:r>
              <w:rPr>
                <w:rFonts w:hint="eastAsia" w:asciiTheme="minorEastAsia" w:hAnsiTheme="minorEastAsia" w:eastAsiaTheme="minorEastAsia" w:cstheme="minorEastAsia"/>
                <w:spacing w:val="10"/>
                <w:sz w:val="15"/>
                <w:szCs w:val="15"/>
              </w:rPr>
              <w:t>、莱克多巴胺、沙丁胺醇、地</w:t>
            </w:r>
            <w:r>
              <w:rPr>
                <w:rFonts w:hint="eastAsia" w:asciiTheme="minorEastAsia" w:hAnsiTheme="minorEastAsia" w:eastAsiaTheme="minorEastAsia" w:cstheme="minorEastAsia"/>
                <w:spacing w:val="6"/>
                <w:w w:val="103"/>
                <w:sz w:val="15"/>
                <w:szCs w:val="15"/>
              </w:rPr>
              <w:t>塞米松、林可霉素、土霉素/金霉素/四环素（组合含量）</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畜禽肉及副产品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6"/>
                <w:sz w:val="15"/>
                <w:szCs w:val="15"/>
              </w:rPr>
              <w:t>畜肉</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羊肉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恩诺沙星</w:t>
            </w:r>
            <w:r>
              <w:rPr>
                <w:rFonts w:hint="eastAsia" w:asciiTheme="minorEastAsia" w:hAnsiTheme="minorEastAsia" w:eastAsiaTheme="minorEastAsia" w:cstheme="minorEastAsia"/>
                <w:spacing w:val="-2"/>
                <w:sz w:val="15"/>
                <w:szCs w:val="15"/>
              </w:rPr>
              <w:t>、呋喃唑酮代谢物、呋喃西林代谢物、</w:t>
            </w:r>
            <w:r>
              <w:rPr>
                <w:rFonts w:hint="eastAsia" w:asciiTheme="minorEastAsia" w:hAnsiTheme="minorEastAsia" w:eastAsiaTheme="minorEastAsia" w:cstheme="minorEastAsia"/>
                <w:color w:val="FF0000"/>
                <w:spacing w:val="-2"/>
                <w:sz w:val="15"/>
                <w:szCs w:val="15"/>
              </w:rPr>
              <w:t>磺胺类（总量）</w:t>
            </w:r>
            <w:r>
              <w:rPr>
                <w:rFonts w:hint="eastAsia" w:asciiTheme="minorEastAsia" w:hAnsiTheme="minorEastAsia" w:eastAsiaTheme="minorEastAsia" w:cstheme="minorEastAsia"/>
                <w:spacing w:val="-2"/>
                <w:sz w:val="15"/>
                <w:szCs w:val="15"/>
              </w:rPr>
              <w:t>、氯霉素、氟苯尼考、五氯酚酸钠（以五氯酚计）、</w:t>
            </w:r>
            <w:r>
              <w:rPr>
                <w:rFonts w:hint="eastAsia" w:asciiTheme="minorEastAsia" w:hAnsiTheme="minorEastAsia" w:eastAsiaTheme="minorEastAsia" w:cstheme="minorEastAsia"/>
                <w:color w:val="FF0000"/>
                <w:spacing w:val="-2"/>
                <w:sz w:val="15"/>
                <w:szCs w:val="15"/>
              </w:rPr>
              <w:t>克伦特罗</w:t>
            </w:r>
            <w:r>
              <w:rPr>
                <w:rFonts w:hint="eastAsia" w:asciiTheme="minorEastAsia" w:hAnsiTheme="minorEastAsia" w:eastAsiaTheme="minorEastAsia" w:cstheme="minorEastAsia"/>
                <w:spacing w:val="-2"/>
                <w:sz w:val="15"/>
                <w:szCs w:val="15"/>
              </w:rPr>
              <w:t>、莱克多巴胺、</w:t>
            </w:r>
            <w:r>
              <w:rPr>
                <w:rFonts w:hint="eastAsia" w:asciiTheme="minorEastAsia" w:hAnsiTheme="minorEastAsia" w:eastAsiaTheme="minorEastAsia" w:cstheme="minorEastAsia"/>
                <w:spacing w:val="6"/>
                <w:w w:val="103"/>
                <w:sz w:val="15"/>
                <w:szCs w:val="15"/>
              </w:rPr>
              <w:t>沙丁胺醇、林可霉素、土霉素/金霉素/四环素（组合含量）</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畜禽肉及副产品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禽肉</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鸡肉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挥发性盐基氮、</w:t>
            </w:r>
            <w:r>
              <w:rPr>
                <w:rFonts w:hint="eastAsia" w:asciiTheme="minorEastAsia" w:hAnsiTheme="minorEastAsia" w:eastAsiaTheme="minorEastAsia" w:cstheme="minorEastAsia"/>
                <w:color w:val="FF0000"/>
                <w:spacing w:val="1"/>
                <w:sz w:val="15"/>
                <w:szCs w:val="15"/>
              </w:rPr>
              <w:t>恩诺沙星</w:t>
            </w:r>
            <w:r>
              <w:rPr>
                <w:rFonts w:hint="eastAsia" w:asciiTheme="minorEastAsia" w:hAnsiTheme="minorEastAsia" w:eastAsiaTheme="minorEastAsia" w:cstheme="minorEastAsia"/>
                <w:spacing w:val="1"/>
                <w:sz w:val="15"/>
                <w:szCs w:val="15"/>
              </w:rPr>
              <w:t>、沙拉沙星、替米考星、呋喃唑酮代谢物、呋</w:t>
            </w:r>
            <w:r>
              <w:rPr>
                <w:rFonts w:hint="eastAsia" w:asciiTheme="minorEastAsia" w:hAnsiTheme="minorEastAsia" w:eastAsiaTheme="minorEastAsia" w:cstheme="minorEastAsia"/>
                <w:spacing w:val="-2"/>
                <w:sz w:val="15"/>
                <w:szCs w:val="15"/>
              </w:rPr>
              <w:t>喃西林代谢物、呋喃它酮代谢物、磺胺类（总量）、甲氧苄啶、</w:t>
            </w:r>
            <w:r>
              <w:rPr>
                <w:rFonts w:hint="eastAsia" w:asciiTheme="minorEastAsia" w:hAnsiTheme="minorEastAsia" w:eastAsiaTheme="minorEastAsia" w:cstheme="minorEastAsia"/>
                <w:color w:val="FF0000"/>
                <w:spacing w:val="-2"/>
                <w:sz w:val="15"/>
                <w:szCs w:val="15"/>
              </w:rPr>
              <w:t>氯霉素</w:t>
            </w:r>
            <w:r>
              <w:rPr>
                <w:rFonts w:hint="eastAsia" w:asciiTheme="minorEastAsia" w:hAnsiTheme="minorEastAsia" w:eastAsiaTheme="minorEastAsia" w:cstheme="minorEastAsia"/>
                <w:spacing w:val="-2"/>
                <w:sz w:val="15"/>
                <w:szCs w:val="15"/>
              </w:rPr>
              <w:t>、氟苯尼考、</w:t>
            </w:r>
            <w:r>
              <w:rPr>
                <w:rFonts w:hint="eastAsia" w:asciiTheme="minorEastAsia" w:hAnsiTheme="minorEastAsia" w:eastAsiaTheme="minorEastAsia" w:cstheme="minorEastAsia"/>
                <w:color w:val="FF0000"/>
                <w:spacing w:val="-2"/>
                <w:sz w:val="15"/>
                <w:szCs w:val="15"/>
              </w:rPr>
              <w:t>五氯酚酸钠（以五氯酚计）</w:t>
            </w:r>
            <w:r>
              <w:rPr>
                <w:rFonts w:hint="eastAsia" w:asciiTheme="minorEastAsia" w:hAnsiTheme="minorEastAsia" w:eastAsiaTheme="minorEastAsia" w:cstheme="minorEastAsia"/>
                <w:spacing w:val="-2"/>
                <w:sz w:val="15"/>
                <w:szCs w:val="15"/>
              </w:rPr>
              <w:t>、多西环素、土霉素、金霉素</w:t>
            </w:r>
            <w:r>
              <w:rPr>
                <w:rFonts w:hint="eastAsia" w:asciiTheme="minorEastAsia" w:hAnsiTheme="minorEastAsia" w:eastAsiaTheme="minorEastAsia" w:cstheme="minorEastAsia"/>
                <w:spacing w:val="9"/>
                <w:sz w:val="15"/>
                <w:szCs w:val="15"/>
              </w:rPr>
              <w:t>、四环素、甲硝唑、尼卡巴嗪、土霉素/金霉素/四环素(组合含量)</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畜禽肉及副产品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禽肉</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鸭肉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恩诺沙星、呋喃唑酮代谢物、呋喃妥因代谢物、磺胺类（总量）、甲氧苄啶、氯霉素、氟苯尼考、五氯酚酸钠（以五氯酚计）、多西环素、土</w:t>
            </w:r>
            <w:r>
              <w:rPr>
                <w:rFonts w:hint="eastAsia" w:asciiTheme="minorEastAsia" w:hAnsiTheme="minorEastAsia" w:eastAsiaTheme="minorEastAsia" w:cstheme="minorEastAsia"/>
                <w:spacing w:val="1"/>
                <w:sz w:val="15"/>
                <w:szCs w:val="15"/>
              </w:rPr>
              <w:t>霉素、甲硝唑、土霉素/金霉素/四环素（组合含量）</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畜禽肉及副产品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畜副产品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猪肝</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镉（以Cd计）、总砷（以As计）、恩诺沙星、呋喃唑酮代谢物、呋喃西</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林代谢物、呋喃妥因代谢物、磺胺类（总量）、甲氧苄啶、氯霉素、氟</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苯尼考、五氯酚酸钠（以五氯酚计）、多西环素、土霉素、克伦特罗、</w:t>
            </w:r>
            <w:r>
              <w:rPr>
                <w:rFonts w:hint="eastAsia" w:asciiTheme="minorEastAsia" w:hAnsiTheme="minorEastAsia" w:eastAsiaTheme="minorEastAsia" w:cstheme="minorEastAsia"/>
                <w:spacing w:val="1"/>
                <w:sz w:val="15"/>
                <w:szCs w:val="15"/>
              </w:rPr>
              <w:t>莱克多巴胺、沙丁胺醇、土霉素/金霉素/四环素（组合含量）</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畜禽肉及副产品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畜副产品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其他畜副产品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呋喃唑酮代谢物、呋喃西林代谢物、氯霉素、五氯酚酸钠（以五氯酚</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4"/>
                <w:sz w:val="15"/>
                <w:szCs w:val="15"/>
              </w:rPr>
              <w:t>计）、克伦特罗、莱克多巴胺、沙丁胺醇</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畜禽肉及副产品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禽副产品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鸡肝</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恩诺沙星、替米考星、呋喃唑酮代谢物、呋喃西林代谢物、氯霉素、氟</w:t>
            </w:r>
            <w:r>
              <w:rPr>
                <w:rFonts w:hint="eastAsia" w:asciiTheme="minorEastAsia" w:hAnsiTheme="minorEastAsia" w:eastAsiaTheme="minorEastAsia" w:cstheme="minorEastAsia"/>
                <w:sz w:val="15"/>
                <w:szCs w:val="15"/>
              </w:rPr>
              <w:t>苯尼考、五氯酚酸钠（以五氯酚计）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畜禽肉及副产品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禽副产品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其他禽副产品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恩诺沙星、呋喃唑酮代谢物、呋喃西林代谢物、呋喃妥因代谢物、氯霉</w:t>
            </w:r>
            <w:r>
              <w:rPr>
                <w:rFonts w:hint="eastAsia" w:asciiTheme="minorEastAsia" w:hAnsiTheme="minorEastAsia" w:eastAsiaTheme="minorEastAsia" w:cstheme="minorEastAsia"/>
                <w:sz w:val="15"/>
                <w:szCs w:val="15"/>
              </w:rPr>
              <w:t>素、五氯酚酸钠（以五氯酚计）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豆芽</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豆芽</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铅（以Pb计）、总汞(以Hg计）、</w:t>
            </w:r>
            <w:r>
              <w:rPr>
                <w:rFonts w:hint="eastAsia" w:asciiTheme="minorEastAsia" w:hAnsiTheme="minorEastAsia" w:eastAsiaTheme="minorEastAsia" w:cstheme="minorEastAsia"/>
                <w:color w:val="FF0000"/>
                <w:spacing w:val="-4"/>
                <w:sz w:val="15"/>
                <w:szCs w:val="15"/>
              </w:rPr>
              <w:t>4-氯苯氧乙酸钠（以4-氯苯氧乙酸</w:t>
            </w:r>
            <w:r>
              <w:rPr>
                <w:rFonts w:hint="eastAsia" w:asciiTheme="minorEastAsia" w:hAnsiTheme="minorEastAsia" w:eastAsiaTheme="minorEastAsia" w:cstheme="minorEastAsia"/>
                <w:color w:val="FF0000"/>
                <w:sz w:val="15"/>
                <w:szCs w:val="15"/>
              </w:rPr>
              <w:t xml:space="preserve"> </w:t>
            </w:r>
            <w:r>
              <w:rPr>
                <w:rFonts w:hint="eastAsia" w:asciiTheme="minorEastAsia" w:hAnsiTheme="minorEastAsia" w:eastAsiaTheme="minorEastAsia" w:cstheme="minorEastAsia"/>
                <w:color w:val="FF0000"/>
                <w:spacing w:val="-5"/>
                <w:sz w:val="15"/>
                <w:szCs w:val="15"/>
              </w:rPr>
              <w:t>计）</w:t>
            </w:r>
            <w:r>
              <w:rPr>
                <w:rFonts w:hint="eastAsia" w:asciiTheme="minorEastAsia" w:hAnsiTheme="minorEastAsia" w:eastAsiaTheme="minorEastAsia" w:cstheme="minorEastAsia"/>
                <w:color w:val="FF0000"/>
                <w:spacing w:val="38"/>
                <w:sz w:val="15"/>
                <w:szCs w:val="15"/>
              </w:rPr>
              <w:t xml:space="preserve"> </w:t>
            </w:r>
            <w:r>
              <w:rPr>
                <w:rFonts w:hint="eastAsia" w:asciiTheme="minorEastAsia" w:hAnsiTheme="minorEastAsia" w:eastAsiaTheme="minorEastAsia" w:cstheme="minorEastAsia"/>
                <w:color w:val="FF0000"/>
                <w:spacing w:val="-5"/>
                <w:sz w:val="15"/>
                <w:szCs w:val="15"/>
              </w:rPr>
              <w:t>、6-苄基腺嘌呤（6-BA）</w:t>
            </w:r>
            <w:r>
              <w:rPr>
                <w:rFonts w:hint="eastAsia" w:asciiTheme="minorEastAsia" w:hAnsiTheme="minorEastAsia" w:eastAsiaTheme="minorEastAsia" w:cstheme="minorEastAsia"/>
                <w:spacing w:val="-5"/>
                <w:sz w:val="15"/>
                <w:szCs w:val="15"/>
              </w:rPr>
              <w:t>、亚硫酸盐（以SO2计）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鲜食用菌</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鲜食用菌</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镉（以Cd计）、总砷（以As计）、百菌清、氯氟氰菊酯和高效氯氟氰菊</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1"/>
                <w:sz w:val="15"/>
                <w:szCs w:val="15"/>
              </w:rPr>
              <w:t>酯、氯氰菊酯和高效氯氰菊酯</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鳞茎类蔬菜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韭菜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w:t>
            </w:r>
            <w:r>
              <w:rPr>
                <w:rFonts w:hint="eastAsia" w:asciiTheme="minorEastAsia" w:hAnsiTheme="minorEastAsia" w:eastAsiaTheme="minorEastAsia" w:cstheme="minorEastAsia"/>
                <w:color w:val="FF0000"/>
                <w:spacing w:val="-4"/>
                <w:sz w:val="15"/>
                <w:szCs w:val="15"/>
              </w:rPr>
              <w:t>镉（以Cd计）</w:t>
            </w:r>
            <w:r>
              <w:rPr>
                <w:rFonts w:hint="eastAsia" w:asciiTheme="minorEastAsia" w:hAnsiTheme="minorEastAsia" w:eastAsiaTheme="minorEastAsia" w:cstheme="minorEastAsia"/>
                <w:spacing w:val="-4"/>
                <w:sz w:val="15"/>
                <w:szCs w:val="15"/>
              </w:rPr>
              <w:t>、阿维菌素、敌敌畏、</w:t>
            </w:r>
            <w:r>
              <w:rPr>
                <w:rFonts w:hint="eastAsia" w:asciiTheme="minorEastAsia" w:hAnsiTheme="minorEastAsia" w:eastAsiaTheme="minorEastAsia" w:cstheme="minorEastAsia"/>
                <w:color w:val="FF0000"/>
                <w:spacing w:val="-4"/>
                <w:sz w:val="15"/>
                <w:szCs w:val="15"/>
              </w:rPr>
              <w:t>啶虫脒、毒死蜱</w:t>
            </w:r>
            <w:r>
              <w:rPr>
                <w:rFonts w:hint="eastAsia" w:asciiTheme="minorEastAsia" w:hAnsiTheme="minorEastAsia" w:eastAsiaTheme="minorEastAsia" w:cstheme="minorEastAsia"/>
                <w:spacing w:val="-4"/>
                <w:sz w:val="15"/>
                <w:szCs w:val="15"/>
              </w:rPr>
              <w:t>、</w:t>
            </w:r>
            <w:r>
              <w:rPr>
                <w:rFonts w:hint="eastAsia" w:asciiTheme="minorEastAsia" w:hAnsiTheme="minorEastAsia" w:eastAsiaTheme="minorEastAsia" w:cstheme="minorEastAsia"/>
                <w:sz w:val="15"/>
                <w:szCs w:val="15"/>
              </w:rPr>
              <w:t>多菌灵、二甲戊灵、氟虫腈、</w:t>
            </w:r>
            <w:r>
              <w:rPr>
                <w:rFonts w:hint="eastAsia" w:asciiTheme="minorEastAsia" w:hAnsiTheme="minorEastAsia" w:eastAsiaTheme="minorEastAsia" w:cstheme="minorEastAsia"/>
                <w:color w:val="FF0000"/>
                <w:sz w:val="15"/>
                <w:szCs w:val="15"/>
              </w:rPr>
              <w:t>腐霉利</w:t>
            </w:r>
            <w:r>
              <w:rPr>
                <w:rFonts w:hint="eastAsia" w:asciiTheme="minorEastAsia" w:hAnsiTheme="minorEastAsia" w:eastAsiaTheme="minorEastAsia" w:cstheme="minorEastAsia"/>
                <w:sz w:val="15"/>
                <w:szCs w:val="15"/>
              </w:rPr>
              <w:t>、甲胺磷、甲拌磷、甲基异柳磷、</w:t>
            </w:r>
            <w:r>
              <w:rPr>
                <w:rFonts w:hint="eastAsia" w:asciiTheme="minorEastAsia" w:hAnsiTheme="minorEastAsia" w:eastAsiaTheme="minorEastAsia" w:cstheme="minorEastAsia"/>
                <w:spacing w:val="1"/>
                <w:sz w:val="15"/>
                <w:szCs w:val="15"/>
              </w:rPr>
              <w:t>克百威、乐果、六六六、</w:t>
            </w:r>
            <w:r>
              <w:rPr>
                <w:rFonts w:hint="eastAsia" w:asciiTheme="minorEastAsia" w:hAnsiTheme="minorEastAsia" w:eastAsiaTheme="minorEastAsia" w:cstheme="minorEastAsia"/>
                <w:color w:val="FF0000"/>
                <w:spacing w:val="1"/>
                <w:sz w:val="15"/>
                <w:szCs w:val="15"/>
              </w:rPr>
              <w:t>氯氟氰菊酯和高效氯氟氰菊酯</w:t>
            </w:r>
            <w:r>
              <w:rPr>
                <w:rFonts w:hint="eastAsia" w:asciiTheme="minorEastAsia" w:hAnsiTheme="minorEastAsia" w:eastAsiaTheme="minorEastAsia" w:cstheme="minorEastAsia"/>
                <w:spacing w:val="1"/>
                <w:sz w:val="15"/>
                <w:szCs w:val="15"/>
              </w:rPr>
              <w:t>、氯氰菊酯和高效氯氰菊酯、水胺硫磷、辛硫磷、</w:t>
            </w:r>
            <w:r>
              <w:rPr>
                <w:rFonts w:hint="eastAsia" w:asciiTheme="minorEastAsia" w:hAnsiTheme="minorEastAsia" w:eastAsiaTheme="minorEastAsia" w:cstheme="minorEastAsia"/>
                <w:color w:val="FF0000"/>
                <w:spacing w:val="1"/>
                <w:sz w:val="15"/>
                <w:szCs w:val="15"/>
              </w:rPr>
              <w:t>氧乐果</w:t>
            </w:r>
            <w:r>
              <w:rPr>
                <w:rFonts w:hint="eastAsia" w:asciiTheme="minorEastAsia" w:hAnsiTheme="minorEastAsia" w:eastAsiaTheme="minorEastAsia" w:cstheme="minorEastAsia"/>
                <w:spacing w:val="1"/>
                <w:sz w:val="15"/>
                <w:szCs w:val="15"/>
              </w:rPr>
              <w:t>、乙酰甲胺磷、异菌脲</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芸薹属类蔬菜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结球甘蓝</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甲胺磷、甲基异柳磷、克百威、灭线磷、氧乐果、乙酰甲胺磷</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叶菜类蔬菜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菠菜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铅（以Pb计）、镉（以Cd计）、铬（以Cr计）、阿维菌素、</w:t>
            </w:r>
            <w:r>
              <w:rPr>
                <w:rFonts w:hint="eastAsia" w:asciiTheme="minorEastAsia" w:hAnsiTheme="minorEastAsia" w:eastAsiaTheme="minorEastAsia" w:cstheme="minorEastAsia"/>
                <w:color w:val="FF0000"/>
                <w:spacing w:val="-5"/>
                <w:sz w:val="15"/>
                <w:szCs w:val="15"/>
              </w:rPr>
              <w:t>毒死蜱、氟</w:t>
            </w:r>
            <w:r>
              <w:rPr>
                <w:rFonts w:hint="eastAsia" w:asciiTheme="minorEastAsia" w:hAnsiTheme="minorEastAsia" w:eastAsiaTheme="minorEastAsia" w:cstheme="minorEastAsia"/>
                <w:color w:val="FF0000"/>
                <w:spacing w:val="1"/>
                <w:sz w:val="15"/>
                <w:szCs w:val="15"/>
              </w:rPr>
              <w:t>虫腈</w:t>
            </w:r>
            <w:r>
              <w:rPr>
                <w:rFonts w:hint="eastAsia" w:asciiTheme="minorEastAsia" w:hAnsiTheme="minorEastAsia" w:eastAsiaTheme="minorEastAsia" w:cstheme="minorEastAsia"/>
                <w:spacing w:val="1"/>
                <w:sz w:val="15"/>
                <w:szCs w:val="15"/>
              </w:rPr>
              <w:t>、甲氨基阿维菌素苯甲酸盐、甲拌磷、克百威、六六六、氯氟氰菊</w:t>
            </w:r>
            <w:r>
              <w:rPr>
                <w:rFonts w:hint="eastAsia" w:asciiTheme="minorEastAsia" w:hAnsiTheme="minorEastAsia" w:eastAsiaTheme="minorEastAsia" w:cstheme="minorEastAsia"/>
                <w:spacing w:val="11"/>
                <w:sz w:val="15"/>
                <w:szCs w:val="15"/>
              </w:rPr>
              <w:t>酯和高效氯氟氰菊酯、氯氰菊酯和高效氯氰菊酯、氧乐果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叶菜类蔬菜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大白菜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镉（以Cd计）、阿维菌素、吡虫啉、啶虫脒、毒死蜱、氟虫腈、甲胺磷</w:t>
            </w:r>
            <w:r>
              <w:rPr>
                <w:rFonts w:hint="eastAsia" w:asciiTheme="minorEastAsia" w:hAnsiTheme="minorEastAsia" w:eastAsiaTheme="minorEastAsia" w:cstheme="minorEastAsia"/>
                <w:sz w:val="15"/>
                <w:szCs w:val="15"/>
              </w:rPr>
              <w:t>、甲拌磷、克百威、乐果、水胺硫磷、氧乐果、乙酰甲胺磷、唑虫酰胺</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叶菜类蔬菜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普通白菜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w:t>
            </w:r>
            <w:r>
              <w:rPr>
                <w:rFonts w:hint="eastAsia" w:asciiTheme="minorEastAsia" w:hAnsiTheme="minorEastAsia" w:eastAsiaTheme="minorEastAsia" w:cstheme="minorEastAsia"/>
                <w:spacing w:val="35"/>
                <w:sz w:val="15"/>
                <w:szCs w:val="15"/>
              </w:rPr>
              <w:t xml:space="preserve"> </w:t>
            </w:r>
            <w:r>
              <w:rPr>
                <w:rFonts w:hint="eastAsia" w:asciiTheme="minorEastAsia" w:hAnsiTheme="minorEastAsia" w:eastAsiaTheme="minorEastAsia" w:cstheme="minorEastAsia"/>
                <w:spacing w:val="-4"/>
                <w:sz w:val="15"/>
                <w:szCs w:val="15"/>
              </w:rPr>
              <w:t>、镉（以Cd计）</w:t>
            </w:r>
            <w:r>
              <w:rPr>
                <w:rFonts w:hint="eastAsia" w:asciiTheme="minorEastAsia" w:hAnsiTheme="minorEastAsia" w:eastAsiaTheme="minorEastAsia" w:cstheme="minorEastAsia"/>
                <w:spacing w:val="6"/>
                <w:sz w:val="15"/>
                <w:szCs w:val="15"/>
              </w:rPr>
              <w:t xml:space="preserve"> </w:t>
            </w:r>
            <w:r>
              <w:rPr>
                <w:rFonts w:hint="eastAsia" w:asciiTheme="minorEastAsia" w:hAnsiTheme="minorEastAsia" w:eastAsiaTheme="minorEastAsia" w:cstheme="minorEastAsia"/>
                <w:spacing w:val="-4"/>
                <w:sz w:val="15"/>
                <w:szCs w:val="15"/>
              </w:rPr>
              <w:t>、阿维菌素、百菌清、吡虫啉、敌敌畏、</w:t>
            </w:r>
            <w:r>
              <w:rPr>
                <w:rFonts w:hint="eastAsia" w:asciiTheme="minorEastAsia" w:hAnsiTheme="minorEastAsia" w:eastAsiaTheme="minorEastAsia" w:cstheme="minorEastAsia"/>
                <w:color w:val="FF0000"/>
                <w:sz w:val="15"/>
                <w:szCs w:val="15"/>
              </w:rPr>
              <w:t>啶虫脒、毒死蜱、氟虫腈</w:t>
            </w:r>
            <w:r>
              <w:rPr>
                <w:rFonts w:hint="eastAsia" w:asciiTheme="minorEastAsia" w:hAnsiTheme="minorEastAsia" w:eastAsiaTheme="minorEastAsia" w:cstheme="minorEastAsia"/>
                <w:sz w:val="15"/>
                <w:szCs w:val="15"/>
              </w:rPr>
              <w:t>、甲氨基阿维菌素苯甲酸盐、甲胺磷、甲拌磷、甲基异柳磷、克百威、氯氟氰菊酯和高效氯氟氰菊酯、氯氰菊酯和高效氯氰菊酯、水胺硫磷、</w:t>
            </w:r>
            <w:r>
              <w:rPr>
                <w:rFonts w:hint="eastAsia" w:asciiTheme="minorEastAsia" w:hAnsiTheme="minorEastAsia" w:eastAsiaTheme="minorEastAsia" w:cstheme="minorEastAsia"/>
                <w:color w:val="FF0000"/>
                <w:sz w:val="15"/>
                <w:szCs w:val="15"/>
              </w:rPr>
              <w:t>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叶菜类蔬菜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芹菜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铅（以Pb计）、镉（以Cd计）、阿维菌素、百菌清、苯醚甲环唑、敌敌</w:t>
            </w:r>
            <w:r>
              <w:rPr>
                <w:rFonts w:hint="eastAsia" w:asciiTheme="minorEastAsia" w:hAnsiTheme="minorEastAsia" w:eastAsiaTheme="minorEastAsia" w:cstheme="minorEastAsia"/>
                <w:spacing w:val="1"/>
                <w:sz w:val="15"/>
                <w:szCs w:val="15"/>
              </w:rPr>
              <w:t>畏、啶虫脒、</w:t>
            </w:r>
            <w:r>
              <w:rPr>
                <w:rFonts w:hint="eastAsia" w:asciiTheme="minorEastAsia" w:hAnsiTheme="minorEastAsia" w:eastAsiaTheme="minorEastAsia" w:cstheme="minorEastAsia"/>
                <w:color w:val="FF0000"/>
                <w:spacing w:val="1"/>
                <w:sz w:val="15"/>
                <w:szCs w:val="15"/>
              </w:rPr>
              <w:t>毒死蜱</w:t>
            </w:r>
            <w:r>
              <w:rPr>
                <w:rFonts w:hint="eastAsia" w:asciiTheme="minorEastAsia" w:hAnsiTheme="minorEastAsia" w:eastAsiaTheme="minorEastAsia" w:cstheme="minorEastAsia"/>
                <w:spacing w:val="1"/>
                <w:sz w:val="15"/>
                <w:szCs w:val="15"/>
              </w:rPr>
              <w:t>、二甲戊灵、氟虫腈、</w:t>
            </w:r>
            <w:r>
              <w:rPr>
                <w:rFonts w:hint="eastAsia" w:asciiTheme="minorEastAsia" w:hAnsiTheme="minorEastAsia" w:eastAsiaTheme="minorEastAsia" w:cstheme="minorEastAsia"/>
                <w:color w:val="FF0000"/>
                <w:spacing w:val="1"/>
                <w:sz w:val="15"/>
                <w:szCs w:val="15"/>
              </w:rPr>
              <w:t>甲拌磷</w:t>
            </w:r>
            <w:r>
              <w:rPr>
                <w:rFonts w:hint="eastAsia" w:asciiTheme="minorEastAsia" w:hAnsiTheme="minorEastAsia" w:eastAsiaTheme="minorEastAsia" w:cstheme="minorEastAsia"/>
                <w:spacing w:val="1"/>
                <w:sz w:val="15"/>
                <w:szCs w:val="15"/>
              </w:rPr>
              <w:t>、甲基异柳磷、腈菌唑、</w:t>
            </w:r>
            <w:r>
              <w:rPr>
                <w:rFonts w:hint="eastAsia" w:asciiTheme="minorEastAsia" w:hAnsiTheme="minorEastAsia" w:eastAsiaTheme="minorEastAsia" w:cstheme="minorEastAsia"/>
                <w:color w:val="FF0000"/>
                <w:spacing w:val="1"/>
                <w:sz w:val="15"/>
                <w:szCs w:val="15"/>
              </w:rPr>
              <w:t>克百威</w:t>
            </w:r>
            <w:r>
              <w:rPr>
                <w:rFonts w:hint="eastAsia" w:asciiTheme="minorEastAsia" w:hAnsiTheme="minorEastAsia" w:eastAsiaTheme="minorEastAsia" w:cstheme="minorEastAsia"/>
                <w:spacing w:val="1"/>
                <w:sz w:val="15"/>
                <w:szCs w:val="15"/>
              </w:rPr>
              <w:t>、乐果、</w:t>
            </w:r>
            <w:r>
              <w:rPr>
                <w:rFonts w:hint="eastAsia" w:asciiTheme="minorEastAsia" w:hAnsiTheme="minorEastAsia" w:eastAsiaTheme="minorEastAsia" w:cstheme="minorEastAsia"/>
                <w:color w:val="FF0000"/>
                <w:spacing w:val="1"/>
                <w:sz w:val="15"/>
                <w:szCs w:val="15"/>
              </w:rPr>
              <w:t>氯氟氰菊酯和高效氯氟氰菊酯</w:t>
            </w:r>
            <w:r>
              <w:rPr>
                <w:rFonts w:hint="eastAsia" w:asciiTheme="minorEastAsia" w:hAnsiTheme="minorEastAsia" w:eastAsiaTheme="minorEastAsia" w:cstheme="minorEastAsia"/>
                <w:spacing w:val="1"/>
                <w:sz w:val="15"/>
                <w:szCs w:val="15"/>
              </w:rPr>
              <w:t>、氯氰菊酯和高效氯氰菊酯、马拉硫磷、灭蝇胺、</w:t>
            </w:r>
            <w:r>
              <w:rPr>
                <w:rFonts w:hint="eastAsia" w:asciiTheme="minorEastAsia" w:hAnsiTheme="minorEastAsia" w:eastAsiaTheme="minorEastAsia" w:cstheme="minorEastAsia"/>
                <w:color w:val="FF0000"/>
                <w:spacing w:val="1"/>
                <w:sz w:val="15"/>
                <w:szCs w:val="15"/>
              </w:rPr>
              <w:t>噻虫胺</w:t>
            </w:r>
            <w:r>
              <w:rPr>
                <w:rFonts w:hint="eastAsia" w:asciiTheme="minorEastAsia" w:hAnsiTheme="minorEastAsia" w:eastAsiaTheme="minorEastAsia" w:cstheme="minorEastAsia"/>
                <w:spacing w:val="1"/>
                <w:sz w:val="15"/>
                <w:szCs w:val="15"/>
              </w:rPr>
              <w:t>、噻虫嗪、水胺硫磷、辛硫磷、</w:t>
            </w:r>
            <w:r>
              <w:rPr>
                <w:rFonts w:hint="eastAsia" w:asciiTheme="minorEastAsia" w:hAnsiTheme="minorEastAsia" w:eastAsiaTheme="minorEastAsia" w:cstheme="minorEastAsia"/>
                <w:color w:val="FF0000"/>
                <w:spacing w:val="1"/>
                <w:sz w:val="15"/>
                <w:szCs w:val="15"/>
              </w:rPr>
              <w:t>氧乐果、乙酰甲胺磷</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叶菜类蔬菜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油麦菜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阿维菌素</w:t>
            </w:r>
            <w:r>
              <w:rPr>
                <w:rFonts w:hint="eastAsia" w:asciiTheme="minorEastAsia" w:hAnsiTheme="minorEastAsia" w:eastAsiaTheme="minorEastAsia" w:cstheme="minorEastAsia"/>
                <w:spacing w:val="1"/>
                <w:sz w:val="15"/>
                <w:szCs w:val="15"/>
              </w:rPr>
              <w:t>、啶虫脒、毒死蜱、</w:t>
            </w:r>
            <w:r>
              <w:rPr>
                <w:rFonts w:hint="eastAsia" w:asciiTheme="minorEastAsia" w:hAnsiTheme="minorEastAsia" w:eastAsiaTheme="minorEastAsia" w:cstheme="minorEastAsia"/>
                <w:color w:val="FF0000"/>
                <w:spacing w:val="1"/>
                <w:sz w:val="15"/>
                <w:szCs w:val="15"/>
              </w:rPr>
              <w:t>氟虫腈</w:t>
            </w:r>
            <w:r>
              <w:rPr>
                <w:rFonts w:hint="eastAsia" w:asciiTheme="minorEastAsia" w:hAnsiTheme="minorEastAsia" w:eastAsiaTheme="minorEastAsia" w:cstheme="minorEastAsia"/>
                <w:spacing w:val="1"/>
                <w:sz w:val="15"/>
                <w:szCs w:val="15"/>
              </w:rPr>
              <w:t>、甲胺磷、甲拌磷、腈菌唑、克百威、氯氟氰菊酯和高效氯氟氰菊酯、灭多威、噻虫嗪、水胺硫磷、氧乐</w:t>
            </w:r>
            <w:r>
              <w:rPr>
                <w:rFonts w:hint="eastAsia" w:asciiTheme="minorEastAsia" w:hAnsiTheme="minorEastAsia" w:eastAsiaTheme="minorEastAsia" w:cstheme="minorEastAsia"/>
                <w:spacing w:val="10"/>
                <w:sz w:val="15"/>
                <w:szCs w:val="15"/>
              </w:rPr>
              <w:t>果、乙酰甲胺磷</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茄果类蔬菜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茄子</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镉（以Cd计）</w:t>
            </w:r>
            <w:r>
              <w:rPr>
                <w:rFonts w:hint="eastAsia" w:asciiTheme="minorEastAsia" w:hAnsiTheme="minorEastAsia" w:eastAsiaTheme="minorEastAsia" w:cstheme="minorEastAsia"/>
                <w:spacing w:val="-1"/>
                <w:sz w:val="15"/>
                <w:szCs w:val="15"/>
              </w:rPr>
              <w:t>、甲氨基阿维菌素苯甲酸盐、甲胺磷、甲拌磷、甲氰菊酯</w:t>
            </w:r>
            <w:r>
              <w:rPr>
                <w:rFonts w:hint="eastAsia" w:asciiTheme="minorEastAsia" w:hAnsiTheme="minorEastAsia" w:eastAsiaTheme="minorEastAsia" w:cstheme="minorEastAsia"/>
                <w:sz w:val="15"/>
                <w:szCs w:val="15"/>
              </w:rPr>
              <w:t>、克百威、噻虫胺、噻虫嗪、霜霉威和霜霉威盐酸盐、水胺硫磷、</w:t>
            </w:r>
            <w:r>
              <w:rPr>
                <w:rFonts w:hint="eastAsia" w:asciiTheme="minorEastAsia" w:hAnsiTheme="minorEastAsia" w:eastAsiaTheme="minorEastAsia" w:cstheme="minorEastAsia"/>
                <w:color w:val="FF0000"/>
                <w:sz w:val="15"/>
                <w:szCs w:val="15"/>
              </w:rPr>
              <w:t>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茄果类蔬菜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辣椒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w:t>
            </w:r>
            <w:r>
              <w:rPr>
                <w:rFonts w:hint="eastAsia" w:asciiTheme="minorEastAsia" w:hAnsiTheme="minorEastAsia" w:eastAsiaTheme="minorEastAsia" w:cstheme="minorEastAsia"/>
                <w:color w:val="FF0000"/>
                <w:spacing w:val="-4"/>
                <w:sz w:val="15"/>
                <w:szCs w:val="15"/>
              </w:rPr>
              <w:t>镉（以Cd计）</w:t>
            </w:r>
            <w:r>
              <w:rPr>
                <w:rFonts w:hint="eastAsia" w:asciiTheme="minorEastAsia" w:hAnsiTheme="minorEastAsia" w:eastAsiaTheme="minorEastAsia" w:cstheme="minorEastAsia"/>
                <w:spacing w:val="-4"/>
                <w:sz w:val="15"/>
                <w:szCs w:val="15"/>
              </w:rPr>
              <w:t>、倍硫磷、吡虫啉、吡唑醚菌酯、丙溴磷</w:t>
            </w:r>
            <w:r>
              <w:rPr>
                <w:rFonts w:hint="eastAsia" w:asciiTheme="minorEastAsia" w:hAnsiTheme="minorEastAsia" w:eastAsiaTheme="minorEastAsia" w:cstheme="minorEastAsia"/>
                <w:sz w:val="15"/>
                <w:szCs w:val="15"/>
              </w:rPr>
              <w:t>、敌敌畏、</w:t>
            </w:r>
            <w:r>
              <w:rPr>
                <w:rFonts w:hint="eastAsia" w:asciiTheme="minorEastAsia" w:hAnsiTheme="minorEastAsia" w:eastAsiaTheme="minorEastAsia" w:cstheme="minorEastAsia"/>
                <w:color w:val="FF0000"/>
                <w:sz w:val="15"/>
                <w:szCs w:val="15"/>
              </w:rPr>
              <w:t>啶虫脒</w:t>
            </w:r>
            <w:r>
              <w:rPr>
                <w:rFonts w:hint="eastAsia" w:asciiTheme="minorEastAsia" w:hAnsiTheme="minorEastAsia" w:eastAsiaTheme="minorEastAsia" w:cstheme="minorEastAsia"/>
                <w:sz w:val="15"/>
                <w:szCs w:val="15"/>
              </w:rPr>
              <w:t>、氟虫腈、甲氨基阿维菌素苯甲酸盐、甲胺磷、甲拌</w:t>
            </w:r>
            <w:r>
              <w:rPr>
                <w:rFonts w:hint="eastAsia" w:asciiTheme="minorEastAsia" w:hAnsiTheme="minorEastAsia" w:eastAsiaTheme="minorEastAsia" w:cstheme="minorEastAsia"/>
                <w:spacing w:val="1"/>
                <w:sz w:val="15"/>
                <w:szCs w:val="15"/>
              </w:rPr>
              <w:t>磷、克百威、联苯菊酯、氯氟氰菊酯和高效氯氟氰菊酯、氯氰菊酯和高</w:t>
            </w:r>
            <w:r>
              <w:rPr>
                <w:rFonts w:hint="eastAsia" w:asciiTheme="minorEastAsia" w:hAnsiTheme="minorEastAsia" w:eastAsiaTheme="minorEastAsia" w:cstheme="minorEastAsia"/>
                <w:spacing w:val="11"/>
                <w:sz w:val="15"/>
                <w:szCs w:val="15"/>
              </w:rPr>
              <w:t>效氯氰菊酯、</w:t>
            </w:r>
            <w:r>
              <w:rPr>
                <w:rFonts w:hint="eastAsia" w:asciiTheme="minorEastAsia" w:hAnsiTheme="minorEastAsia" w:eastAsiaTheme="minorEastAsia" w:cstheme="minorEastAsia"/>
                <w:color w:val="FF0000"/>
                <w:spacing w:val="11"/>
                <w:sz w:val="15"/>
                <w:szCs w:val="15"/>
              </w:rPr>
              <w:t>噻虫胺</w:t>
            </w:r>
            <w:r>
              <w:rPr>
                <w:rFonts w:hint="eastAsia" w:asciiTheme="minorEastAsia" w:hAnsiTheme="minorEastAsia" w:eastAsiaTheme="minorEastAsia" w:cstheme="minorEastAsia"/>
                <w:spacing w:val="11"/>
                <w:sz w:val="15"/>
                <w:szCs w:val="15"/>
              </w:rPr>
              <w:t>、噻虫嗪、杀扑磷、水胺硫磷、氧乐果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茄果类蔬菜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番茄</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镉（以Cd计）、敌敌畏、毒死蜱、腐霉利、甲胺磷、甲拌磷、克百威、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氯氟氰菊酯和高效氯氟氰菊酯、氯氰菊酯和高效氯氰菊酯、烯酰吗啉、</w:t>
            </w:r>
            <w:r>
              <w:rPr>
                <w:rFonts w:hint="eastAsia" w:asciiTheme="minorEastAsia" w:hAnsiTheme="minorEastAsia" w:eastAsiaTheme="minorEastAsia" w:cstheme="minorEastAsia"/>
                <w:spacing w:val="15"/>
                <w:sz w:val="15"/>
                <w:szCs w:val="15"/>
              </w:rPr>
              <w:t xml:space="preserve"> </w:t>
            </w:r>
            <w:r>
              <w:rPr>
                <w:rFonts w:hint="eastAsia" w:asciiTheme="minorEastAsia" w:hAnsiTheme="minorEastAsia" w:eastAsiaTheme="minorEastAsia" w:cstheme="minorEastAsia"/>
                <w:sz w:val="15"/>
                <w:szCs w:val="15"/>
              </w:rPr>
              <w:t>溴氰菊酯、氧乐果、乙酰甲胺磷</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茄果类蔬菜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甜椒</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铅（以Pb计）、镉（以Cd计）、阿维菌素、吡虫啉、啶虫脒、甲胺磷、</w:t>
            </w:r>
            <w:r>
              <w:rPr>
                <w:rFonts w:hint="eastAsia" w:asciiTheme="minorEastAsia" w:hAnsiTheme="minorEastAsia" w:eastAsiaTheme="minorEastAsia" w:cstheme="minorEastAsia"/>
                <w:sz w:val="15"/>
                <w:szCs w:val="15"/>
              </w:rPr>
              <w:t>噻虫胺、水胺硫磷、氧乐果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瓜类蔬菜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黄瓜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阿维菌素、倍硫磷、哒螨灵、敌敌畏、</w:t>
            </w:r>
            <w:r>
              <w:rPr>
                <w:rFonts w:hint="eastAsia" w:asciiTheme="minorEastAsia" w:hAnsiTheme="minorEastAsia" w:eastAsiaTheme="minorEastAsia" w:cstheme="minorEastAsia"/>
                <w:color w:val="FF0000"/>
                <w:sz w:val="15"/>
                <w:szCs w:val="15"/>
              </w:rPr>
              <w:t>毒死蜱</w:t>
            </w:r>
            <w:r>
              <w:rPr>
                <w:rFonts w:hint="eastAsia" w:asciiTheme="minorEastAsia" w:hAnsiTheme="minorEastAsia" w:eastAsiaTheme="minorEastAsia" w:cstheme="minorEastAsia"/>
                <w:sz w:val="15"/>
                <w:szCs w:val="15"/>
              </w:rPr>
              <w:t>、腐霉利、甲氨基阿维菌</w:t>
            </w:r>
            <w:r>
              <w:rPr>
                <w:rFonts w:hint="eastAsia" w:asciiTheme="minorEastAsia" w:hAnsiTheme="minorEastAsia" w:eastAsiaTheme="minorEastAsia" w:cstheme="minorEastAsia"/>
                <w:spacing w:val="1"/>
                <w:sz w:val="15"/>
                <w:szCs w:val="15"/>
              </w:rPr>
              <w:t>素苯甲酸盐、甲拌磷、克百威、噻虫嗪、氧乐果、乙螨唑、异丙威</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豆类蔬菜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豇豆</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阿维菌素、</w:t>
            </w:r>
            <w:r>
              <w:rPr>
                <w:rFonts w:hint="eastAsia" w:asciiTheme="minorEastAsia" w:hAnsiTheme="minorEastAsia" w:eastAsiaTheme="minorEastAsia" w:cstheme="minorEastAsia"/>
                <w:color w:val="FF0000"/>
                <w:spacing w:val="1"/>
                <w:sz w:val="15"/>
                <w:szCs w:val="15"/>
              </w:rPr>
              <w:t>倍硫磷</w:t>
            </w:r>
            <w:r>
              <w:rPr>
                <w:rFonts w:hint="eastAsia" w:asciiTheme="minorEastAsia" w:hAnsiTheme="minorEastAsia" w:eastAsiaTheme="minorEastAsia" w:cstheme="minorEastAsia"/>
                <w:spacing w:val="1"/>
                <w:sz w:val="15"/>
                <w:szCs w:val="15"/>
              </w:rPr>
              <w:t>、啶虫脒、氟虫腈、</w:t>
            </w:r>
            <w:r>
              <w:rPr>
                <w:rFonts w:hint="eastAsia" w:asciiTheme="minorEastAsia" w:hAnsiTheme="minorEastAsia" w:eastAsiaTheme="minorEastAsia" w:cstheme="minorEastAsia"/>
                <w:color w:val="FF0000"/>
                <w:spacing w:val="1"/>
                <w:sz w:val="15"/>
                <w:szCs w:val="15"/>
              </w:rPr>
              <w:t>甲氨基阿维菌素苯甲酸盐</w:t>
            </w:r>
            <w:r>
              <w:rPr>
                <w:rFonts w:hint="eastAsia" w:asciiTheme="minorEastAsia" w:hAnsiTheme="minorEastAsia" w:eastAsiaTheme="minorEastAsia" w:cstheme="minorEastAsia"/>
                <w:spacing w:val="1"/>
                <w:sz w:val="15"/>
                <w:szCs w:val="15"/>
              </w:rPr>
              <w:t>、甲胺磷、甲拌磷、甲基异柳磷、</w:t>
            </w:r>
            <w:r>
              <w:rPr>
                <w:rFonts w:hint="eastAsia" w:asciiTheme="minorEastAsia" w:hAnsiTheme="minorEastAsia" w:eastAsiaTheme="minorEastAsia" w:cstheme="minorEastAsia"/>
                <w:color w:val="FF0000"/>
                <w:spacing w:val="1"/>
                <w:sz w:val="15"/>
                <w:szCs w:val="15"/>
              </w:rPr>
              <w:t>克百威</w:t>
            </w:r>
            <w:r>
              <w:rPr>
                <w:rFonts w:hint="eastAsia" w:asciiTheme="minorEastAsia" w:hAnsiTheme="minorEastAsia" w:eastAsiaTheme="minorEastAsia" w:cstheme="minorEastAsia"/>
                <w:spacing w:val="1"/>
                <w:sz w:val="15"/>
                <w:szCs w:val="15"/>
              </w:rPr>
              <w:t>、氯氟氰菊酯和高效氯氟氰菊酯、氯氰菊酯和高效氯氰菊酯、氯唑磷、灭多威、</w:t>
            </w:r>
            <w:r>
              <w:rPr>
                <w:rFonts w:hint="eastAsia" w:asciiTheme="minorEastAsia" w:hAnsiTheme="minorEastAsia" w:eastAsiaTheme="minorEastAsia" w:cstheme="minorEastAsia"/>
                <w:color w:val="FF0000"/>
                <w:spacing w:val="1"/>
                <w:sz w:val="15"/>
                <w:szCs w:val="15"/>
              </w:rPr>
              <w:t>灭蝇胺、噻虫胺、噻虫嗪</w:t>
            </w:r>
            <w:r>
              <w:rPr>
                <w:rFonts w:hint="eastAsia" w:asciiTheme="minorEastAsia" w:hAnsiTheme="minorEastAsia" w:eastAsiaTheme="minorEastAsia" w:cstheme="minorEastAsia"/>
                <w:spacing w:val="1"/>
                <w:sz w:val="15"/>
                <w:szCs w:val="15"/>
              </w:rPr>
              <w:t>、</w:t>
            </w:r>
            <w:r>
              <w:rPr>
                <w:rFonts w:hint="eastAsia" w:asciiTheme="minorEastAsia" w:hAnsiTheme="minorEastAsia" w:eastAsiaTheme="minorEastAsia" w:cstheme="minorEastAsia"/>
                <w:spacing w:val="11"/>
                <w:sz w:val="15"/>
                <w:szCs w:val="15"/>
              </w:rPr>
              <w:t>三唑磷、</w:t>
            </w:r>
            <w:r>
              <w:rPr>
                <w:rFonts w:hint="eastAsia" w:asciiTheme="minorEastAsia" w:hAnsiTheme="minorEastAsia" w:eastAsiaTheme="minorEastAsia" w:cstheme="minorEastAsia"/>
                <w:color w:val="FF0000"/>
                <w:spacing w:val="11"/>
                <w:sz w:val="15"/>
                <w:szCs w:val="15"/>
              </w:rPr>
              <w:t>水胺硫磷、氧乐果</w:t>
            </w:r>
            <w:r>
              <w:rPr>
                <w:rFonts w:hint="eastAsia" w:asciiTheme="minorEastAsia" w:hAnsiTheme="minorEastAsia" w:eastAsiaTheme="minorEastAsia" w:cstheme="minorEastAsia"/>
                <w:spacing w:val="11"/>
                <w:sz w:val="15"/>
                <w:szCs w:val="15"/>
              </w:rPr>
              <w:t>、乙酰甲胺磷</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豆类蔬菜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菜豆</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 xml:space="preserve">吡虫啉、多菌灵、甲胺磷、克百威、氯氟氰菊酯和高效氯氟氰菊酯、灭 </w:t>
            </w:r>
            <w:r>
              <w:rPr>
                <w:rFonts w:hint="eastAsia" w:asciiTheme="minorEastAsia" w:hAnsiTheme="minorEastAsia" w:eastAsiaTheme="minorEastAsia" w:cstheme="minorEastAsia"/>
                <w:sz w:val="15"/>
                <w:szCs w:val="15"/>
              </w:rPr>
              <w:t>蝇胺、噻虫胺、水胺硫磷、氧乐果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根茎类和薯芋类</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3"/>
                <w:sz w:val="15"/>
                <w:szCs w:val="15"/>
              </w:rPr>
              <w:t>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7"/>
                <w:sz w:val="15"/>
                <w:szCs w:val="15"/>
              </w:rPr>
              <w:t>山药</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铅（以Pb计）、克百威、氯氟氰菊酯和高效氯氟氰菊酯、涕灭威</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根茎类和薯芋类</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pacing w:val="-3"/>
                <w:sz w:val="15"/>
                <w:szCs w:val="15"/>
              </w:rPr>
              <w:t>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胡萝卜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铅（以Pb计）、镉（以Cd计）、氟虫腈、甲拌磷、乐果、氯氟氰菊酯和</w:t>
            </w:r>
            <w:r>
              <w:rPr>
                <w:rFonts w:hint="eastAsia" w:asciiTheme="minorEastAsia" w:hAnsiTheme="minorEastAsia" w:eastAsiaTheme="minorEastAsia" w:cstheme="minorEastAsia"/>
                <w:sz w:val="15"/>
                <w:szCs w:val="15"/>
              </w:rPr>
              <w:t>高效氯氟氰菊酯</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根茎类和薯芋类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3"/>
                <w:sz w:val="15"/>
                <w:szCs w:val="15"/>
              </w:rPr>
              <w:t>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4"/>
                <w:sz w:val="15"/>
                <w:szCs w:val="15"/>
              </w:rPr>
              <w:t>铅（以Pb计）、镉（以Cd计）、吡虫啉</w:t>
            </w:r>
            <w:r>
              <w:rPr>
                <w:rFonts w:hint="eastAsia" w:asciiTheme="minorEastAsia" w:hAnsiTheme="minorEastAsia" w:eastAsiaTheme="minorEastAsia" w:cstheme="minorEastAsia"/>
                <w:spacing w:val="-4"/>
                <w:sz w:val="15"/>
                <w:szCs w:val="15"/>
              </w:rPr>
              <w:t>、甲拌磷、克百威、氯氟氰菊酯</w:t>
            </w:r>
            <w:r>
              <w:rPr>
                <w:rFonts w:hint="eastAsia" w:asciiTheme="minorEastAsia" w:hAnsiTheme="minorEastAsia" w:eastAsiaTheme="minorEastAsia" w:cstheme="minorEastAsia"/>
                <w:spacing w:val="1"/>
                <w:sz w:val="15"/>
                <w:szCs w:val="15"/>
              </w:rPr>
              <w:t>和高效氯氟氰菊酯、氯氰菊酯和高效氯氰菊酯、氯唑磷、</w:t>
            </w:r>
            <w:r>
              <w:rPr>
                <w:rFonts w:hint="eastAsia" w:asciiTheme="minorEastAsia" w:hAnsiTheme="minorEastAsia" w:eastAsiaTheme="minorEastAsia" w:cstheme="minorEastAsia"/>
                <w:color w:val="FF0000"/>
                <w:spacing w:val="1"/>
                <w:sz w:val="15"/>
                <w:szCs w:val="15"/>
              </w:rPr>
              <w:t>噻虫胺、噻虫嗪、氧乐果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蔬菜</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水生类蔬菜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莲藕</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铅（以Pb计）、镉（以Cd计）、铬（以Cr计）、总砷(以As计)、克百威</w:t>
            </w:r>
            <w:r>
              <w:rPr>
                <w:rFonts w:hint="eastAsia" w:asciiTheme="minorEastAsia" w:hAnsiTheme="minorEastAsia" w:eastAsiaTheme="minorEastAsia" w:cstheme="minorEastAsia"/>
                <w:spacing w:val="-2"/>
                <w:sz w:val="15"/>
                <w:szCs w:val="15"/>
              </w:rPr>
              <w:t>、氧乐果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水产品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淡水产品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淡水鱼</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挥发性盐基氮、</w:t>
            </w:r>
            <w:r>
              <w:rPr>
                <w:rFonts w:hint="eastAsia" w:asciiTheme="minorEastAsia" w:hAnsiTheme="minorEastAsia" w:eastAsiaTheme="minorEastAsia" w:cstheme="minorEastAsia"/>
                <w:color w:val="FF0000"/>
                <w:spacing w:val="1"/>
                <w:sz w:val="15"/>
                <w:szCs w:val="15"/>
              </w:rPr>
              <w:t>孔雀石绿</w:t>
            </w:r>
            <w:r>
              <w:rPr>
                <w:rFonts w:hint="eastAsia" w:asciiTheme="minorEastAsia" w:hAnsiTheme="minorEastAsia" w:eastAsiaTheme="minorEastAsia" w:cstheme="minorEastAsia"/>
                <w:spacing w:val="1"/>
                <w:sz w:val="15"/>
                <w:szCs w:val="15"/>
              </w:rPr>
              <w:t>、氯霉素、氟苯尼考、呋喃唑酮代谢物、呋喃</w:t>
            </w:r>
            <w:r>
              <w:rPr>
                <w:rFonts w:hint="eastAsia" w:asciiTheme="minorEastAsia" w:hAnsiTheme="minorEastAsia" w:eastAsiaTheme="minorEastAsia" w:cstheme="minorEastAsia"/>
                <w:spacing w:val="-2"/>
                <w:sz w:val="15"/>
                <w:szCs w:val="15"/>
              </w:rPr>
              <w:t>西林代谢物、</w:t>
            </w:r>
            <w:r>
              <w:rPr>
                <w:rFonts w:hint="eastAsia" w:asciiTheme="minorEastAsia" w:hAnsiTheme="minorEastAsia" w:eastAsiaTheme="minorEastAsia" w:cstheme="minorEastAsia"/>
                <w:color w:val="FF0000"/>
                <w:spacing w:val="-2"/>
                <w:sz w:val="15"/>
                <w:szCs w:val="15"/>
              </w:rPr>
              <w:t>恩诺沙星</w:t>
            </w:r>
            <w:r>
              <w:rPr>
                <w:rFonts w:hint="eastAsia" w:asciiTheme="minorEastAsia" w:hAnsiTheme="minorEastAsia" w:eastAsiaTheme="minorEastAsia" w:cstheme="minorEastAsia"/>
                <w:spacing w:val="-2"/>
                <w:sz w:val="15"/>
                <w:szCs w:val="15"/>
              </w:rPr>
              <w:t>、磺胺类（总量）、甲氧苄啶、甲硝唑、</w:t>
            </w:r>
            <w:r>
              <w:rPr>
                <w:rFonts w:hint="eastAsia" w:asciiTheme="minorEastAsia" w:hAnsiTheme="minorEastAsia" w:eastAsiaTheme="minorEastAsia" w:cstheme="minorEastAsia"/>
                <w:color w:val="FF0000"/>
                <w:spacing w:val="-2"/>
                <w:sz w:val="15"/>
                <w:szCs w:val="15"/>
              </w:rPr>
              <w:t>地西泮</w:t>
            </w:r>
            <w:r>
              <w:rPr>
                <w:rFonts w:hint="eastAsia" w:asciiTheme="minorEastAsia" w:hAnsiTheme="minorEastAsia" w:eastAsiaTheme="minorEastAsia" w:cstheme="minorEastAsia"/>
                <w:sz w:val="15"/>
                <w:szCs w:val="15"/>
              </w:rPr>
              <w:t>、五氯酚酸钠（以五氯酚计）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水产品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淡水产品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淡水虾</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镉（以Cd计）、孔雀石绿、氯霉素、呋喃唑酮代谢物、呋喃妥因代谢物</w:t>
            </w:r>
            <w:r>
              <w:rPr>
                <w:rFonts w:hint="eastAsia" w:asciiTheme="minorEastAsia" w:hAnsiTheme="minorEastAsia" w:eastAsiaTheme="minorEastAsia" w:cstheme="minorEastAsia"/>
                <w:spacing w:val="-2"/>
                <w:sz w:val="15"/>
                <w:szCs w:val="15"/>
              </w:rPr>
              <w:t>、</w:t>
            </w:r>
            <w:r>
              <w:rPr>
                <w:rFonts w:hint="eastAsia" w:asciiTheme="minorEastAsia" w:hAnsiTheme="minorEastAsia" w:eastAsiaTheme="minorEastAsia" w:cstheme="minorEastAsia"/>
                <w:color w:val="FF0000"/>
                <w:spacing w:val="-2"/>
                <w:sz w:val="15"/>
                <w:szCs w:val="15"/>
              </w:rPr>
              <w:t>恩诺沙星</w:t>
            </w:r>
            <w:r>
              <w:rPr>
                <w:rFonts w:hint="eastAsia" w:asciiTheme="minorEastAsia" w:hAnsiTheme="minorEastAsia" w:eastAsiaTheme="minorEastAsia" w:cstheme="minorEastAsia"/>
                <w:spacing w:val="-2"/>
                <w:sz w:val="15"/>
                <w:szCs w:val="15"/>
              </w:rPr>
              <w:t>、土霉素/金霉素/四环素（组合含量）、五氯酚酸钠（以五氯酚计）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水产品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淡水产品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8"/>
                <w:sz w:val="15"/>
                <w:szCs w:val="15"/>
              </w:rPr>
              <w:t>淡水蟹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1"/>
                <w:sz w:val="15"/>
                <w:szCs w:val="15"/>
              </w:rPr>
              <w:t>镉（以Cd计）、孔雀石绿、氯霉素、五氯酚酸钠（以五氯酚计）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水产品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海水产品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海水鱼</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挥发性盐基氮、组胺、镉（以Cd计）、孔雀石绿、氯霉素、呋喃唑酮代</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1"/>
                <w:sz w:val="15"/>
                <w:szCs w:val="15"/>
              </w:rPr>
              <w:t>谢物、呋喃西林代谢物、</w:t>
            </w:r>
            <w:r>
              <w:rPr>
                <w:rFonts w:hint="eastAsia" w:asciiTheme="minorEastAsia" w:hAnsiTheme="minorEastAsia" w:eastAsiaTheme="minorEastAsia" w:cstheme="minorEastAsia"/>
                <w:color w:val="FF0000"/>
                <w:spacing w:val="1"/>
                <w:sz w:val="15"/>
                <w:szCs w:val="15"/>
              </w:rPr>
              <w:t>恩诺沙星</w:t>
            </w:r>
            <w:r>
              <w:rPr>
                <w:rFonts w:hint="eastAsia" w:asciiTheme="minorEastAsia" w:hAnsiTheme="minorEastAsia" w:eastAsiaTheme="minorEastAsia" w:cstheme="minorEastAsia"/>
                <w:spacing w:val="1"/>
                <w:sz w:val="15"/>
                <w:szCs w:val="15"/>
              </w:rPr>
              <w:t>、土霉素/金霉素/四环素（组合含</w:t>
            </w:r>
            <w:r>
              <w:rPr>
                <w:rFonts w:hint="eastAsia" w:asciiTheme="minorEastAsia" w:hAnsiTheme="minorEastAsia" w:eastAsiaTheme="minorEastAsia" w:cstheme="minorEastAsia"/>
                <w:spacing w:val="-4"/>
                <w:sz w:val="15"/>
                <w:szCs w:val="15"/>
              </w:rPr>
              <w:t>量）、磺胺类（总量）、甲氧苄啶、甲硝唑、五氯酚酸钠（以五氯酚计）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水产品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海水产品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海水虾</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挥发性盐基氮、</w:t>
            </w:r>
            <w:r>
              <w:rPr>
                <w:rFonts w:hint="eastAsia" w:asciiTheme="minorEastAsia" w:hAnsiTheme="minorEastAsia" w:eastAsiaTheme="minorEastAsia" w:cstheme="minorEastAsia"/>
                <w:color w:val="FF0000"/>
                <w:spacing w:val="-1"/>
                <w:sz w:val="15"/>
                <w:szCs w:val="15"/>
              </w:rPr>
              <w:t>镉（以Cd计）</w:t>
            </w:r>
            <w:r>
              <w:rPr>
                <w:rFonts w:hint="eastAsia" w:asciiTheme="minorEastAsia" w:hAnsiTheme="minorEastAsia" w:eastAsiaTheme="minorEastAsia" w:cstheme="minorEastAsia"/>
                <w:spacing w:val="-1"/>
                <w:sz w:val="15"/>
                <w:szCs w:val="15"/>
              </w:rPr>
              <w:t>、孔雀石绿、氯霉素、呋喃唑酮代谢物、</w:t>
            </w:r>
            <w:r>
              <w:rPr>
                <w:rFonts w:hint="eastAsia" w:asciiTheme="minorEastAsia" w:hAnsiTheme="minorEastAsia" w:eastAsiaTheme="minorEastAsia" w:cstheme="minorEastAsia"/>
                <w:spacing w:val="-2"/>
                <w:sz w:val="15"/>
                <w:szCs w:val="15"/>
              </w:rPr>
              <w:t>呋喃妥因代谢物、恩诺沙星、土霉素/金霉素/四环素（组合含量）、五</w:t>
            </w:r>
            <w:r>
              <w:rPr>
                <w:rFonts w:hint="eastAsia" w:asciiTheme="minorEastAsia" w:hAnsiTheme="minorEastAsia" w:eastAsiaTheme="minorEastAsia" w:cstheme="minorEastAsia"/>
                <w:sz w:val="15"/>
                <w:szCs w:val="15"/>
              </w:rPr>
              <w:t>氯酚酸钠（以五氯酚计）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水产品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海水产品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海水蟹</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镉（以Cd计）</w:t>
            </w:r>
            <w:r>
              <w:rPr>
                <w:rFonts w:hint="eastAsia" w:asciiTheme="minorEastAsia" w:hAnsiTheme="minorEastAsia" w:eastAsiaTheme="minorEastAsia" w:cstheme="minorEastAsia"/>
                <w:spacing w:val="-1"/>
                <w:sz w:val="15"/>
                <w:szCs w:val="15"/>
              </w:rPr>
              <w:t>、孔雀石绿、氯霉素、呋喃妥因代谢物、五氯酚酸钠（以</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1"/>
                <w:sz w:val="15"/>
                <w:szCs w:val="15"/>
              </w:rPr>
              <w:t>五氯酚计）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贝类</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贝类</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镉（以Cd计）、孔雀石绿、氯霉素、氟苯尼考、呋喃唑酮代谢物、呋喃</w:t>
            </w:r>
            <w:r>
              <w:rPr>
                <w:rFonts w:hint="eastAsia" w:asciiTheme="minorEastAsia" w:hAnsiTheme="minorEastAsia" w:eastAsiaTheme="minorEastAsia" w:cstheme="minorEastAsia"/>
                <w:sz w:val="15"/>
                <w:szCs w:val="15"/>
              </w:rPr>
              <w:t>西林代谢物、恩诺沙星</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水产品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其他水产品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其他水产品</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镉（以Cd计）、孔雀石绿、氯霉素、</w:t>
            </w:r>
            <w:r>
              <w:rPr>
                <w:rFonts w:hint="eastAsia" w:asciiTheme="minorEastAsia" w:hAnsiTheme="minorEastAsia" w:eastAsiaTheme="minorEastAsia" w:cstheme="minorEastAsia"/>
                <w:color w:val="FF0000"/>
                <w:spacing w:val="-1"/>
                <w:sz w:val="15"/>
                <w:szCs w:val="15"/>
              </w:rPr>
              <w:t>呋喃唑酮代谢物</w:t>
            </w:r>
            <w:r>
              <w:rPr>
                <w:rFonts w:hint="eastAsia" w:asciiTheme="minorEastAsia" w:hAnsiTheme="minorEastAsia" w:eastAsiaTheme="minorEastAsia" w:cstheme="minorEastAsia"/>
                <w:spacing w:val="-1"/>
                <w:sz w:val="15"/>
                <w:szCs w:val="15"/>
              </w:rPr>
              <w:t>、呋喃西林代谢物</w:t>
            </w:r>
            <w:r>
              <w:rPr>
                <w:rFonts w:hint="eastAsia" w:asciiTheme="minorEastAsia" w:hAnsiTheme="minorEastAsia" w:eastAsiaTheme="minorEastAsia" w:cstheme="minorEastAsia"/>
                <w:spacing w:val="-2"/>
                <w:sz w:val="15"/>
                <w:szCs w:val="15"/>
              </w:rPr>
              <w:t>、</w:t>
            </w:r>
            <w:r>
              <w:rPr>
                <w:rFonts w:hint="eastAsia" w:asciiTheme="minorEastAsia" w:hAnsiTheme="minorEastAsia" w:eastAsiaTheme="minorEastAsia" w:cstheme="minorEastAsia"/>
                <w:color w:val="FF0000"/>
                <w:spacing w:val="-2"/>
                <w:sz w:val="15"/>
                <w:szCs w:val="15"/>
              </w:rPr>
              <w:t>恩诺沙星</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仁果类水果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苹果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敌敌畏、啶虫脒、毒死蜱、甲拌磷、克百威、氧乐果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仁果类水果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梨</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吡虫啉、敌敌畏、毒死蜱、多菌灵、克百威、氯氟氰菊酯和高效氯氟氰</w:t>
            </w:r>
            <w:r>
              <w:rPr>
                <w:rFonts w:hint="eastAsia" w:asciiTheme="minorEastAsia" w:hAnsiTheme="minorEastAsia" w:eastAsiaTheme="minorEastAsia" w:cstheme="minorEastAsia"/>
                <w:spacing w:val="1"/>
                <w:sz w:val="15"/>
                <w:szCs w:val="15"/>
              </w:rPr>
              <w:t>菊酯、氧乐果、水胺硫磷、苯醚甲环唑、甲基硫菌灵、咪鲜胺和咪鲜胺</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核果类水果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枣</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多菌灵、氟虫腈、氰戊菊酯和S-氰戊菊酯、氧乐果、糖精钠（以糖精计）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核果类水果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桃</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苯醚甲环唑、敌敌畏、多菌灵、氟硅唑、甲胺磷、克百威、氧乐果、溴</w:t>
            </w:r>
            <w:r>
              <w:rPr>
                <w:rFonts w:hint="eastAsia" w:asciiTheme="minorEastAsia" w:hAnsiTheme="minorEastAsia" w:eastAsiaTheme="minorEastAsia" w:cstheme="minorEastAsia"/>
                <w:sz w:val="15"/>
                <w:szCs w:val="15"/>
              </w:rPr>
              <w:t>氰菊酯、吡虫啉</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核果类水果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油桃</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多菌灵、甲胺磷、克百威、氧乐果、敌敌畏、苯醚甲环唑</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柑橘类水果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柑、橘</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苯醚甲环唑、丙溴磷</w:t>
            </w:r>
            <w:r>
              <w:rPr>
                <w:rFonts w:hint="eastAsia" w:asciiTheme="minorEastAsia" w:hAnsiTheme="minorEastAsia" w:eastAsiaTheme="minorEastAsia" w:cstheme="minorEastAsia"/>
                <w:spacing w:val="1"/>
                <w:sz w:val="15"/>
                <w:szCs w:val="15"/>
              </w:rPr>
              <w:t>、克百威、联苯菊酯、氯唑磷、三唑磷、水胺硫磷、氧乐果、氯氟氰菊酯和高效氯氟氰菊酯、甲拌磷、2,4-滴和2,4-滴钠</w:t>
            </w:r>
            <w:r>
              <w:rPr>
                <w:rFonts w:hint="eastAsia" w:asciiTheme="minorEastAsia" w:hAnsiTheme="minorEastAsia" w:eastAsiaTheme="minorEastAsia" w:cstheme="minorEastAsia"/>
                <w:spacing w:val="11"/>
                <w:sz w:val="15"/>
                <w:szCs w:val="15"/>
              </w:rPr>
              <w:t>盐、狄氏剂、毒死蜱、杀扑磷</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柑橘类水果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柚</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水胺硫磷、联苯菊酯、氯氟氰菊酯和高效氯氟氰菊酯、氯唑磷、多菌灵</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柑橘类水果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柠檬</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多菌灵、克百威、联苯菊酯、水胺硫磷、乙螨唑、氰戊菊酯和S-氰戊菊</w:t>
            </w:r>
            <w:r>
              <w:rPr>
                <w:rFonts w:hint="eastAsia" w:asciiTheme="minorEastAsia" w:hAnsiTheme="minorEastAsia" w:eastAsiaTheme="minorEastAsia" w:cstheme="minorEastAsia"/>
                <w:sz w:val="15"/>
                <w:szCs w:val="15"/>
              </w:rPr>
              <w:t>酯、草甘膦</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柑橘类水果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橙</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丙溴磷、多菌灵、克百威、联苯菊酯、三唑磷、杀扑磷、水胺硫磷、氧乐果、2,4-滴和2,4-滴钠盐、苯醚甲环唑、狄氏剂</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浆果和其他小型</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葡萄</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苯醚甲环唑、己唑醇、甲胺磷、克百威、氯氰菊酯和高效氯氰菊酯、嘧霉胺、氰戊菊酯和S-氰戊菊酯、霜霉威和霜霉威盐酸盐、辛硫磷、氧乐</w:t>
            </w:r>
            <w:r>
              <w:rPr>
                <w:rFonts w:hint="eastAsia" w:asciiTheme="minorEastAsia" w:hAnsiTheme="minorEastAsia" w:eastAsiaTheme="minorEastAsia" w:cstheme="minorEastAsia"/>
                <w:spacing w:val="11"/>
                <w:sz w:val="15"/>
                <w:szCs w:val="15"/>
              </w:rPr>
              <w:t>果、氯氟氰菊酯和高效氯氟氰菊酯、烯酰吗啉、氟虫腈、氯吡脲</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浆果和其他小型</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草莓</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阿维菌素、敌敌畏、多菌灵、克百威、烯酰吗啉、氧乐果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color w:val="FF0000"/>
                <w:sz w:val="15"/>
                <w:szCs w:val="15"/>
              </w:rPr>
            </w:pPr>
            <w:r>
              <w:rPr>
                <w:rFonts w:hint="eastAsia" w:asciiTheme="minorEastAsia" w:hAnsiTheme="minorEastAsia" w:eastAsiaTheme="minorEastAsia" w:cstheme="minorEastAsia"/>
                <w:color w:val="FF0000"/>
                <w:sz w:val="15"/>
                <w:szCs w:val="15"/>
              </w:rPr>
              <w:t>浆果和其他小型</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猕猴桃</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敌敌畏、多菌灵、</w:t>
            </w:r>
            <w:r>
              <w:rPr>
                <w:rFonts w:hint="eastAsia" w:asciiTheme="minorEastAsia" w:hAnsiTheme="minorEastAsia" w:eastAsiaTheme="minorEastAsia" w:cstheme="minorEastAsia"/>
                <w:color w:val="FF0000"/>
                <w:sz w:val="15"/>
                <w:szCs w:val="15"/>
              </w:rPr>
              <w:t>氯吡脲</w:t>
            </w:r>
            <w:r>
              <w:rPr>
                <w:rFonts w:hint="eastAsia" w:asciiTheme="minorEastAsia" w:hAnsiTheme="minorEastAsia" w:eastAsiaTheme="minorEastAsia" w:cstheme="minorEastAsia"/>
                <w:sz w:val="15"/>
                <w:szCs w:val="15"/>
              </w:rPr>
              <w:t>、氧乐果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热带和亚热带水果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2"/>
                <w:sz w:val="15"/>
                <w:szCs w:val="15"/>
              </w:rPr>
              <w:t>香蕉</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苯醚甲环唑、吡唑醚菌酯、多菌灵、氟虫腈、甲拌磷、</w:t>
            </w:r>
            <w:r>
              <w:rPr>
                <w:rFonts w:hint="eastAsia" w:asciiTheme="minorEastAsia" w:hAnsiTheme="minorEastAsia" w:eastAsiaTheme="minorEastAsia" w:cstheme="minorEastAsia"/>
                <w:color w:val="FF0000"/>
                <w:spacing w:val="1"/>
                <w:sz w:val="15"/>
                <w:szCs w:val="15"/>
              </w:rPr>
              <w:t>腈苯唑</w:t>
            </w:r>
            <w:r>
              <w:rPr>
                <w:rFonts w:hint="eastAsia" w:asciiTheme="minorEastAsia" w:hAnsiTheme="minorEastAsia" w:eastAsiaTheme="minorEastAsia" w:cstheme="minorEastAsia"/>
                <w:spacing w:val="1"/>
                <w:sz w:val="15"/>
                <w:szCs w:val="15"/>
              </w:rPr>
              <w:t>、</w:t>
            </w:r>
            <w:r>
              <w:rPr>
                <w:rFonts w:hint="eastAsia" w:asciiTheme="minorEastAsia" w:hAnsiTheme="minorEastAsia" w:eastAsiaTheme="minorEastAsia" w:cstheme="minorEastAsia"/>
                <w:color w:val="FF0000"/>
                <w:spacing w:val="1"/>
                <w:sz w:val="15"/>
                <w:szCs w:val="15"/>
              </w:rPr>
              <w:t>吡虫啉</w:t>
            </w:r>
            <w:r>
              <w:rPr>
                <w:rFonts w:hint="eastAsia" w:asciiTheme="minorEastAsia" w:hAnsiTheme="minorEastAsia" w:eastAsiaTheme="minorEastAsia" w:cstheme="minorEastAsia"/>
                <w:color w:val="FF0000"/>
                <w:spacing w:val="3"/>
                <w:w w:val="101"/>
                <w:sz w:val="15"/>
                <w:szCs w:val="15"/>
              </w:rPr>
              <w:t xml:space="preserve"> </w:t>
            </w:r>
            <w:r>
              <w:rPr>
                <w:rFonts w:hint="eastAsia" w:asciiTheme="minorEastAsia" w:hAnsiTheme="minorEastAsia" w:eastAsiaTheme="minorEastAsia" w:cstheme="minorEastAsia"/>
                <w:sz w:val="15"/>
                <w:szCs w:val="15"/>
              </w:rPr>
              <w:t>、噻虫胺、</w:t>
            </w:r>
            <w:r>
              <w:rPr>
                <w:rFonts w:hint="eastAsia" w:asciiTheme="minorEastAsia" w:hAnsiTheme="minorEastAsia" w:eastAsiaTheme="minorEastAsia" w:cstheme="minorEastAsia"/>
                <w:color w:val="FF0000"/>
                <w:sz w:val="15"/>
                <w:szCs w:val="15"/>
              </w:rPr>
              <w:t>噻虫嗪</w:t>
            </w:r>
            <w:r>
              <w:rPr>
                <w:rFonts w:hint="eastAsia" w:asciiTheme="minorEastAsia" w:hAnsiTheme="minorEastAsia" w:eastAsiaTheme="minorEastAsia" w:cstheme="minorEastAsia"/>
                <w:sz w:val="15"/>
                <w:szCs w:val="15"/>
              </w:rPr>
              <w:t>、氟环唑、联苯菊酯、烯唑醇、百菌清</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热带和亚热带水果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芒果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苯醚甲环唑、多菌灵、嘧菌酯、戊唑醇、氧乐果、吡唑醚菌酯、噻虫胺</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热带和亚热带水果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火龙果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氟虫腈、甲胺磷、克百威、氧乐果</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热带和亚热带水果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荔枝</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多菌灵、氧乐果、毒死蜱、苯醚甲环唑、氯氰菊酯和高效氯氰菊酯、氯</w:t>
            </w:r>
            <w:r>
              <w:rPr>
                <w:rFonts w:hint="eastAsia" w:asciiTheme="minorEastAsia" w:hAnsiTheme="minorEastAsia" w:eastAsiaTheme="minorEastAsia" w:cstheme="minorEastAsia"/>
                <w:sz w:val="15"/>
                <w:szCs w:val="15"/>
              </w:rPr>
              <w:t>氟氰菊酯和高效氯氟氰菊酯</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瓜果类水果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西瓜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克百威、噻虫嗪、氧乐果、乙酰甲胺磷、苯醚甲环唑</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瓜果类水果</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甜瓜类</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克百威、烯酰吗啉、氧乐果、乙酰甲胺磷</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鲜蛋</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鲜蛋</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鸡蛋</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氯霉素、</w:t>
            </w:r>
            <w:r>
              <w:rPr>
                <w:rFonts w:hint="eastAsia" w:asciiTheme="minorEastAsia" w:hAnsiTheme="minorEastAsia" w:eastAsiaTheme="minorEastAsia" w:cstheme="minorEastAsia"/>
                <w:color w:val="FF0000"/>
                <w:spacing w:val="1"/>
                <w:sz w:val="15"/>
                <w:szCs w:val="15"/>
              </w:rPr>
              <w:t>甲硝唑</w:t>
            </w:r>
            <w:r>
              <w:rPr>
                <w:rFonts w:hint="eastAsia" w:asciiTheme="minorEastAsia" w:hAnsiTheme="minorEastAsia" w:eastAsiaTheme="minorEastAsia" w:cstheme="minorEastAsia"/>
                <w:spacing w:val="1"/>
                <w:sz w:val="15"/>
                <w:szCs w:val="15"/>
              </w:rPr>
              <w:t>、地美硝唑、呋喃唑酮代谢物、氟虫腈</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鲜蛋</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鲜蛋</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其他禽蛋</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氯霉素、呋喃唑酮代谢物</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豆类</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豆类</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豆类</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铅（以Pb计）、铬（以Cr计）、赭曲霉毒素A、吡虫啉、2,4-滴和2,4-滴钠盐</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生干坚果与籽类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生干坚果与籽类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生干坚果</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0"/>
                <w:sz w:val="15"/>
                <w:szCs w:val="15"/>
              </w:rPr>
              <w:t>酸价（以脂肪计）、过氧化值（以脂肪计）、铅（以Pb计）、螺螨酯</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51"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食用农产品</w:t>
            </w:r>
          </w:p>
        </w:tc>
        <w:tc>
          <w:tcPr>
            <w:tcW w:w="123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生干坚果与籽类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食品</w:t>
            </w:r>
          </w:p>
        </w:tc>
        <w:tc>
          <w:tcPr>
            <w:tcW w:w="129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z w:val="15"/>
                <w:szCs w:val="15"/>
              </w:rPr>
              <w:t>生干坚果与籽类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食品</w:t>
            </w:r>
          </w:p>
        </w:tc>
        <w:tc>
          <w:tcPr>
            <w:tcW w:w="10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color w:val="FF0000"/>
                <w:spacing w:val="-1"/>
                <w:sz w:val="15"/>
                <w:szCs w:val="15"/>
              </w:rPr>
              <w:t>生干籽类</w:t>
            </w:r>
          </w:p>
        </w:tc>
        <w:tc>
          <w:tcPr>
            <w:tcW w:w="63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50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酸价（以脂肪计）、过氧化值（以脂肪计）、铅（以Pb计）、镉（以Cd计）、黄曲霉毒素B1、苯醚甲环唑</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768" w:type="dxa"/>
            <w:gridSpan w:val="9"/>
            <w:vAlign w:val="top"/>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right"/>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总计：</w:t>
            </w:r>
          </w:p>
        </w:tc>
        <w:tc>
          <w:tcPr>
            <w:tcW w:w="62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550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ascii="宋体" w:hAnsi="宋体" w:eastAsia="宋体" w:cs="宋体"/>
          <w:sz w:val="24"/>
          <w:szCs w:val="24"/>
        </w:rPr>
      </w:pPr>
      <w:r>
        <w:rPr>
          <w:rFonts w:ascii="宋体" w:hAnsi="宋体" w:eastAsia="宋体" w:cs="宋体"/>
          <w:spacing w:val="-3"/>
          <w:sz w:val="24"/>
          <w:szCs w:val="24"/>
          <w14:textOutline w14:w="3835" w14:cap="sq" w14:cmpd="sng">
            <w14:solidFill>
              <w14:srgbClr w14:val="000000"/>
            </w14:solidFill>
            <w14:prstDash w14:val="solid"/>
            <w14:bevel/>
          </w14:textOutline>
        </w:rPr>
        <w:t>罗山县2022年安全监督抽检品种、项目表（</w:t>
      </w:r>
      <w:r>
        <w:rPr>
          <w:rFonts w:hint="eastAsia" w:ascii="宋体" w:hAnsi="宋体" w:eastAsia="宋体" w:cs="宋体"/>
          <w:spacing w:val="-3"/>
          <w:sz w:val="24"/>
          <w:szCs w:val="24"/>
          <w:lang w:eastAsia="zh-CN"/>
          <w14:textOutline w14:w="3835" w14:cap="sq" w14:cmpd="sng">
            <w14:solidFill>
              <w14:srgbClr w14:val="000000"/>
            </w14:solidFill>
            <w14:prstDash w14:val="solid"/>
            <w14:bevel/>
          </w14:textOutline>
        </w:rPr>
        <w:t>二标段</w:t>
      </w:r>
      <w:r>
        <w:rPr>
          <w:rFonts w:ascii="宋体" w:hAnsi="宋体" w:eastAsia="宋体" w:cs="宋体"/>
          <w:spacing w:val="-3"/>
          <w:sz w:val="24"/>
          <w:szCs w:val="24"/>
          <w14:textOutline w14:w="3835" w14:cap="sq" w14:cmpd="sng">
            <w14:solidFill>
              <w14:srgbClr w14:val="000000"/>
            </w14:solidFill>
            <w14:prstDash w14:val="solid"/>
            <w14:bevel/>
          </w14:textOutline>
        </w:rPr>
        <w:t>，限价：4</w:t>
      </w:r>
      <w:r>
        <w:rPr>
          <w:rFonts w:hint="eastAsia" w:ascii="宋体" w:hAnsi="宋体" w:eastAsia="宋体" w:cs="宋体"/>
          <w:spacing w:val="-3"/>
          <w:sz w:val="24"/>
          <w:szCs w:val="24"/>
          <w:lang w:val="en-US" w:eastAsia="zh-CN"/>
          <w14:textOutline w14:w="3835" w14:cap="sq" w14:cmpd="sng">
            <w14:solidFill>
              <w14:srgbClr w14:val="000000"/>
            </w14:solidFill>
            <w14:prstDash w14:val="solid"/>
            <w14:bevel/>
          </w14:textOutline>
        </w:rPr>
        <w:t>675</w:t>
      </w:r>
      <w:r>
        <w:rPr>
          <w:rFonts w:ascii="宋体" w:hAnsi="宋体" w:eastAsia="宋体" w:cs="宋体"/>
          <w:spacing w:val="-3"/>
          <w:sz w:val="24"/>
          <w:szCs w:val="24"/>
          <w14:textOutline w14:w="3835" w14:cap="sq" w14:cmpd="sng">
            <w14:solidFill>
              <w14:srgbClr w14:val="000000"/>
            </w14:solidFill>
            <w14:prstDash w14:val="solid"/>
            <w14:bevel/>
          </w14:textOutline>
        </w:rPr>
        <w:t>00元）</w:t>
      </w:r>
    </w:p>
    <w:tbl>
      <w:tblPr>
        <w:tblStyle w:val="41"/>
        <w:tblW w:w="10333" w:type="dxa"/>
        <w:tblInd w:w="-3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
        <w:gridCol w:w="1157"/>
        <w:gridCol w:w="9"/>
        <w:gridCol w:w="1"/>
        <w:gridCol w:w="1215"/>
        <w:gridCol w:w="9"/>
        <w:gridCol w:w="9"/>
        <w:gridCol w:w="1066"/>
        <w:gridCol w:w="8"/>
        <w:gridCol w:w="1"/>
        <w:gridCol w:w="1075"/>
        <w:gridCol w:w="691"/>
        <w:gridCol w:w="4468"/>
        <w:gridCol w:w="615"/>
        <w:gridCol w:w="1"/>
        <w:gridCol w:w="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315" w:hRule="atLeast"/>
        </w:trPr>
        <w:tc>
          <w:tcPr>
            <w:tcW w:w="1167"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食品大类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(一级)</w:t>
            </w:r>
          </w:p>
        </w:tc>
        <w:tc>
          <w:tcPr>
            <w:tcW w:w="1233"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食品亚类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(二级)</w:t>
            </w:r>
          </w:p>
        </w:tc>
        <w:tc>
          <w:tcPr>
            <w:tcW w:w="1075" w:type="dxa"/>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食品品种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(三级)</w:t>
            </w:r>
          </w:p>
        </w:tc>
        <w:tc>
          <w:tcPr>
            <w:tcW w:w="10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食品细类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(四级)</w:t>
            </w:r>
          </w:p>
        </w:tc>
        <w:tc>
          <w:tcPr>
            <w:tcW w:w="6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风险等级</w:t>
            </w:r>
          </w:p>
        </w:tc>
        <w:tc>
          <w:tcPr>
            <w:tcW w:w="446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抽检项目</w:t>
            </w:r>
          </w:p>
        </w:tc>
        <w:tc>
          <w:tcPr>
            <w:tcW w:w="61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计划批次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33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小麦粉</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小麦粉</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小麦粉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镉（以Cd计）、苯并[a]芘、玉米赤霉烯酮、脱氧雪腐镰刀菌烯醇、赭</w:t>
            </w:r>
            <w:r>
              <w:rPr>
                <w:rFonts w:hint="eastAsia" w:asciiTheme="minorEastAsia" w:hAnsiTheme="minorEastAsia" w:eastAsiaTheme="minorEastAsia" w:cstheme="minorEastAsia"/>
                <w:sz w:val="15"/>
                <w:szCs w:val="15"/>
              </w:rPr>
              <w:t xml:space="preserve"> 曲霉毒素A、黄曲霉毒素B</w:t>
            </w:r>
            <w:r>
              <w:rPr>
                <w:rFonts w:hint="eastAsia" w:asciiTheme="minorEastAsia" w:hAnsiTheme="minorEastAsia" w:eastAsiaTheme="minorEastAsia" w:cstheme="minorEastAsia"/>
                <w:position w:val="-2"/>
                <w:sz w:val="15"/>
                <w:szCs w:val="15"/>
              </w:rPr>
              <w:t>1</w:t>
            </w:r>
            <w:r>
              <w:rPr>
                <w:rFonts w:hint="eastAsia" w:asciiTheme="minorEastAsia" w:hAnsiTheme="minorEastAsia" w:eastAsiaTheme="minorEastAsia" w:cstheme="minorEastAsia"/>
                <w:sz w:val="15"/>
                <w:szCs w:val="15"/>
              </w:rPr>
              <w:t>、过氧化苯甲酰、偶氮甲酰胺</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挂面</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挂面</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挂面</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铅（以Pb计）、脱氢乙酸及其钠盐（以脱氢乙酸计）</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17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谷物加工品</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谷物加工品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w w:val="99"/>
                <w:sz w:val="15"/>
                <w:szCs w:val="15"/>
              </w:rPr>
              <w:t>铅（以Pb计）、镉（以Cd计）、黄曲霉毒素B</w:t>
            </w:r>
            <w:r>
              <w:rPr>
                <w:rFonts w:hint="eastAsia" w:asciiTheme="minorEastAsia" w:hAnsiTheme="minorEastAsia" w:eastAsiaTheme="minorEastAsia" w:cstheme="minorEastAsia"/>
                <w:spacing w:val="-4"/>
                <w:w w:val="99"/>
                <w:position w:val="-2"/>
                <w:sz w:val="15"/>
                <w:szCs w:val="15"/>
              </w:rPr>
              <w:t>1</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17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谷物碾磨加工品</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玉米粉(片、渣)</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黄曲霉毒素B</w:t>
            </w:r>
            <w:r>
              <w:rPr>
                <w:rFonts w:hint="eastAsia" w:asciiTheme="minorEastAsia" w:hAnsiTheme="minorEastAsia" w:eastAsiaTheme="minorEastAsia" w:cstheme="minorEastAsia"/>
                <w:position w:val="-2"/>
                <w:sz w:val="15"/>
                <w:szCs w:val="15"/>
              </w:rPr>
              <w:t>1</w:t>
            </w:r>
            <w:r>
              <w:rPr>
                <w:rFonts w:hint="eastAsia" w:asciiTheme="minorEastAsia" w:hAnsiTheme="minorEastAsia" w:eastAsiaTheme="minorEastAsia" w:cstheme="minorEastAsia"/>
                <w:sz w:val="15"/>
                <w:szCs w:val="15"/>
              </w:rPr>
              <w:t>、赭曲霉毒素A、玉米赤霉烯酮</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谷物碾磨加工品</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米粉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谷物碾磨加工品</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其他谷物碾磨加</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pacing w:val="-2"/>
                <w:sz w:val="15"/>
                <w:szCs w:val="15"/>
              </w:rPr>
              <w:t>工品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铅（以Pb计）、铬（以Cr计）、赭曲霉毒素A</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谷物粉类制成品</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生湿面制品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w:t>
            </w:r>
            <w:r>
              <w:rPr>
                <w:rFonts w:hint="eastAsia" w:asciiTheme="minorEastAsia" w:hAnsiTheme="minorEastAsia" w:eastAsiaTheme="minorEastAsia" w:cstheme="minorEastAsia"/>
                <w:spacing w:val="-3"/>
                <w:sz w:val="15"/>
                <w:szCs w:val="15"/>
              </w:rPr>
              <w:t>山梨酸计）、脱氢乙酸及其钠盐（以脱氢乙酸计）</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粮食加工品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其他粮食加工品</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谷物粉类制成品</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发酵面制品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苯甲酸及其钠盐（以苯甲酸计）、山梨酸及其钾盐（以山梨酸计）、脱氢乙酸及其钠盐（以脱氢乙酸计）、糖精钠（以糖精计）、菌落总数、</w:t>
            </w:r>
            <w:r>
              <w:rPr>
                <w:rFonts w:hint="eastAsia" w:asciiTheme="minorEastAsia" w:hAnsiTheme="minorEastAsia" w:eastAsiaTheme="minorEastAsia" w:cstheme="minorEastAsia"/>
                <w:spacing w:val="10"/>
                <w:sz w:val="15"/>
                <w:szCs w:val="15"/>
              </w:rPr>
              <w:t>大肠菌群、沙门氏菌、金黄色葡萄球菌</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1"/>
                <w:sz w:val="15"/>
                <w:szCs w:val="15"/>
              </w:rPr>
              <w:t>其制品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(含煎炸用油)</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食用植物油(半精炼、全精炼)</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芝麻油</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酸值/酸价、过氧化值、苯并[a]芘、溶剂残留量、乙基麦芽酚</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1"/>
                <w:sz w:val="15"/>
                <w:szCs w:val="15"/>
              </w:rPr>
              <w:t>其制品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(含煎</w:t>
            </w:r>
            <w:r>
              <w:rPr>
                <w:rFonts w:hint="eastAsia" w:asciiTheme="minorEastAsia" w:hAnsiTheme="minorEastAsia" w:eastAsiaTheme="minorEastAsia" w:cstheme="minorEastAsia"/>
                <w:spacing w:val="6"/>
                <w:w w:val="102"/>
                <w:sz w:val="15"/>
                <w:szCs w:val="15"/>
              </w:rPr>
              <w:t>炸用油)</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r>
              <w:rPr>
                <w:rFonts w:hint="eastAsia" w:asciiTheme="minorEastAsia" w:hAnsiTheme="minorEastAsia" w:eastAsiaTheme="minorEastAsia" w:cstheme="minorEastAsia"/>
                <w:spacing w:val="6"/>
                <w:w w:val="103"/>
                <w:sz w:val="15"/>
                <w:szCs w:val="15"/>
              </w:rPr>
              <w:t>炼、全精炼)</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菜籽油</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酸值/酸价、过氧化值、铅（以Pb计）、苯并[a]芘、溶剂残留量、特丁</w:t>
            </w:r>
            <w:r>
              <w:rPr>
                <w:rFonts w:hint="eastAsia" w:asciiTheme="minorEastAsia" w:hAnsiTheme="minorEastAsia" w:eastAsiaTheme="minorEastAsia" w:cstheme="minorEastAsia"/>
                <w:spacing w:val="-3"/>
                <w:sz w:val="15"/>
                <w:szCs w:val="15"/>
              </w:rPr>
              <w:t>基对苯二酚（TBHQ）、乙基麦芽酚</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1"/>
                <w:sz w:val="15"/>
                <w:szCs w:val="15"/>
              </w:rPr>
              <w:t>其制品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(含煎</w:t>
            </w:r>
            <w:r>
              <w:rPr>
                <w:rFonts w:hint="eastAsia" w:asciiTheme="minorEastAsia" w:hAnsiTheme="minorEastAsia" w:eastAsiaTheme="minorEastAsia" w:cstheme="minorEastAsia"/>
                <w:spacing w:val="6"/>
                <w:w w:val="102"/>
                <w:sz w:val="15"/>
                <w:szCs w:val="15"/>
              </w:rPr>
              <w:t>炸用油)</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3"/>
                <w:sz w:val="15"/>
                <w:szCs w:val="15"/>
              </w:rPr>
              <w:t>炼、全精炼)</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食用植物调和油</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酸值/酸价、过氧化值、苯并[a]芘、溶剂残留量、特丁基对苯二酚</w:t>
            </w:r>
            <w:r>
              <w:rPr>
                <w:rFonts w:hint="eastAsia" w:asciiTheme="minorEastAsia" w:hAnsiTheme="minorEastAsia" w:eastAsiaTheme="minorEastAsia" w:cstheme="minorEastAsia"/>
                <w:spacing w:val="5"/>
                <w:sz w:val="15"/>
                <w:szCs w:val="15"/>
              </w:rPr>
              <w:t xml:space="preserve"> </w:t>
            </w:r>
            <w:r>
              <w:rPr>
                <w:rFonts w:hint="eastAsia" w:asciiTheme="minorEastAsia" w:hAnsiTheme="minorEastAsia" w:eastAsiaTheme="minorEastAsia" w:cstheme="minorEastAsia"/>
                <w:spacing w:val="-6"/>
                <w:sz w:val="15"/>
                <w:szCs w:val="15"/>
              </w:rPr>
              <w:t>（TBHQ）、乙基麦芽酚</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1"/>
                <w:sz w:val="15"/>
                <w:szCs w:val="15"/>
              </w:rPr>
              <w:t>其制品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(含煎</w:t>
            </w:r>
            <w:r>
              <w:rPr>
                <w:rFonts w:hint="eastAsia" w:asciiTheme="minorEastAsia" w:hAnsiTheme="minorEastAsia" w:eastAsiaTheme="minorEastAsia" w:cstheme="minorEastAsia"/>
                <w:spacing w:val="6"/>
                <w:w w:val="102"/>
                <w:sz w:val="15"/>
                <w:szCs w:val="15"/>
              </w:rPr>
              <w:t>炸用油)</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食用植物油(半精</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3"/>
                <w:sz w:val="15"/>
                <w:szCs w:val="15"/>
              </w:rPr>
              <w:t>炼、全精炼)</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其他食用植物油</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pacing w:val="-3"/>
                <w:sz w:val="15"/>
                <w:szCs w:val="15"/>
              </w:rPr>
              <w:t>(半精炼、全精</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酸值/酸价、过氧化值、铅（以Pb计）、苯并[a]芘、溶剂残留量、特丁</w:t>
            </w:r>
            <w:r>
              <w:rPr>
                <w:rFonts w:hint="eastAsia" w:asciiTheme="minorEastAsia" w:hAnsiTheme="minorEastAsia" w:eastAsiaTheme="minorEastAsia" w:cstheme="minorEastAsia"/>
                <w:sz w:val="15"/>
                <w:szCs w:val="15"/>
              </w:rPr>
              <w:t>基对苯二酚（TBHQ）</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食用油、油脂及</w:t>
            </w:r>
            <w:r>
              <w:rPr>
                <w:rFonts w:hint="eastAsia" w:asciiTheme="minorEastAsia" w:hAnsiTheme="minorEastAsia" w:eastAsiaTheme="minorEastAsia" w:cstheme="minorEastAsia"/>
                <w:spacing w:val="-1"/>
                <w:sz w:val="15"/>
                <w:szCs w:val="15"/>
              </w:rPr>
              <w:t>其制品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食用植物油</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(含煎</w:t>
            </w:r>
            <w:r>
              <w:rPr>
                <w:rFonts w:hint="eastAsia" w:asciiTheme="minorEastAsia" w:hAnsiTheme="minorEastAsia" w:eastAsiaTheme="minorEastAsia" w:cstheme="minorEastAsia"/>
                <w:spacing w:val="6"/>
                <w:w w:val="102"/>
                <w:sz w:val="15"/>
                <w:szCs w:val="15"/>
              </w:rPr>
              <w:t>炸用油)</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煎炸过程用油(餐</w:t>
            </w:r>
            <w:r>
              <w:rPr>
                <w:rFonts w:hint="eastAsia" w:asciiTheme="minorEastAsia" w:hAnsiTheme="minorEastAsia" w:eastAsiaTheme="minorEastAsia" w:cstheme="minorEastAsia"/>
                <w:spacing w:val="6"/>
                <w:w w:val="102"/>
                <w:sz w:val="15"/>
                <w:szCs w:val="15"/>
              </w:rPr>
              <w:t>饮环节)</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煎炸过程用油</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酸价、极性组分</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785"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酱油</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酱油</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酱油</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氨基酸态氮、全氮（以氮计）、铵盐（以占氨基酸态氮的百分比计）、苯甲酸及其钠盐（以苯甲酸计）、山梨酸及其钾盐（以山梨酸计）、脱</w:t>
            </w:r>
            <w:r>
              <w:rPr>
                <w:rFonts w:hint="eastAsia" w:asciiTheme="minorEastAsia" w:hAnsiTheme="minorEastAsia" w:eastAsiaTheme="minorEastAsia" w:cstheme="minorEastAsia"/>
                <w:spacing w:val="-2"/>
                <w:sz w:val="15"/>
                <w:szCs w:val="15"/>
              </w:rPr>
              <w:t>氢乙酸及其钠盐（以脱氢乙酸计）、对羟基苯甲酸酯类及其钠盐（以对羟基苯甲酸计）、防腐剂混合使用时各自用量占其最大使用量的比例之</w:t>
            </w:r>
            <w:r>
              <w:rPr>
                <w:rFonts w:hint="eastAsia" w:asciiTheme="minorEastAsia" w:hAnsiTheme="minorEastAsia" w:eastAsiaTheme="minorEastAsia" w:cstheme="minorEastAsia"/>
                <w:spacing w:val="12"/>
                <w:w w:val="104"/>
                <w:sz w:val="15"/>
                <w:szCs w:val="15"/>
              </w:rPr>
              <w:t>和、糖精钠（以糖精计）、</w:t>
            </w:r>
            <w:r>
              <w:rPr>
                <w:rFonts w:hint="eastAsia" w:asciiTheme="minorEastAsia" w:hAnsiTheme="minorEastAsia" w:eastAsiaTheme="minorEastAsia" w:cstheme="minorEastAsia"/>
                <w:spacing w:val="-33"/>
                <w:sz w:val="15"/>
                <w:szCs w:val="15"/>
              </w:rPr>
              <w:t xml:space="preserve"> </w:t>
            </w:r>
            <w:r>
              <w:rPr>
                <w:rFonts w:hint="eastAsia" w:asciiTheme="minorEastAsia" w:hAnsiTheme="minorEastAsia" w:eastAsiaTheme="minorEastAsia" w:cstheme="minorEastAsia"/>
                <w:spacing w:val="12"/>
                <w:w w:val="104"/>
                <w:sz w:val="15"/>
                <w:szCs w:val="15"/>
              </w:rPr>
              <w:t>菌落总数、大肠菌群</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食醋</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食醋</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食醋</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总酸（以乙酸计）、不挥发酸（以乳酸计）、苯甲酸及其钠盐（以苯甲酸计）、山梨酸及其钾盐（以山梨酸计）、脱氢乙酸及其钠盐（以脱氢乙酸计）、对羟基苯甲酸酯类及其钠盐（以对羟基苯甲酸计）、防腐剂</w:t>
            </w:r>
            <w:r>
              <w:rPr>
                <w:rFonts w:hint="eastAsia" w:asciiTheme="minorEastAsia" w:hAnsiTheme="minorEastAsia" w:eastAsiaTheme="minorEastAsia" w:cstheme="minorEastAsia"/>
                <w:spacing w:val="1"/>
                <w:sz w:val="15"/>
                <w:szCs w:val="15"/>
              </w:rPr>
              <w:t>混合使用时各自用量占其最大使用量的比例之和、糖精钠（以糖精计）、菌落总数</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90"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酱类</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酿造酱</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黄豆酱、甜面酱</w:t>
            </w:r>
            <w:r>
              <w:rPr>
                <w:rFonts w:hint="eastAsia" w:asciiTheme="minorEastAsia" w:hAnsiTheme="minorEastAsia" w:eastAsiaTheme="minorEastAsia" w:cstheme="minorEastAsia"/>
                <w:spacing w:val="5"/>
                <w:sz w:val="15"/>
                <w:szCs w:val="15"/>
              </w:rPr>
              <w:t xml:space="preserve"> </w:t>
            </w:r>
            <w:r>
              <w:rPr>
                <w:rFonts w:hint="eastAsia" w:asciiTheme="minorEastAsia" w:hAnsiTheme="minorEastAsia" w:eastAsiaTheme="minorEastAsia" w:cstheme="minorEastAsia"/>
                <w:sz w:val="15"/>
                <w:szCs w:val="15"/>
              </w:rPr>
              <w:t>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氨基酸态氮、黄曲霉毒素B</w:t>
            </w:r>
            <w:r>
              <w:rPr>
                <w:rFonts w:hint="eastAsia" w:asciiTheme="minorEastAsia" w:hAnsiTheme="minorEastAsia" w:eastAsiaTheme="minorEastAsia" w:cstheme="minorEastAsia"/>
                <w:spacing w:val="-2"/>
                <w:position w:val="-2"/>
                <w:sz w:val="15"/>
                <w:szCs w:val="15"/>
              </w:rPr>
              <w:t>1</w:t>
            </w:r>
            <w:r>
              <w:rPr>
                <w:rFonts w:hint="eastAsia" w:asciiTheme="minorEastAsia" w:hAnsiTheme="minorEastAsia" w:eastAsiaTheme="minorEastAsia" w:cstheme="minorEastAsia"/>
                <w:spacing w:val="-2"/>
                <w:sz w:val="15"/>
                <w:szCs w:val="15"/>
              </w:rPr>
              <w:t>、苯甲酸及其钠盐（以苯甲酸计）、山梨酸</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及其钾盐（以山梨酸计）、脱氢乙酸及其钠盐（以脱氢乙酸计）、防腐</w:t>
            </w:r>
            <w:r>
              <w:rPr>
                <w:rFonts w:hint="eastAsia" w:asciiTheme="minorEastAsia" w:hAnsiTheme="minorEastAsia" w:eastAsiaTheme="minorEastAsia" w:cstheme="minorEastAsia"/>
                <w:spacing w:val="11"/>
                <w:sz w:val="15"/>
                <w:szCs w:val="15"/>
              </w:rPr>
              <w:t>剂混合使用时各自用量占其最大使用量的比例之和、糖精钠（以糖精计）、大肠菌群</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调味料酒</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调味料酒</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料酒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氨基酸态氮（以氮计）、苯甲酸及其钠盐（以苯甲酸计）、山梨酸及其钾盐（以山梨酸计）、脱氢乙酸及其钠盐（以脱氢乙酸计）、糖精钠</w:t>
            </w:r>
            <w:r>
              <w:rPr>
                <w:rFonts w:hint="eastAsia" w:asciiTheme="minorEastAsia" w:hAnsiTheme="minorEastAsia" w:eastAsiaTheme="minorEastAsia" w:cstheme="minorEastAsia"/>
                <w:spacing w:val="5"/>
                <w:sz w:val="15"/>
                <w:szCs w:val="15"/>
              </w:rPr>
              <w:t>（以糖精计）、甜蜜素（以环己基氨基磺酸计）、三氯蔗糖</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7" w:type="dxa"/>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调味品</w:t>
            </w:r>
          </w:p>
        </w:tc>
        <w:tc>
          <w:tcPr>
            <w:tcW w:w="123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香辛料类</w:t>
            </w:r>
          </w:p>
        </w:tc>
        <w:tc>
          <w:tcPr>
            <w:tcW w:w="107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香辛料类</w:t>
            </w:r>
          </w:p>
        </w:tc>
        <w:tc>
          <w:tcPr>
            <w:tcW w:w="107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辣椒、花椒、辣</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z w:val="15"/>
                <w:szCs w:val="15"/>
              </w:rPr>
              <w:t>椒粉、花椒粉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铅（以Pb计）、罗丹明B、苏丹红I、苏丹红II、苏丹红III、苏丹红IV</w:t>
            </w:r>
            <w:r>
              <w:rPr>
                <w:rFonts w:hint="eastAsia" w:asciiTheme="minorEastAsia" w:hAnsiTheme="minorEastAsia" w:eastAsiaTheme="minorEastAsia" w:cstheme="minorEastAsia"/>
                <w:spacing w:val="-3"/>
                <w:sz w:val="15"/>
                <w:szCs w:val="15"/>
              </w:rPr>
              <w:t>、脱氢乙酸及其钠盐（以脱氢乙酸计）、沙门氏菌</w:t>
            </w:r>
          </w:p>
        </w:tc>
        <w:tc>
          <w:tcPr>
            <w:tcW w:w="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943"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肉制品</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熟肉制品</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酱卤肉制品</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酱卤肉制品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铅（以Pb计）、镉（以Cd计）、铬（以Cr计）、总砷（以As计）、亚硝</w:t>
            </w:r>
            <w:r>
              <w:rPr>
                <w:rFonts w:hint="eastAsia" w:asciiTheme="minorEastAsia" w:hAnsiTheme="minorEastAsia" w:eastAsiaTheme="minorEastAsia" w:cstheme="minorEastAsia"/>
                <w:spacing w:val="-4"/>
                <w:sz w:val="15"/>
                <w:szCs w:val="15"/>
              </w:rPr>
              <w:t>酸盐（以亚硝酸钠计）、苯甲酸及其钠盐（以苯甲酸计）、山梨酸及其钾盐（以山梨酸计）、脱氢乙酸及其钠盐（以脱氢乙酸计）、防腐剂混</w:t>
            </w:r>
            <w:r>
              <w:rPr>
                <w:rFonts w:hint="eastAsia" w:asciiTheme="minorEastAsia" w:hAnsiTheme="minorEastAsia" w:eastAsiaTheme="minorEastAsia" w:cstheme="minorEastAsia"/>
                <w:spacing w:val="1"/>
                <w:sz w:val="15"/>
                <w:szCs w:val="15"/>
              </w:rPr>
              <w:t>合使用时各自用量占其最大使用量的比例之和、胭脂红、糖精钠（以糖</w:t>
            </w:r>
            <w:r>
              <w:rPr>
                <w:rFonts w:hint="eastAsia" w:asciiTheme="minorEastAsia" w:hAnsiTheme="minorEastAsia" w:eastAsiaTheme="minorEastAsia" w:cstheme="minorEastAsia"/>
                <w:spacing w:val="8"/>
                <w:sz w:val="15"/>
                <w:szCs w:val="15"/>
              </w:rPr>
              <w:t>精计）、氯霉素、酸性橙II、菌落总数、大肠菌群、沙门氏菌、金黄色</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11"/>
                <w:sz w:val="15"/>
                <w:szCs w:val="15"/>
              </w:rPr>
              <w:t>葡萄球菌、单核细胞增生李斯特氏菌、致泻大肠埃希氏菌、商业无菌</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784"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肉制品</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熟肉制品</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熟肉干制品</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熟肉干制品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铅（以Pb计）、镉（以Cd计）、铬（以Cr计）、苯甲酸及其钠盐（以苯</w:t>
            </w:r>
            <w:r>
              <w:rPr>
                <w:rFonts w:hint="eastAsia" w:asciiTheme="minorEastAsia" w:hAnsiTheme="minorEastAsia" w:eastAsiaTheme="minorEastAsia" w:cstheme="minorEastAsia"/>
                <w:spacing w:val="-4"/>
                <w:sz w:val="15"/>
                <w:szCs w:val="15"/>
              </w:rPr>
              <w:t>甲酸计）、山梨酸及其钾盐（以山梨酸计）、脱氢乙酸及其钠盐（以脱</w:t>
            </w:r>
            <w:r>
              <w:rPr>
                <w:rFonts w:hint="eastAsia" w:asciiTheme="minorEastAsia" w:hAnsiTheme="minorEastAsia" w:eastAsiaTheme="minorEastAsia" w:cstheme="minorEastAsia"/>
                <w:spacing w:val="-2"/>
                <w:sz w:val="15"/>
                <w:szCs w:val="15"/>
              </w:rPr>
              <w:t>氢乙酸计）、防腐剂混合使用时各自用量占其最大使用量的比例之和、</w:t>
            </w:r>
            <w:r>
              <w:rPr>
                <w:rFonts w:hint="eastAsia" w:asciiTheme="minorEastAsia" w:hAnsiTheme="minorEastAsia" w:eastAsiaTheme="minorEastAsia" w:cstheme="minorEastAsia"/>
                <w:spacing w:val="1"/>
                <w:sz w:val="15"/>
                <w:szCs w:val="15"/>
              </w:rPr>
              <w:t>胭脂红、氯霉素、菌落总数、大肠菌群、沙门氏菌、金黄色葡萄球菌、</w:t>
            </w:r>
            <w:r>
              <w:rPr>
                <w:rFonts w:hint="eastAsia" w:asciiTheme="minorEastAsia" w:hAnsiTheme="minorEastAsia" w:eastAsiaTheme="minorEastAsia" w:cstheme="minorEastAsia"/>
                <w:spacing w:val="10"/>
                <w:sz w:val="15"/>
                <w:szCs w:val="15"/>
              </w:rPr>
              <w:t>单核细胞增生李斯特氏菌、致泻大肠埃希氏菌</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626"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肉制品</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熟肉制品</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熏煮香肠火腿制</w:t>
            </w:r>
            <w:r>
              <w:rPr>
                <w:rFonts w:hint="eastAsia" w:asciiTheme="minorEastAsia" w:hAnsiTheme="minorEastAsia" w:eastAsiaTheme="minorEastAsia" w:cstheme="minorEastAsia"/>
                <w:spacing w:val="5"/>
                <w:sz w:val="15"/>
                <w:szCs w:val="15"/>
              </w:rPr>
              <w:t xml:space="preserve"> </w:t>
            </w:r>
            <w:r>
              <w:rPr>
                <w:rFonts w:hint="eastAsia" w:asciiTheme="minorEastAsia" w:hAnsiTheme="minorEastAsia" w:eastAsiaTheme="minorEastAsia" w:cstheme="minorEastAsia"/>
                <w:sz w:val="15"/>
                <w:szCs w:val="15"/>
              </w:rPr>
              <w:t>品</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熏煮香肠火腿制</w:t>
            </w:r>
            <w:r>
              <w:rPr>
                <w:rFonts w:hint="eastAsia" w:asciiTheme="minorEastAsia" w:hAnsiTheme="minorEastAsia" w:eastAsiaTheme="minorEastAsia" w:cstheme="minorEastAsia"/>
                <w:spacing w:val="5"/>
                <w:sz w:val="15"/>
                <w:szCs w:val="15"/>
              </w:rPr>
              <w:t xml:space="preserve"> </w:t>
            </w:r>
            <w:r>
              <w:rPr>
                <w:rFonts w:hint="eastAsia" w:asciiTheme="minorEastAsia" w:hAnsiTheme="minorEastAsia" w:eastAsiaTheme="minorEastAsia" w:cstheme="minorEastAsia"/>
                <w:sz w:val="15"/>
                <w:szCs w:val="15"/>
              </w:rPr>
              <w:t>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亚硝酸盐（以亚硝酸钠计）、苯甲酸及其钠盐（以苯甲酸计）、山梨酸及其钾盐（以山梨酸计）、脱氢乙酸及其钠盐（以脱氢乙酸计）、防腐</w:t>
            </w:r>
            <w:r>
              <w:rPr>
                <w:rFonts w:hint="eastAsia" w:asciiTheme="minorEastAsia" w:hAnsiTheme="minorEastAsia" w:eastAsiaTheme="minorEastAsia" w:cstheme="minorEastAsia"/>
                <w:spacing w:val="1"/>
                <w:sz w:val="15"/>
                <w:szCs w:val="15"/>
              </w:rPr>
              <w:t>剂混合使用时各自用量占其最大使用量的比例之和、胭脂红、氯霉素、菌落总数、大肠菌群、沙门氏菌、金黄色葡萄球菌、单核细胞增生李斯、致泻大肠埃希氏菌</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148"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液体乳</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巴氏杀菌乳</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蛋白质、酸度、三聚氰胺、沙门氏菌、金黄色葡萄球菌、菌落总数、大肠菌群</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148"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液体乳</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灭菌乳</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蛋白质、非脂乳固体、酸度、脂肪、三聚氰胺、商业无菌</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309"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液体乳</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发酵乳</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脂肪、蛋白质、酸度、乳酸菌数、山梨酸及其钾盐（以山梨酸计）、三</w:t>
            </w:r>
            <w:r>
              <w:rPr>
                <w:rFonts w:hint="eastAsia" w:asciiTheme="minorEastAsia" w:hAnsiTheme="minorEastAsia" w:eastAsiaTheme="minorEastAsia" w:cstheme="minorEastAsia"/>
                <w:sz w:val="15"/>
                <w:szCs w:val="15"/>
              </w:rPr>
              <w:t>聚氰胺、金黄色葡萄球菌、沙门氏菌、大肠菌群、酵母、霉菌</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148"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液体乳</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调制乳</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蛋白质、三聚氰胺、商业无菌、菌落总数、大肠菌群</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467"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乳制品</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其他乳制品(炼乳</w:t>
            </w:r>
            <w:r>
              <w:rPr>
                <w:rFonts w:hint="eastAsia" w:asciiTheme="minorEastAsia" w:hAnsiTheme="minorEastAsia" w:eastAsiaTheme="minorEastAsia" w:cstheme="minorEastAsia"/>
                <w:spacing w:val="1"/>
                <w:sz w:val="15"/>
                <w:szCs w:val="15"/>
              </w:rPr>
              <w:t>、奶油、干酪、</w:t>
            </w:r>
            <w:r>
              <w:rPr>
                <w:rFonts w:hint="eastAsia" w:asciiTheme="minorEastAsia" w:hAnsiTheme="minorEastAsia" w:eastAsiaTheme="minorEastAsia" w:cstheme="minorEastAsia"/>
                <w:spacing w:val="3"/>
                <w:sz w:val="15"/>
                <w:szCs w:val="15"/>
              </w:rPr>
              <w:t>固态成型产品)</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奶片、奶条等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脱氢乙酸及其钠盐（以脱氢乙酸计）、三聚氰胺、沙门氏菌</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337"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包装饮用水</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饮用纯净水</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w w:val="99"/>
                <w:sz w:val="15"/>
                <w:szCs w:val="15"/>
              </w:rPr>
              <w:t>电导率、耗氧量（以O</w:t>
            </w:r>
            <w:r>
              <w:rPr>
                <w:rFonts w:hint="eastAsia" w:asciiTheme="minorEastAsia" w:hAnsiTheme="minorEastAsia" w:eastAsiaTheme="minorEastAsia" w:cstheme="minorEastAsia"/>
                <w:spacing w:val="-4"/>
                <w:w w:val="99"/>
                <w:position w:val="-2"/>
                <w:sz w:val="15"/>
                <w:szCs w:val="15"/>
              </w:rPr>
              <w:t>2</w:t>
            </w:r>
            <w:r>
              <w:rPr>
                <w:rFonts w:hint="eastAsia" w:asciiTheme="minorEastAsia" w:hAnsiTheme="minorEastAsia" w:eastAsiaTheme="minorEastAsia" w:cstheme="minorEastAsia"/>
                <w:spacing w:val="-4"/>
                <w:w w:val="99"/>
                <w:sz w:val="15"/>
                <w:szCs w:val="15"/>
              </w:rPr>
              <w:t>计）、亚硝酸盐（以NO</w:t>
            </w:r>
            <w:r>
              <w:rPr>
                <w:rFonts w:hint="eastAsia" w:asciiTheme="minorEastAsia" w:hAnsiTheme="minorEastAsia" w:eastAsiaTheme="minorEastAsia" w:cstheme="minorEastAsia"/>
                <w:spacing w:val="-4"/>
                <w:w w:val="99"/>
                <w:position w:val="-1"/>
                <w:sz w:val="15"/>
                <w:szCs w:val="15"/>
              </w:rPr>
              <w:t>2-</w:t>
            </w:r>
            <w:r>
              <w:rPr>
                <w:rFonts w:hint="eastAsia" w:asciiTheme="minorEastAsia" w:hAnsiTheme="minorEastAsia" w:eastAsiaTheme="minorEastAsia" w:cstheme="minorEastAsia"/>
                <w:spacing w:val="-4"/>
                <w:w w:val="99"/>
                <w:sz w:val="15"/>
                <w:szCs w:val="15"/>
              </w:rPr>
              <w:t>计）、余氯（游离氯）</w:t>
            </w:r>
            <w:r>
              <w:rPr>
                <w:rFonts w:hint="eastAsia" w:asciiTheme="minorEastAsia" w:hAnsiTheme="minorEastAsia" w:eastAsiaTheme="minorEastAsia" w:cstheme="minorEastAsia"/>
                <w:sz w:val="15"/>
                <w:szCs w:val="15"/>
              </w:rPr>
              <w:t>、溴酸盐、三氯甲烷、阴离子合成洗涤剂、大肠菌群、铜绿假单胞菌</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785"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果蔬汁类及其饮</w:t>
            </w:r>
            <w:r>
              <w:rPr>
                <w:rFonts w:hint="eastAsia" w:asciiTheme="minorEastAsia" w:hAnsiTheme="minorEastAsia" w:eastAsiaTheme="minorEastAsia" w:cstheme="minorEastAsia"/>
                <w:spacing w:val="2"/>
                <w:sz w:val="15"/>
                <w:szCs w:val="15"/>
              </w:rPr>
              <w:t xml:space="preserve"> </w:t>
            </w:r>
            <w:r>
              <w:rPr>
                <w:rFonts w:hint="eastAsia" w:asciiTheme="minorEastAsia" w:hAnsiTheme="minorEastAsia" w:eastAsiaTheme="minorEastAsia" w:cstheme="minorEastAsia"/>
                <w:sz w:val="15"/>
                <w:szCs w:val="15"/>
              </w:rPr>
              <w:t>料</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果蔬汁类及其饮</w:t>
            </w:r>
            <w:r>
              <w:rPr>
                <w:rFonts w:hint="eastAsia" w:asciiTheme="minorEastAsia" w:hAnsiTheme="minorEastAsia" w:eastAsiaTheme="minorEastAsia" w:cstheme="minorEastAsia"/>
                <w:spacing w:val="2"/>
                <w:sz w:val="15"/>
                <w:szCs w:val="15"/>
              </w:rPr>
              <w:t xml:space="preserve"> </w:t>
            </w:r>
            <w:r>
              <w:rPr>
                <w:rFonts w:hint="eastAsia" w:asciiTheme="minorEastAsia" w:hAnsiTheme="minorEastAsia" w:eastAsiaTheme="minorEastAsia" w:cstheme="minorEastAsia"/>
                <w:sz w:val="15"/>
                <w:szCs w:val="15"/>
              </w:rPr>
              <w:t>料</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铅（以Pb计）、展青霉素、苯甲酸及其钠盐（以苯甲酸计）、山梨酸及其钾盐（以山梨酸计）、脱氢乙酸及其钠盐（以脱氢乙酸计）、防腐剂</w:t>
            </w:r>
            <w:r>
              <w:rPr>
                <w:rFonts w:hint="eastAsia" w:asciiTheme="minorEastAsia" w:hAnsiTheme="minorEastAsia" w:eastAsiaTheme="minorEastAsia" w:cstheme="minorEastAsia"/>
                <w:sz w:val="15"/>
                <w:szCs w:val="15"/>
              </w:rPr>
              <w:t>混合使用时各自用量占其最大使用量的比例之和、糖精钠（以糖精计）</w:t>
            </w:r>
            <w:r>
              <w:rPr>
                <w:rFonts w:hint="eastAsia" w:asciiTheme="minorEastAsia" w:hAnsiTheme="minorEastAsia" w:eastAsiaTheme="minorEastAsia" w:cstheme="minorEastAsia"/>
                <w:spacing w:val="-2"/>
                <w:sz w:val="15"/>
                <w:szCs w:val="15"/>
              </w:rPr>
              <w:t>、安赛蜜、甜蜜素（以环己基氨基磺酸计）、合成着色剂（苋菜红、胭</w:t>
            </w:r>
            <w:r>
              <w:rPr>
                <w:rFonts w:hint="eastAsia" w:asciiTheme="minorEastAsia" w:hAnsiTheme="minorEastAsia" w:eastAsiaTheme="minorEastAsia" w:cstheme="minorEastAsia"/>
                <w:spacing w:val="-3"/>
                <w:sz w:val="15"/>
                <w:szCs w:val="15"/>
              </w:rPr>
              <w:t>脂红、柠檬黄、</w:t>
            </w:r>
            <w:r>
              <w:rPr>
                <w:rFonts w:hint="eastAsia" w:asciiTheme="minorEastAsia" w:hAnsiTheme="minorEastAsia" w:eastAsiaTheme="minorEastAsia" w:cstheme="minorEastAsia"/>
                <w:spacing w:val="-24"/>
                <w:sz w:val="15"/>
                <w:szCs w:val="15"/>
              </w:rPr>
              <w:t xml:space="preserve"> </w:t>
            </w:r>
            <w:r>
              <w:rPr>
                <w:rFonts w:hint="eastAsia" w:asciiTheme="minorEastAsia" w:hAnsiTheme="minorEastAsia" w:eastAsiaTheme="minorEastAsia" w:cstheme="minorEastAsia"/>
                <w:spacing w:val="-3"/>
                <w:sz w:val="15"/>
                <w:szCs w:val="15"/>
              </w:rPr>
              <w:t>日落黄、亮蓝）、菌落总数、大肠菌群、霉菌、酵母、霉菌和酵母</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309"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蛋白饮料</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蛋白饮料</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蛋白质、三聚氰胺、脱氢乙酸及其钠盐（以脱氢乙酸计）、菌落总数、</w:t>
            </w:r>
            <w:r>
              <w:rPr>
                <w:rFonts w:hint="eastAsia" w:asciiTheme="minorEastAsia" w:hAnsiTheme="minorEastAsia" w:eastAsiaTheme="minorEastAsia" w:cstheme="minorEastAsia"/>
                <w:sz w:val="15"/>
                <w:szCs w:val="15"/>
              </w:rPr>
              <w:t>大肠菌群、沙门氏菌</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467"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碳酸饮料(汽水)</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碳酸饮料(汽水)</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二氧化碳气容量、苯甲酸及其钠盐（以苯甲酸计）、山梨酸及其钾盐</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（以山梨酸计）、防腐剂混合使用时各自用量占其最大使用量的比例之</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2"/>
                <w:sz w:val="15"/>
                <w:szCs w:val="15"/>
              </w:rPr>
              <w:t>和、甜蜜素（以环己基氨基磺酸计）、菌落总数、霉菌、酵母</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2"/>
          <w:wAfter w:w="8" w:type="dxa"/>
          <w:trHeight w:val="155" w:hRule="atLeast"/>
        </w:trPr>
        <w:tc>
          <w:tcPr>
            <w:tcW w:w="115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3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08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茶饮料</w:t>
            </w:r>
          </w:p>
        </w:tc>
        <w:tc>
          <w:tcPr>
            <w:tcW w:w="107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茶饮料</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茶多酚、咖啡因、甜蜜素（以环己基氨基磺酸计）、菌落总数</w:t>
            </w:r>
          </w:p>
        </w:tc>
        <w:tc>
          <w:tcPr>
            <w:tcW w:w="61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固体饮料</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固体饮料</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蛋白质、铅（以Pb计）、赭曲霉毒素A、苯甲酸及其钠盐（以苯甲酸</w:t>
            </w:r>
            <w:r>
              <w:rPr>
                <w:rFonts w:hint="eastAsia" w:asciiTheme="minorEastAsia" w:hAnsiTheme="minorEastAsia" w:eastAsiaTheme="minorEastAsia" w:cstheme="minorEastAsia"/>
                <w:spacing w:val="-4"/>
                <w:sz w:val="15"/>
                <w:szCs w:val="15"/>
              </w:rPr>
              <w:t>计）、山梨酸及其钾盐（以山梨酸计）、防腐剂混合使用时各自用量占</w:t>
            </w:r>
            <w:r>
              <w:rPr>
                <w:rFonts w:hint="eastAsia" w:asciiTheme="minorEastAsia" w:hAnsiTheme="minorEastAsia" w:eastAsiaTheme="minorEastAsia" w:cstheme="minorEastAsia"/>
                <w:spacing w:val="-2"/>
                <w:sz w:val="15"/>
                <w:szCs w:val="15"/>
              </w:rPr>
              <w:t>其最大使用量的比例之和、糖精钠（以糖精计）、合成着色剂（苋菜红</w:t>
            </w:r>
            <w:r>
              <w:rPr>
                <w:rFonts w:hint="eastAsia" w:asciiTheme="minorEastAsia" w:hAnsiTheme="minorEastAsia" w:eastAsiaTheme="minorEastAsia" w:cstheme="minorEastAsia"/>
                <w:spacing w:val="6"/>
                <w:sz w:val="15"/>
                <w:szCs w:val="15"/>
              </w:rPr>
              <w:t>、胭脂红、柠檬黄、</w:t>
            </w:r>
            <w:r>
              <w:rPr>
                <w:rFonts w:hint="eastAsia" w:asciiTheme="minorEastAsia" w:hAnsiTheme="minorEastAsia" w:eastAsiaTheme="minorEastAsia" w:cstheme="minorEastAsia"/>
                <w:spacing w:val="-10"/>
                <w:sz w:val="15"/>
                <w:szCs w:val="15"/>
              </w:rPr>
              <w:t xml:space="preserve"> </w:t>
            </w:r>
            <w:r>
              <w:rPr>
                <w:rFonts w:hint="eastAsia" w:asciiTheme="minorEastAsia" w:hAnsiTheme="minorEastAsia" w:eastAsiaTheme="minorEastAsia" w:cstheme="minorEastAsia"/>
                <w:spacing w:val="6"/>
                <w:sz w:val="15"/>
                <w:szCs w:val="15"/>
              </w:rPr>
              <w:t>日落黄、亮蓝）、菌落总数、大肠菌群、霉菌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饮料</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其他饮料</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其他饮料</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苯甲酸及其钠盐（以苯甲酸计）、山梨酸及其钾盐（以山梨酸计）、脱</w:t>
            </w:r>
            <w:r>
              <w:rPr>
                <w:rFonts w:hint="eastAsia" w:asciiTheme="minorEastAsia" w:hAnsiTheme="minorEastAsia" w:eastAsiaTheme="minorEastAsia" w:cstheme="minorEastAsia"/>
                <w:spacing w:val="-2"/>
                <w:sz w:val="15"/>
                <w:szCs w:val="15"/>
              </w:rPr>
              <w:t>氢乙酸及其钠盐（以脱氢乙酸计）、防腐剂混合使用时各自用量占其最</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大使用量的比例之和、糖精钠（以糖精计）、甜蜜素（以环己基氨基磺</w:t>
            </w:r>
            <w:r>
              <w:rPr>
                <w:rFonts w:hint="eastAsia" w:asciiTheme="minorEastAsia" w:hAnsiTheme="minorEastAsia" w:eastAsiaTheme="minorEastAsia" w:cstheme="minorEastAsia"/>
                <w:spacing w:val="-6"/>
                <w:sz w:val="15"/>
                <w:szCs w:val="15"/>
              </w:rPr>
              <w:t>酸计）、合成着色剂（苋菜红、胭脂红、柠檬黄、</w:t>
            </w:r>
            <w:r>
              <w:rPr>
                <w:rFonts w:hint="eastAsia" w:asciiTheme="minorEastAsia" w:hAnsiTheme="minorEastAsia" w:eastAsiaTheme="minorEastAsia" w:cstheme="minorEastAsia"/>
                <w:spacing w:val="-36"/>
                <w:sz w:val="15"/>
                <w:szCs w:val="15"/>
              </w:rPr>
              <w:t xml:space="preserve"> </w:t>
            </w:r>
            <w:r>
              <w:rPr>
                <w:rFonts w:hint="eastAsia" w:asciiTheme="minorEastAsia" w:hAnsiTheme="minorEastAsia" w:eastAsiaTheme="minorEastAsia" w:cstheme="minorEastAsia"/>
                <w:spacing w:val="-6"/>
                <w:sz w:val="15"/>
                <w:szCs w:val="15"/>
              </w:rPr>
              <w:t>日落黄、亮蓝）、菌</w:t>
            </w:r>
            <w:r>
              <w:rPr>
                <w:rFonts w:hint="eastAsia" w:asciiTheme="minorEastAsia" w:hAnsiTheme="minorEastAsia" w:eastAsiaTheme="minorEastAsia" w:cstheme="minorEastAsia"/>
                <w:spacing w:val="11"/>
                <w:sz w:val="15"/>
                <w:szCs w:val="15"/>
              </w:rPr>
              <w:t>落总数、大肠菌群、霉菌、酵母、沙门氏菌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方便面</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油炸面、非油炸</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面、方便米粉(米</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线)、方便粉丝</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水分、酸价（以脂肪计）、过氧化值（以脂肪计）、菌落总数、大肠菌</w:t>
            </w:r>
            <w:r>
              <w:rPr>
                <w:rFonts w:hint="eastAsia" w:asciiTheme="minorEastAsia" w:hAnsiTheme="minorEastAsia" w:eastAsiaTheme="minorEastAsia" w:cstheme="minorEastAsia"/>
                <w:sz w:val="15"/>
                <w:szCs w:val="15"/>
              </w:rPr>
              <w:t>群</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调味面制品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调味面制品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酸价（以脂肪计）、过氧化值（以脂肪计）、苯甲酸及其钠盐（以苯甲酸计）、山梨酸及其钾盐（以山梨酸计）、脱氢乙酸及其钠盐（以脱氢乙酸计）、糖精钠（以糖精计）、三氯蔗糖、菌落总数、大肠菌群、霉</w:t>
            </w:r>
            <w:r>
              <w:rPr>
                <w:rFonts w:hint="eastAsia" w:asciiTheme="minorEastAsia" w:hAnsiTheme="minorEastAsia" w:eastAsiaTheme="minorEastAsia" w:cstheme="minorEastAsia"/>
                <w:spacing w:val="10"/>
                <w:sz w:val="15"/>
                <w:szCs w:val="15"/>
              </w:rPr>
              <w:t>菌、沙门氏菌、金黄色葡萄球菌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其他方便食品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方便粥、方便盒</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z w:val="15"/>
                <w:szCs w:val="15"/>
              </w:rPr>
              <w:t>饭、冷面及其他</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熟制方便食品等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酸价（以脂肪计）、过氧化值（以脂肪计）、铅（以Pb计）、黄曲霉毒</w:t>
            </w:r>
            <w:r>
              <w:rPr>
                <w:rFonts w:hint="eastAsia" w:asciiTheme="minorEastAsia" w:hAnsiTheme="minorEastAsia" w:eastAsiaTheme="minorEastAsia" w:cstheme="minorEastAsia"/>
                <w:spacing w:val="-2"/>
                <w:sz w:val="15"/>
                <w:szCs w:val="15"/>
              </w:rPr>
              <w:t>素B</w:t>
            </w:r>
            <w:r>
              <w:rPr>
                <w:rFonts w:hint="eastAsia" w:asciiTheme="minorEastAsia" w:hAnsiTheme="minorEastAsia" w:eastAsiaTheme="minorEastAsia" w:cstheme="minorEastAsia"/>
                <w:spacing w:val="-2"/>
                <w:position w:val="-2"/>
                <w:sz w:val="15"/>
                <w:szCs w:val="15"/>
              </w:rPr>
              <w:t>1</w:t>
            </w:r>
            <w:r>
              <w:rPr>
                <w:rFonts w:hint="eastAsia" w:asciiTheme="minorEastAsia" w:hAnsiTheme="minorEastAsia" w:eastAsiaTheme="minorEastAsia" w:cstheme="minorEastAsia"/>
                <w:spacing w:val="-2"/>
                <w:sz w:val="15"/>
                <w:szCs w:val="15"/>
              </w:rPr>
              <w:t>、苯甲酸及其钠盐（以苯甲酸计）、山梨酸及其钾盐（以山梨酸</w:t>
            </w:r>
            <w:r>
              <w:rPr>
                <w:rFonts w:hint="eastAsia" w:asciiTheme="minorEastAsia" w:hAnsiTheme="minorEastAsia" w:eastAsiaTheme="minorEastAsia" w:cstheme="minorEastAsia"/>
                <w:spacing w:val="-4"/>
                <w:sz w:val="15"/>
                <w:szCs w:val="15"/>
              </w:rPr>
              <w:t>计）、糖精钠（以糖精计）、菌落总数、大肠菌群、霉菌、沙门氏菌、金黄色葡萄球菌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饼干</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饼干</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饼干</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饼干</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酸价（以脂肪计）、过氧化值（以脂肪计）、苯甲酸及其钠盐（以苯甲酸计）、山梨酸及其钾盐（以山梨酸计）、铝的残留量（干样品，以Al计）、脱氢乙酸及其钠盐（以脱氢乙酸计）、甜蜜素（以环己基氨基磺</w:t>
            </w:r>
            <w:r>
              <w:rPr>
                <w:rFonts w:hint="eastAsia" w:asciiTheme="minorEastAsia" w:hAnsiTheme="minorEastAsia" w:eastAsiaTheme="minorEastAsia" w:cstheme="minorEastAsia"/>
                <w:spacing w:val="8"/>
                <w:sz w:val="15"/>
                <w:szCs w:val="15"/>
              </w:rPr>
              <w:t>酸计）、菌落总数、大肠菌群、金黄色葡萄球菌、沙门氏菌、霉菌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畜禽水产罐头</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畜禽肉类罐头</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镉（以Cd计）、苯甲酸及其钠盐（以苯甲酸计）、山梨酸及其钾盐（以</w:t>
            </w:r>
            <w:r>
              <w:rPr>
                <w:rFonts w:hint="eastAsia" w:asciiTheme="minorEastAsia" w:hAnsiTheme="minorEastAsia" w:eastAsiaTheme="minorEastAsia" w:cstheme="minorEastAsia"/>
                <w:spacing w:val="-7"/>
                <w:sz w:val="15"/>
                <w:szCs w:val="15"/>
              </w:rPr>
              <w:t>山梨酸计）、糖精钠（以糖精计）、商业无菌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畜禽水产罐头</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水产动物类罐头</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组胺、无机砷（以As计）、脱氢乙酸及其钠盐（以脱氢乙酸计）、苯甲酸及其钠盐（以苯甲酸计）、山梨酸及其钾盐（以山梨酸计）、糖精钠</w:t>
            </w:r>
            <w:r>
              <w:rPr>
                <w:rFonts w:hint="eastAsia" w:asciiTheme="minorEastAsia" w:hAnsiTheme="minorEastAsia" w:eastAsiaTheme="minorEastAsia" w:cstheme="minorEastAsia"/>
                <w:spacing w:val="-6"/>
                <w:sz w:val="15"/>
                <w:szCs w:val="15"/>
              </w:rPr>
              <w:t>（以糖精计）、商业无菌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罐头</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果蔬罐头</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水果类罐头</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合成着色剂（柠檬黄、日落黄、苋菜红、胭脂红、赤藓红、诱惑红、亮</w:t>
            </w:r>
            <w:r>
              <w:rPr>
                <w:rFonts w:hint="eastAsia" w:asciiTheme="minorEastAsia" w:hAnsiTheme="minorEastAsia" w:eastAsiaTheme="minorEastAsia" w:cstheme="minorEastAsia"/>
                <w:spacing w:val="-4"/>
                <w:sz w:val="15"/>
                <w:szCs w:val="15"/>
              </w:rPr>
              <w:t>蓝）、脱氢乙酸及其钠盐（以脱氢乙酸计）、苯甲酸及其钠盐（以苯甲</w:t>
            </w:r>
            <w:r>
              <w:rPr>
                <w:rFonts w:hint="eastAsia" w:asciiTheme="minorEastAsia" w:hAnsiTheme="minorEastAsia" w:eastAsiaTheme="minorEastAsia" w:cstheme="minorEastAsia"/>
                <w:spacing w:val="-7"/>
                <w:sz w:val="15"/>
                <w:szCs w:val="15"/>
              </w:rPr>
              <w:t>酸计）、山梨酸及其钾盐（以山梨酸计）、糖精钠（以糖精计）、甜蜜</w:t>
            </w:r>
            <w:r>
              <w:rPr>
                <w:rFonts w:hint="eastAsia" w:asciiTheme="minorEastAsia" w:hAnsiTheme="minorEastAsia" w:eastAsiaTheme="minorEastAsia" w:cstheme="minorEastAsia"/>
                <w:spacing w:val="7"/>
                <w:sz w:val="15"/>
                <w:szCs w:val="15"/>
              </w:rPr>
              <w:t>素（以环己基氨基磺酸计）、阿斯巴甜、商业无菌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冷冻饮品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冷冻饮品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冷冻饮品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冰淇淋、雪糕、</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z w:val="15"/>
                <w:szCs w:val="15"/>
              </w:rPr>
              <w:t>雪泥、冰棍、食</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用冰、甜味冰、</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蛋白质、甜蜜素（以环己基氨基磺酸计）、糖精钠（以糖精计）、阿斯</w:t>
            </w:r>
            <w:r>
              <w:rPr>
                <w:rFonts w:hint="eastAsia" w:asciiTheme="minorEastAsia" w:hAnsiTheme="minorEastAsia" w:eastAsiaTheme="minorEastAsia" w:cstheme="minorEastAsia"/>
                <w:sz w:val="15"/>
                <w:szCs w:val="15"/>
              </w:rPr>
              <w:t>巴甜、菌落总数、大肠菌群、沙门氏菌、单核细胞增生李斯特氏菌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速冻面米生制品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过氧化值（以脂肪计）</w:t>
            </w:r>
            <w:r>
              <w:rPr>
                <w:rFonts w:hint="eastAsia" w:asciiTheme="minorEastAsia" w:hAnsiTheme="minorEastAsia" w:eastAsiaTheme="minorEastAsia" w:cstheme="minorEastAsia"/>
                <w:spacing w:val="38"/>
                <w:sz w:val="15"/>
                <w:szCs w:val="15"/>
              </w:rPr>
              <w:t xml:space="preserve"> </w:t>
            </w:r>
            <w:r>
              <w:rPr>
                <w:rFonts w:hint="eastAsia" w:asciiTheme="minorEastAsia" w:hAnsiTheme="minorEastAsia" w:eastAsiaTheme="minorEastAsia" w:cstheme="minorEastAsia"/>
                <w:spacing w:val="-4"/>
                <w:sz w:val="15"/>
                <w:szCs w:val="15"/>
              </w:rPr>
              <w:t>、黄曲霉毒素B</w:t>
            </w:r>
            <w:r>
              <w:rPr>
                <w:rFonts w:hint="eastAsia" w:asciiTheme="minorEastAsia" w:hAnsiTheme="minorEastAsia" w:eastAsiaTheme="minorEastAsia" w:cstheme="minorEastAsia"/>
                <w:spacing w:val="-4"/>
                <w:position w:val="-2"/>
                <w:sz w:val="15"/>
                <w:szCs w:val="15"/>
              </w:rPr>
              <w:t>1</w:t>
            </w:r>
            <w:r>
              <w:rPr>
                <w:rFonts w:hint="eastAsia" w:asciiTheme="minorEastAsia" w:hAnsiTheme="minorEastAsia" w:eastAsiaTheme="minorEastAsia" w:cstheme="minorEastAsia"/>
                <w:spacing w:val="-4"/>
                <w:sz w:val="15"/>
                <w:szCs w:val="15"/>
              </w:rPr>
              <w:t>、铅（以Pb计）</w:t>
            </w:r>
            <w:r>
              <w:rPr>
                <w:rFonts w:hint="eastAsia" w:asciiTheme="minorEastAsia" w:hAnsiTheme="minorEastAsia" w:eastAsiaTheme="minorEastAsia" w:cstheme="minorEastAsia"/>
                <w:spacing w:val="6"/>
                <w:sz w:val="15"/>
                <w:szCs w:val="15"/>
              </w:rPr>
              <w:t xml:space="preserve"> </w:t>
            </w:r>
            <w:r>
              <w:rPr>
                <w:rFonts w:hint="eastAsia" w:asciiTheme="minorEastAsia" w:hAnsiTheme="minorEastAsia" w:eastAsiaTheme="minorEastAsia" w:cstheme="minorEastAsia"/>
                <w:spacing w:val="-4"/>
                <w:sz w:val="15"/>
                <w:szCs w:val="15"/>
              </w:rPr>
              <w:t>、糖精钠（以糖</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3"/>
                <w:sz w:val="15"/>
                <w:szCs w:val="15"/>
              </w:rPr>
              <w:t>精计）</w:t>
            </w:r>
            <w:r>
              <w:rPr>
                <w:rFonts w:hint="eastAsia" w:asciiTheme="minorEastAsia" w:hAnsiTheme="minorEastAsia" w:eastAsiaTheme="minorEastAsia" w:cstheme="minorEastAsia"/>
                <w:spacing w:val="44"/>
                <w:sz w:val="15"/>
                <w:szCs w:val="15"/>
              </w:rPr>
              <w:t xml:space="preserve"> </w:t>
            </w:r>
            <w:r>
              <w:rPr>
                <w:rFonts w:hint="eastAsia" w:asciiTheme="minorEastAsia" w:hAnsiTheme="minorEastAsia" w:eastAsiaTheme="minorEastAsia" w:cstheme="minorEastAsia"/>
                <w:spacing w:val="-3"/>
                <w:sz w:val="15"/>
                <w:szCs w:val="15"/>
              </w:rPr>
              <w:t>、菌落总数、大肠菌群、沙门氏菌、金黄色葡萄球菌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速冻面米熟制品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过氧化值（以脂肪计</w:t>
            </w:r>
            <w:r>
              <w:rPr>
                <w:rFonts w:hint="eastAsia" w:asciiTheme="minorEastAsia" w:hAnsiTheme="minorEastAsia" w:eastAsiaTheme="minorEastAsia" w:cstheme="minorEastAsia"/>
                <w:spacing w:val="31"/>
                <w:sz w:val="15"/>
                <w:szCs w:val="15"/>
              </w:rPr>
              <w:t xml:space="preserve"> </w:t>
            </w:r>
            <w:r>
              <w:rPr>
                <w:rFonts w:hint="eastAsia" w:asciiTheme="minorEastAsia" w:hAnsiTheme="minorEastAsia" w:eastAsiaTheme="minorEastAsia" w:cstheme="minorEastAsia"/>
                <w:spacing w:val="-4"/>
                <w:sz w:val="15"/>
                <w:szCs w:val="15"/>
              </w:rPr>
              <w:t>、黄曲霉毒素B</w:t>
            </w:r>
            <w:r>
              <w:rPr>
                <w:rFonts w:hint="eastAsia" w:asciiTheme="minorEastAsia" w:hAnsiTheme="minorEastAsia" w:eastAsiaTheme="minorEastAsia" w:cstheme="minorEastAsia"/>
                <w:spacing w:val="-4"/>
                <w:position w:val="-2"/>
                <w:sz w:val="15"/>
                <w:szCs w:val="15"/>
              </w:rPr>
              <w:t>1</w:t>
            </w:r>
            <w:r>
              <w:rPr>
                <w:rFonts w:hint="eastAsia" w:asciiTheme="minorEastAsia" w:hAnsiTheme="minorEastAsia" w:eastAsiaTheme="minorEastAsia" w:cstheme="minorEastAsia"/>
                <w:spacing w:val="-4"/>
                <w:sz w:val="15"/>
                <w:szCs w:val="15"/>
              </w:rPr>
              <w:t>、糖精钠（以糖精计）、菌落总</w:t>
            </w:r>
            <w:r>
              <w:rPr>
                <w:rFonts w:hint="eastAsia" w:asciiTheme="minorEastAsia" w:hAnsiTheme="minorEastAsia" w:eastAsiaTheme="minorEastAsia" w:cstheme="minorEastAsia"/>
                <w:spacing w:val="1"/>
                <w:sz w:val="15"/>
                <w:szCs w:val="15"/>
              </w:rPr>
              <w:t>数、大肠菌群、沙门氏菌、金黄色葡萄球菌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速冻调制食品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速冻调理肉制品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速冻调理肉制品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过氧化值（以脂肪计）、铅（以Pb计）、铬（以Cr计）、氯霉素、胭脂</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1"/>
                <w:sz w:val="15"/>
                <w:szCs w:val="15"/>
              </w:rPr>
              <w:t>红、菌落总数、大肠菌群、沙门氏菌、金黄色葡萄球菌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速冻其他食品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速冻谷物食品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速冻谷物食品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铅（以Pb计）、黄曲霉毒素B</w:t>
            </w:r>
            <w:r>
              <w:rPr>
                <w:rFonts w:hint="eastAsia" w:asciiTheme="minorEastAsia" w:hAnsiTheme="minorEastAsia" w:eastAsiaTheme="minorEastAsia" w:cstheme="minorEastAsia"/>
                <w:spacing w:val="-4"/>
                <w:position w:val="-2"/>
                <w:sz w:val="15"/>
                <w:szCs w:val="15"/>
              </w:rPr>
              <w:t>1</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薯类和膨化食品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薯类和膨化食品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膨化食品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含油型膨化食品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和非含油型膨化</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水分、酸价（以脂肪计）、过氧化值（以脂肪计）、黄曲霉毒素B</w:t>
            </w:r>
            <w:r>
              <w:rPr>
                <w:rFonts w:hint="eastAsia" w:asciiTheme="minorEastAsia" w:hAnsiTheme="minorEastAsia" w:eastAsiaTheme="minorEastAsia" w:cstheme="minorEastAsia"/>
                <w:spacing w:val="-4"/>
                <w:position w:val="-2"/>
                <w:sz w:val="15"/>
                <w:szCs w:val="15"/>
              </w:rPr>
              <w:t>1</w:t>
            </w:r>
            <w:r>
              <w:rPr>
                <w:rFonts w:hint="eastAsia" w:asciiTheme="minorEastAsia" w:hAnsiTheme="minorEastAsia" w:eastAsiaTheme="minorEastAsia" w:cstheme="minorEastAsia"/>
                <w:spacing w:val="-4"/>
                <w:sz w:val="15"/>
                <w:szCs w:val="15"/>
              </w:rPr>
              <w:t>、糖精钠（以糖精计）、苯甲酸及其钠盐（以苯甲酸计）、山梨酸及其钾盐</w:t>
            </w:r>
            <w:r>
              <w:rPr>
                <w:rFonts w:hint="eastAsia" w:asciiTheme="minorEastAsia" w:hAnsiTheme="minorEastAsia" w:eastAsiaTheme="minorEastAsia" w:cstheme="minorEastAsia"/>
                <w:spacing w:val="8"/>
                <w:sz w:val="15"/>
                <w:szCs w:val="15"/>
              </w:rPr>
              <w:t>（以山梨酸计）、菌落总数、大肠菌群、沙门氏菌、金黄色葡萄球菌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薯类和膨化食品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薯类和膨化食品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薯类食品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干制薯类</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酸价（以脂肪计）、过氧化值（以脂肪计）、菌落总数、大肠菌群、铅</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3"/>
                <w:sz w:val="15"/>
                <w:szCs w:val="15"/>
              </w:rPr>
              <w:t>（以Pb计）、沙门氏菌、金黄色葡萄球菌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糖果制品(含巧克</w:t>
            </w:r>
            <w:r>
              <w:rPr>
                <w:rFonts w:hint="eastAsia" w:asciiTheme="minorEastAsia" w:hAnsiTheme="minorEastAsia" w:eastAsiaTheme="minorEastAsia" w:cstheme="minorEastAsia"/>
                <w:spacing w:val="-1"/>
                <w:sz w:val="15"/>
                <w:szCs w:val="15"/>
              </w:rPr>
              <w:t>力及制品)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糖果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糖果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铅（以Pb计）、糖精钠（以糖精计）、合成着色剂（柠檬黄、苋菜红、</w:t>
            </w:r>
            <w:r>
              <w:rPr>
                <w:rFonts w:hint="eastAsia" w:asciiTheme="minorEastAsia" w:hAnsiTheme="minorEastAsia" w:eastAsiaTheme="minorEastAsia" w:cstheme="minorEastAsia"/>
                <w:spacing w:val="-2"/>
                <w:sz w:val="15"/>
                <w:szCs w:val="15"/>
              </w:rPr>
              <w:t>胭脂红、</w:t>
            </w:r>
            <w:r>
              <w:rPr>
                <w:rFonts w:hint="eastAsia" w:asciiTheme="minorEastAsia" w:hAnsiTheme="minorEastAsia" w:eastAsiaTheme="minorEastAsia" w:cstheme="minorEastAsia"/>
                <w:spacing w:val="-34"/>
                <w:sz w:val="15"/>
                <w:szCs w:val="15"/>
              </w:rPr>
              <w:t xml:space="preserve"> </w:t>
            </w:r>
            <w:r>
              <w:rPr>
                <w:rFonts w:hint="eastAsia" w:asciiTheme="minorEastAsia" w:hAnsiTheme="minorEastAsia" w:eastAsiaTheme="minorEastAsia" w:cstheme="minorEastAsia"/>
                <w:spacing w:val="-2"/>
                <w:sz w:val="15"/>
                <w:szCs w:val="15"/>
              </w:rPr>
              <w:t>日落黄）、相同色泽着色剂混合使用时各自用量占其最大使用</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1"/>
                <w:sz w:val="15"/>
                <w:szCs w:val="15"/>
              </w:rPr>
              <w:t>量的比例之和、菌落总数、大肠菌群</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糖果制品(含巧克</w:t>
            </w:r>
            <w:r>
              <w:rPr>
                <w:rFonts w:hint="eastAsia" w:asciiTheme="minorEastAsia" w:hAnsiTheme="minorEastAsia" w:eastAsiaTheme="minorEastAsia" w:cstheme="minorEastAsia"/>
                <w:spacing w:val="-1"/>
                <w:sz w:val="15"/>
                <w:szCs w:val="15"/>
              </w:rPr>
              <w:t>力及制品)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巧克力及巧克力</w:t>
            </w:r>
            <w:r>
              <w:rPr>
                <w:rFonts w:hint="eastAsia" w:asciiTheme="minorEastAsia" w:hAnsiTheme="minorEastAsia" w:eastAsiaTheme="minorEastAsia" w:cstheme="minorEastAsia"/>
                <w:spacing w:val="2"/>
                <w:w w:val="101"/>
                <w:sz w:val="15"/>
                <w:szCs w:val="15"/>
              </w:rPr>
              <w:t xml:space="preserve"> </w:t>
            </w:r>
            <w:r>
              <w:rPr>
                <w:rFonts w:hint="eastAsia" w:asciiTheme="minorEastAsia" w:hAnsiTheme="minorEastAsia" w:eastAsiaTheme="minorEastAsia" w:cstheme="minorEastAsia"/>
                <w:spacing w:val="-2"/>
                <w:sz w:val="15"/>
                <w:szCs w:val="15"/>
              </w:rPr>
              <w:t>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巧克力、巧克力</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制品、代可可脂</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巧克力及代可可</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1"/>
                <w:w w:val="108"/>
                <w:sz w:val="15"/>
                <w:szCs w:val="15"/>
              </w:rPr>
              <w:t>脂巧克力制品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铅（以Pb计）、沙门氏菌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糖果制品(含巧克</w:t>
            </w:r>
            <w:r>
              <w:rPr>
                <w:rFonts w:hint="eastAsia" w:asciiTheme="minorEastAsia" w:hAnsiTheme="minorEastAsia" w:eastAsiaTheme="minorEastAsia" w:cstheme="minorEastAsia"/>
                <w:spacing w:val="-1"/>
                <w:sz w:val="15"/>
                <w:szCs w:val="15"/>
              </w:rPr>
              <w:t>力及制品)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果冻</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山梨酸及其钾盐（以山梨酸计）、苯甲酸及其钠盐（以苯甲酸计）、糖精钠（以糖精计）、甜蜜素（以环己基氨基磺酸计）、菌落总数、大肠</w:t>
            </w:r>
            <w:r>
              <w:rPr>
                <w:rFonts w:hint="eastAsia" w:asciiTheme="minorEastAsia" w:hAnsiTheme="minorEastAsia" w:eastAsiaTheme="minorEastAsia" w:cstheme="minorEastAsia"/>
                <w:spacing w:val="10"/>
                <w:sz w:val="15"/>
                <w:szCs w:val="15"/>
              </w:rPr>
              <w:t>菌群、霉菌、酵母</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茶叶及相关制品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茶叶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茶叶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绿茶、红茶、乌</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龙茶、黄茶、白</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茶、黑茶、花茶、袋泡茶、紧压</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铅（以Pb计）、氟、草甘膦、吡虫啉、乙酰甲胺磷、联苯菊酯、灭多威</w:t>
            </w:r>
            <w:r>
              <w:rPr>
                <w:rFonts w:hint="eastAsia" w:asciiTheme="minorEastAsia" w:hAnsiTheme="minorEastAsia" w:eastAsiaTheme="minorEastAsia" w:cstheme="minorEastAsia"/>
                <w:spacing w:val="1"/>
                <w:sz w:val="15"/>
                <w:szCs w:val="15"/>
              </w:rPr>
              <w:t>、三氯杀螨醇、氰戊菊酯和S-氰戊菊酯、甲拌磷、克百威、水胺硫磷、氧乐果、毒死蜱、毒虫畏、氯酞酸甲酯、灭螨醌、甲氧滴滴涕、特乐酚</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茶叶及相关制品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含茶制品和代用茶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代用茶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代用茶</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铅（以Pb计）、哒螨灵、啶虫脒、唑螨酯、克百威、炔螨特、毒死蜱、</w:t>
            </w:r>
            <w:r>
              <w:rPr>
                <w:rFonts w:hint="eastAsia" w:asciiTheme="minorEastAsia" w:hAnsiTheme="minorEastAsia" w:eastAsiaTheme="minorEastAsia" w:cstheme="minorEastAsia"/>
                <w:sz w:val="15"/>
                <w:szCs w:val="15"/>
              </w:rPr>
              <w:t>吡虫啉、井冈霉素</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蒸馏酒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1"/>
                <w:sz w:val="15"/>
                <w:szCs w:val="15"/>
              </w:rPr>
              <w:t>白酒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白酒、白酒(液</w:t>
            </w:r>
            <w:r>
              <w:rPr>
                <w:rFonts w:hint="eastAsia" w:asciiTheme="minorEastAsia" w:hAnsiTheme="minorEastAsia" w:eastAsiaTheme="minorEastAsia" w:cstheme="minorEastAsia"/>
                <w:sz w:val="15"/>
                <w:szCs w:val="15"/>
              </w:rPr>
              <w:t>态)、白酒(原酒)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酒精度、铅（以Pb计）、甲醇、氰化物（以HCN计）、糖精钠（以糖精</w:t>
            </w:r>
            <w:r>
              <w:rPr>
                <w:rFonts w:hint="eastAsia" w:asciiTheme="minorEastAsia" w:hAnsiTheme="minorEastAsia" w:eastAsiaTheme="minorEastAsia" w:cstheme="minorEastAsia"/>
                <w:spacing w:val="-6"/>
                <w:sz w:val="15"/>
                <w:szCs w:val="15"/>
              </w:rPr>
              <w:t>计）、甜蜜素（以环己基氨基磺酸计）、三氯蔗糖</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发酵酒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黄酒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黄酒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酒精度、氨基酸态氮、苯甲酸及其钠盐（以苯甲酸计）、山梨酸及其钾</w:t>
            </w:r>
            <w:r>
              <w:rPr>
                <w:rFonts w:hint="eastAsia" w:asciiTheme="minorEastAsia" w:hAnsiTheme="minorEastAsia" w:eastAsiaTheme="minorEastAsia" w:cstheme="minorEastAsia"/>
                <w:spacing w:val="-4"/>
                <w:sz w:val="15"/>
                <w:szCs w:val="15"/>
              </w:rPr>
              <w:t>盐（以山梨酸计）、糖精钠（以糖精计）、甜蜜素（以环己基氨基磺酸</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发酵酒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啤酒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5"/>
                <w:sz w:val="15"/>
                <w:szCs w:val="15"/>
              </w:rPr>
              <w:t>啤酒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酒精度、原麦汁浓度、甲醛</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发酵酒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葡萄酒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葡萄酒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酒精度、甲醇、苯甲酸及其钠盐（以苯甲酸计）、山梨酸及其钾盐（以</w:t>
            </w:r>
            <w:r>
              <w:rPr>
                <w:rFonts w:hint="eastAsia" w:asciiTheme="minorEastAsia" w:hAnsiTheme="minorEastAsia" w:eastAsiaTheme="minorEastAsia" w:cstheme="minorEastAsia"/>
                <w:spacing w:val="-4"/>
                <w:sz w:val="15"/>
                <w:szCs w:val="15"/>
              </w:rPr>
              <w:t>山梨酸计）、糖精钠（以糖精计）、二氧化硫残留量、甜蜜素（以环己</w:t>
            </w:r>
            <w:r>
              <w:rPr>
                <w:rFonts w:hint="eastAsia" w:asciiTheme="minorEastAsia" w:hAnsiTheme="minorEastAsia" w:eastAsiaTheme="minorEastAsia" w:cstheme="minorEastAsia"/>
                <w:spacing w:val="-7"/>
                <w:sz w:val="15"/>
                <w:szCs w:val="15"/>
              </w:rPr>
              <w:t>基氨基磺酸计）、三氯蔗糖</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发酵酒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酒精度、展青霉素、苯甲酸及其钠盐（以苯甲酸计）、糖精钠（以糖精计）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其他酒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配制酒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以蒸馏酒及食用</w:t>
            </w:r>
            <w:r>
              <w:rPr>
                <w:rFonts w:hint="eastAsia" w:asciiTheme="minorEastAsia" w:hAnsiTheme="minorEastAsia" w:eastAsiaTheme="minorEastAsia" w:cstheme="minorEastAsia"/>
                <w:sz w:val="15"/>
                <w:szCs w:val="15"/>
              </w:rPr>
              <w:t>酒精为酒基的配</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酒精度、甲醇、氰化物（以HCN计）、甜蜜素（以环己基氨基磺酸计）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酒类</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其他酒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配制酒</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以发酵酒为酒基</w:t>
            </w:r>
            <w:r>
              <w:rPr>
                <w:rFonts w:hint="eastAsia" w:asciiTheme="minorEastAsia" w:hAnsiTheme="minorEastAsia" w:eastAsiaTheme="minorEastAsia" w:cstheme="minorEastAsia"/>
                <w:spacing w:val="-3"/>
                <w:sz w:val="15"/>
                <w:szCs w:val="15"/>
              </w:rPr>
              <w:t>的配制酒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酒精度、苯甲酸及其钠盐（以苯甲酸计）、山梨酸及其钾盐（以山梨酸</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4"/>
                <w:sz w:val="15"/>
                <w:szCs w:val="15"/>
              </w:rPr>
              <w:t>计）、甜蜜素（以环己基氨基磺酸计）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酱腌菜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酱腌菜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pacing w:val="-4"/>
                <w:sz w:val="15"/>
                <w:szCs w:val="15"/>
              </w:rPr>
              <w:t>铅（以Pb计）、亚硝酸盐（以NaNO</w:t>
            </w:r>
            <w:r>
              <w:rPr>
                <w:rFonts w:hint="eastAsia" w:asciiTheme="minorEastAsia" w:hAnsiTheme="minorEastAsia" w:eastAsiaTheme="minorEastAsia" w:cstheme="minorEastAsia"/>
                <w:spacing w:val="-4"/>
                <w:position w:val="-2"/>
                <w:sz w:val="15"/>
                <w:szCs w:val="15"/>
              </w:rPr>
              <w:t>2</w:t>
            </w:r>
            <w:r>
              <w:rPr>
                <w:rFonts w:hint="eastAsia" w:asciiTheme="minorEastAsia" w:hAnsiTheme="minorEastAsia" w:eastAsiaTheme="minorEastAsia" w:cstheme="minorEastAsia"/>
                <w:spacing w:val="-4"/>
                <w:sz w:val="15"/>
                <w:szCs w:val="15"/>
              </w:rPr>
              <w:t>计）、苯甲酸及其钠盐（以苯甲酸计）、山梨酸及其钾盐（以山梨酸计）、脱氢乙酸及其钠盐（以脱氢乙</w:t>
            </w:r>
            <w:r>
              <w:rPr>
                <w:rFonts w:hint="eastAsia" w:asciiTheme="minorEastAsia" w:hAnsiTheme="minorEastAsia" w:eastAsiaTheme="minorEastAsia" w:cstheme="minorEastAsia"/>
                <w:spacing w:val="-7"/>
                <w:sz w:val="15"/>
                <w:szCs w:val="15"/>
              </w:rPr>
              <w:t>酸计）、糖精钠（以糖精计）、甜蜜素（以环己基氨基磺酸计）、阿斯</w:t>
            </w:r>
            <w:r>
              <w:rPr>
                <w:rFonts w:hint="eastAsia" w:asciiTheme="minorEastAsia" w:hAnsiTheme="minorEastAsia" w:eastAsiaTheme="minorEastAsia" w:cstheme="minorEastAsia"/>
                <w:spacing w:val="1"/>
                <w:sz w:val="15"/>
                <w:szCs w:val="15"/>
              </w:rPr>
              <w:t>巴甜、大肠菌群、防腐剂混合使用时各自用量占其最大使用量的比例之</w:t>
            </w:r>
            <w:r>
              <w:rPr>
                <w:rFonts w:hint="eastAsia" w:asciiTheme="minorEastAsia" w:hAnsiTheme="minorEastAsia" w:cstheme="minorEastAsia"/>
                <w:spacing w:val="1"/>
                <w:sz w:val="15"/>
                <w:szCs w:val="15"/>
                <w:lang w:eastAsia="zh-CN"/>
              </w:rPr>
              <w:t>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蔬菜干制品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蔬菜干制品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w:t>
            </w:r>
            <w:r>
              <w:rPr>
                <w:rFonts w:hint="eastAsia" w:asciiTheme="minorEastAsia" w:hAnsiTheme="minorEastAsia" w:eastAsiaTheme="minorEastAsia" w:cstheme="minorEastAsia"/>
                <w:spacing w:val="-6"/>
                <w:sz w:val="15"/>
                <w:szCs w:val="15"/>
              </w:rPr>
              <w:t>山梨酸计）、二氧化硫残留量</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食用菌制品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干制食用菌</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铅（以Pb计）、总砷（以As计）、镉（以Cd计）、总汞（以Hg计）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蔬菜制品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食用菌制品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腌渍食用菌</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苯甲酸及其钠盐（以苯甲酸计）、山梨酸及其钾盐（以山梨酸计）、脱</w:t>
            </w:r>
            <w:r>
              <w:rPr>
                <w:rFonts w:hint="eastAsia" w:asciiTheme="minorEastAsia" w:hAnsiTheme="minorEastAsia" w:eastAsiaTheme="minorEastAsia" w:cstheme="minorEastAsia"/>
                <w:spacing w:val="-2"/>
                <w:sz w:val="15"/>
                <w:szCs w:val="15"/>
              </w:rPr>
              <w:t>氢乙酸及其钠盐（以脱氢乙酸计）、防腐剂混合使用时各自用量占其最</w:t>
            </w:r>
            <w:r>
              <w:rPr>
                <w:rFonts w:hint="eastAsia" w:asciiTheme="minorEastAsia" w:hAnsiTheme="minorEastAsia" w:eastAsiaTheme="minorEastAsia" w:cstheme="minorEastAsia"/>
                <w:sz w:val="15"/>
                <w:szCs w:val="15"/>
              </w:rPr>
              <w:t>大使用量的比例之和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蜜饯</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蜜饯类、凉果类</w:t>
            </w:r>
            <w:r>
              <w:rPr>
                <w:rFonts w:hint="eastAsia" w:asciiTheme="minorEastAsia" w:hAnsiTheme="minorEastAsia" w:eastAsiaTheme="minorEastAsia" w:cstheme="minorEastAsia"/>
                <w:spacing w:val="-1"/>
                <w:sz w:val="15"/>
                <w:szCs w:val="15"/>
              </w:rPr>
              <w:t>、果脯类、话化</w:t>
            </w:r>
            <w:r>
              <w:rPr>
                <w:rFonts w:hint="eastAsia" w:asciiTheme="minorEastAsia" w:hAnsiTheme="minorEastAsia" w:eastAsiaTheme="minorEastAsia" w:cstheme="minorEastAsia"/>
                <w:sz w:val="15"/>
                <w:szCs w:val="15"/>
              </w:rPr>
              <w:t>类、果糕类</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铅（以Pb计）、苯甲酸及其钠盐（以苯甲酸计）、山梨酸及其钾盐（以山梨酸计）、脱氢乙酸及其钠盐（以脱氢乙酸计）、防腐剂混合使用时</w:t>
            </w:r>
            <w:r>
              <w:rPr>
                <w:rFonts w:hint="eastAsia" w:asciiTheme="minorEastAsia" w:hAnsiTheme="minorEastAsia" w:eastAsiaTheme="minorEastAsia" w:cstheme="minorEastAsia"/>
                <w:spacing w:val="-2"/>
                <w:sz w:val="15"/>
                <w:szCs w:val="15"/>
              </w:rPr>
              <w:t>各自用量占其最大使用量的比例之和、糖精钠（以糖精计）、甜蜜素（以环己基氨基磺酸计）、二氧化硫残留量、合成着色剂（亮蓝、柠檬</w:t>
            </w:r>
            <w:r>
              <w:rPr>
                <w:rFonts w:hint="eastAsia" w:asciiTheme="minorEastAsia" w:hAnsiTheme="minorEastAsia" w:eastAsiaTheme="minorEastAsia" w:cstheme="minorEastAsia"/>
                <w:spacing w:val="-3"/>
                <w:sz w:val="15"/>
                <w:szCs w:val="15"/>
              </w:rPr>
              <w:t>黄、日落黄、苋菜红、胭脂红）、相同色泽着色剂混合使用时各自用量</w:t>
            </w:r>
            <w:r>
              <w:rPr>
                <w:rFonts w:hint="eastAsia" w:asciiTheme="minorEastAsia" w:hAnsiTheme="minorEastAsia" w:eastAsiaTheme="minorEastAsia" w:cstheme="minorEastAsia"/>
                <w:spacing w:val="11"/>
                <w:w w:val="107"/>
                <w:sz w:val="15"/>
                <w:szCs w:val="15"/>
              </w:rPr>
              <w:t>占其最大使用量的比例之和、乙二胺四乙酸二钠、</w:t>
            </w:r>
            <w:r>
              <w:rPr>
                <w:rFonts w:hint="eastAsia" w:asciiTheme="minorEastAsia" w:hAnsiTheme="minorEastAsia" w:eastAsiaTheme="minorEastAsia" w:cstheme="minorEastAsia"/>
                <w:spacing w:val="-33"/>
                <w:sz w:val="15"/>
                <w:szCs w:val="15"/>
              </w:rPr>
              <w:t xml:space="preserve"> </w:t>
            </w:r>
            <w:r>
              <w:rPr>
                <w:rFonts w:hint="eastAsia" w:asciiTheme="minorEastAsia" w:hAnsiTheme="minorEastAsia" w:eastAsiaTheme="minorEastAsia" w:cstheme="minorEastAsia"/>
                <w:spacing w:val="11"/>
                <w:w w:val="107"/>
                <w:sz w:val="15"/>
                <w:szCs w:val="15"/>
              </w:rPr>
              <w:t>菌落总数、大肠菌群</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水果干制品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水果干制品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(含干</w:t>
            </w:r>
            <w:r>
              <w:rPr>
                <w:rFonts w:hint="eastAsia" w:asciiTheme="minorEastAsia" w:hAnsiTheme="minorEastAsia" w:eastAsiaTheme="minorEastAsia" w:cstheme="minorEastAsia"/>
                <w:spacing w:val="-1"/>
                <w:sz w:val="15"/>
                <w:szCs w:val="15"/>
              </w:rPr>
              <w:t>枸杞)</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铅（以Pb计）、哒螨灵、啶虫脒、克百威、炔螨特、毒死蜱、吡虫啉、</w:t>
            </w:r>
            <w:r>
              <w:rPr>
                <w:rFonts w:hint="eastAsia" w:asciiTheme="minorEastAsia" w:hAnsiTheme="minorEastAsia" w:eastAsiaTheme="minorEastAsia" w:cstheme="minorEastAsia"/>
                <w:sz w:val="15"/>
                <w:szCs w:val="15"/>
              </w:rPr>
              <w:t xml:space="preserve"> </w:t>
            </w:r>
            <w:r>
              <w:rPr>
                <w:rFonts w:hint="eastAsia" w:asciiTheme="minorEastAsia" w:hAnsiTheme="minorEastAsia" w:eastAsiaTheme="minorEastAsia" w:cstheme="minorEastAsia"/>
                <w:spacing w:val="1"/>
                <w:sz w:val="15"/>
                <w:szCs w:val="15"/>
              </w:rPr>
              <w:t>唑螨酯、氯氰菊酯和高效氯氰菊酯、肟菌酯、噁唑菌酮、山梨酸及其钾</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pacing w:val="-4"/>
                <w:sz w:val="15"/>
                <w:szCs w:val="15"/>
              </w:rPr>
              <w:t>盐（以山梨酸计）、糖精钠（以糖精计）、菌落总数、大肠菌群、霉菌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水果制品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果酱</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果酱</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脱氢乙酸及其钠盐（以脱氢乙酸计）、甜蜜素（以环己基氨基磺酸计）</w:t>
            </w:r>
            <w:r>
              <w:rPr>
                <w:rFonts w:hint="eastAsia" w:asciiTheme="minorEastAsia" w:hAnsiTheme="minorEastAsia" w:eastAsiaTheme="minorEastAsia" w:cstheme="minorEastAsia"/>
                <w:sz w:val="15"/>
                <w:szCs w:val="15"/>
              </w:rPr>
              <w:t xml:space="preserve"> 、菌落总数、大肠菌群、霉菌、商业无菌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r>
              <w:rPr>
                <w:rFonts w:hint="eastAsia" w:asciiTheme="minorEastAsia" w:hAnsiTheme="minorEastAsia" w:eastAsiaTheme="minorEastAsia" w:cstheme="minorEastAsia"/>
                <w:spacing w:val="-2"/>
                <w:sz w:val="15"/>
                <w:szCs w:val="15"/>
              </w:rPr>
              <w:t>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制品(烘炒类、油</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3"/>
                <w:sz w:val="15"/>
                <w:szCs w:val="15"/>
              </w:rPr>
              <w:t>炸类、其他类)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开心果、杏仁、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扁桃仁、松仁、</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pacing w:val="-1"/>
                <w:sz w:val="15"/>
                <w:szCs w:val="15"/>
              </w:rPr>
              <w:t>瓜子</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酸价（以脂肪计）、过氧化值（以脂肪计）、铅（以Pb计）、黄曲霉毒</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素B</w:t>
            </w:r>
            <w:r>
              <w:rPr>
                <w:rFonts w:hint="eastAsia" w:asciiTheme="minorEastAsia" w:hAnsiTheme="minorEastAsia" w:eastAsiaTheme="minorEastAsia" w:cstheme="minorEastAsia"/>
                <w:spacing w:val="-4"/>
                <w:position w:val="-2"/>
                <w:sz w:val="15"/>
                <w:szCs w:val="15"/>
              </w:rPr>
              <w:t>1</w:t>
            </w:r>
            <w:r>
              <w:rPr>
                <w:rFonts w:hint="eastAsia" w:asciiTheme="minorEastAsia" w:hAnsiTheme="minorEastAsia" w:eastAsiaTheme="minorEastAsia" w:cstheme="minorEastAsia"/>
                <w:spacing w:val="-4"/>
                <w:sz w:val="15"/>
                <w:szCs w:val="15"/>
              </w:rPr>
              <w:t>、糖精钠（以糖精计）、甜蜜素（以环己基氨基磺酸计）、大肠菌</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群、霉菌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r>
              <w:rPr>
                <w:rFonts w:hint="eastAsia" w:asciiTheme="minorEastAsia" w:hAnsiTheme="minorEastAsia" w:eastAsiaTheme="minorEastAsia" w:cstheme="minorEastAsia"/>
                <w:spacing w:val="-2"/>
                <w:sz w:val="15"/>
                <w:szCs w:val="15"/>
              </w:rPr>
              <w:t>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炒货食品及坚果</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制品(烘炒类、油</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炸类、其他类)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其他炒货食品及</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pacing w:val="-1"/>
                <w:sz w:val="15"/>
                <w:szCs w:val="15"/>
              </w:rPr>
              <w:t>坚果制品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酸价（以脂肪计）、过氧化值（以脂肪计）、铅（以Pb计）、黄曲霉毒</w:t>
            </w:r>
            <w:r>
              <w:rPr>
                <w:rFonts w:hint="eastAsia" w:asciiTheme="minorEastAsia" w:hAnsiTheme="minorEastAsia" w:eastAsiaTheme="minorEastAsia" w:cstheme="minorEastAsia"/>
                <w:spacing w:val="-2"/>
                <w:sz w:val="15"/>
                <w:szCs w:val="15"/>
              </w:rPr>
              <w:t>素B</w:t>
            </w:r>
            <w:r>
              <w:rPr>
                <w:rFonts w:hint="eastAsia" w:asciiTheme="minorEastAsia" w:hAnsiTheme="minorEastAsia" w:eastAsiaTheme="minorEastAsia" w:cstheme="minorEastAsia"/>
                <w:spacing w:val="-2"/>
                <w:position w:val="-2"/>
                <w:sz w:val="15"/>
                <w:szCs w:val="15"/>
              </w:rPr>
              <w:t>1</w:t>
            </w:r>
            <w:r>
              <w:rPr>
                <w:rFonts w:hint="eastAsia" w:asciiTheme="minorEastAsia" w:hAnsiTheme="minorEastAsia" w:eastAsiaTheme="minorEastAsia" w:cstheme="minorEastAsia"/>
                <w:spacing w:val="-2"/>
                <w:sz w:val="15"/>
                <w:szCs w:val="15"/>
              </w:rPr>
              <w:t>、苯甲酸及其钠盐（以苯甲酸计）、山梨酸及其钾盐（以山梨酸</w:t>
            </w:r>
            <w:r>
              <w:rPr>
                <w:rFonts w:hint="eastAsia" w:asciiTheme="minorEastAsia" w:hAnsiTheme="minorEastAsia" w:eastAsiaTheme="minorEastAsia" w:cstheme="minorEastAsia"/>
                <w:spacing w:val="-6"/>
                <w:sz w:val="15"/>
                <w:szCs w:val="15"/>
              </w:rPr>
              <w:t>计）、脱氢乙酸及其钠盐（以脱氢乙酸计）、糖精钠（以糖精计）、甜</w:t>
            </w:r>
            <w:r>
              <w:rPr>
                <w:rFonts w:hint="eastAsia" w:asciiTheme="minorEastAsia" w:hAnsiTheme="minorEastAsia" w:eastAsiaTheme="minorEastAsia" w:cstheme="minorEastAsia"/>
                <w:spacing w:val="7"/>
                <w:sz w:val="15"/>
                <w:szCs w:val="15"/>
              </w:rPr>
              <w:t>蜜素（以环己基氨基磺酸计）、大肠菌群、霉菌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蛋制品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蛋制品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再制蛋</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再制蛋</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w:t>
            </w:r>
            <w:r>
              <w:rPr>
                <w:rFonts w:hint="eastAsia" w:asciiTheme="minorEastAsia" w:hAnsiTheme="minorEastAsia" w:eastAsiaTheme="minorEastAsia" w:cstheme="minorEastAsia"/>
                <w:spacing w:val="-3"/>
                <w:sz w:val="15"/>
                <w:szCs w:val="15"/>
              </w:rPr>
              <w:t>山梨酸计）、菌落总数、大肠菌群、沙门氏菌、商业无菌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可可及焙烤咖啡</w:t>
            </w:r>
            <w:r>
              <w:rPr>
                <w:rFonts w:hint="eastAsia" w:asciiTheme="minorEastAsia" w:hAnsiTheme="minorEastAsia" w:eastAsiaTheme="minorEastAsia" w:cstheme="minorEastAsia"/>
                <w:spacing w:val="-1"/>
                <w:sz w:val="15"/>
                <w:szCs w:val="15"/>
              </w:rPr>
              <w:t>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焙炒咖啡</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焙炒咖啡</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焙炒咖啡</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咖啡因、铅（以Pb计）、赭曲霉毒素A</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可可及焙烤咖啡</w:t>
            </w:r>
            <w:r>
              <w:rPr>
                <w:rFonts w:hint="eastAsia" w:asciiTheme="minorEastAsia" w:hAnsiTheme="minorEastAsia" w:eastAsiaTheme="minorEastAsia" w:cstheme="minorEastAsia"/>
                <w:spacing w:val="-1"/>
                <w:sz w:val="15"/>
                <w:szCs w:val="15"/>
              </w:rPr>
              <w:t>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可可制品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可可制品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可可制品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铅（以Pb计）、沙门氏菌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7"/>
                <w:sz w:val="15"/>
                <w:szCs w:val="15"/>
              </w:rPr>
              <w:t>白砂糖</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蔗糖分、还原糖分、色值、二氧化硫残留量、螨</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绵白糖</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总糖分、还原糖分、色值、干燥失重、二氧化硫残留量、螨</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赤砂糖</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总糖分、不溶于水杂质、干燥失重、二氧化硫残留量、螨</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红糖</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总糖分、不溶于水杂质、干燥失重、螨</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冰糖</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蔗糖分、还原糖分、色值、二氧化硫残留量、螨</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食糖</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其他糖</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蔗糖分、总糖分、色值、还原糖分、二氧化硫残留量、螨</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干制水产品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藻类干制品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铅（以Pb计）、菌落总数、大肠菌群、沙门氏菌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干制水产品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预制动物性水产</w:t>
            </w:r>
            <w:r>
              <w:rPr>
                <w:rFonts w:hint="eastAsia" w:asciiTheme="minorEastAsia" w:hAnsiTheme="minorEastAsia" w:eastAsiaTheme="minorEastAsia" w:cstheme="minorEastAsia"/>
                <w:spacing w:val="3"/>
                <w:w w:val="101"/>
                <w:sz w:val="15"/>
                <w:szCs w:val="15"/>
              </w:rPr>
              <w:t xml:space="preserve"> </w:t>
            </w:r>
            <w:r>
              <w:rPr>
                <w:rFonts w:hint="eastAsia" w:asciiTheme="minorEastAsia" w:hAnsiTheme="minorEastAsia" w:eastAsiaTheme="minorEastAsia" w:cstheme="minorEastAsia"/>
                <w:sz w:val="15"/>
                <w:szCs w:val="15"/>
              </w:rPr>
              <w:t>干制品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镉（以Cd计）、苯甲酸及其钠盐（以苯甲酸计）、山梨酸及其钾盐（以山梨酸计）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水产制品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水产制品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鱼糜制品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预制鱼糜制品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9"/>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8"/>
                <w:sz w:val="15"/>
                <w:szCs w:val="15"/>
              </w:rPr>
              <w:t>苯甲酸及其钠盐（以苯甲酸计）、山梨酸及其钾盐（以山梨酸计）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水产制品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熟制动物性水产</w:t>
            </w:r>
            <w:r>
              <w:rPr>
                <w:rFonts w:hint="eastAsia" w:asciiTheme="minorEastAsia" w:hAnsiTheme="minorEastAsia" w:eastAsiaTheme="minorEastAsia" w:cstheme="minorEastAsia"/>
                <w:spacing w:val="2"/>
                <w:sz w:val="15"/>
                <w:szCs w:val="15"/>
              </w:rPr>
              <w:t xml:space="preserve"> </w:t>
            </w:r>
            <w:r>
              <w:rPr>
                <w:rFonts w:hint="eastAsia" w:asciiTheme="minorEastAsia" w:hAnsiTheme="minorEastAsia" w:eastAsiaTheme="minorEastAsia" w:cstheme="minorEastAsia"/>
                <w:spacing w:val="-2"/>
                <w:sz w:val="15"/>
                <w:szCs w:val="15"/>
              </w:rPr>
              <w:t>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熟制动物性水产</w:t>
            </w:r>
            <w:r>
              <w:rPr>
                <w:rFonts w:hint="eastAsia" w:asciiTheme="minorEastAsia" w:hAnsiTheme="minorEastAsia" w:eastAsiaTheme="minorEastAsia" w:cstheme="minorEastAsia"/>
                <w:spacing w:val="2"/>
                <w:sz w:val="15"/>
                <w:szCs w:val="15"/>
              </w:rPr>
              <w:t xml:space="preserve"> </w:t>
            </w:r>
            <w:r>
              <w:rPr>
                <w:rFonts w:hint="eastAsia" w:asciiTheme="minorEastAsia" w:hAnsiTheme="minorEastAsia" w:eastAsiaTheme="minorEastAsia" w:cstheme="minorEastAsia"/>
                <w:spacing w:val="-2"/>
                <w:sz w:val="15"/>
                <w:szCs w:val="15"/>
              </w:rPr>
              <w:t>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镉（以Cd计）、苯甲酸及其钠盐（以苯甲酸计）、山梨酸及其钾盐（以</w:t>
            </w:r>
            <w:r>
              <w:rPr>
                <w:rFonts w:hint="eastAsia" w:asciiTheme="minorEastAsia" w:hAnsiTheme="minorEastAsia" w:eastAsiaTheme="minorEastAsia" w:cstheme="minorEastAsia"/>
                <w:spacing w:val="-5"/>
                <w:sz w:val="15"/>
                <w:szCs w:val="15"/>
              </w:rPr>
              <w:t>山梨酸计）、糖精钠（以糖精计）、脱氢乙酸及其钠盐（以脱氢乙酸计）、沙门氏菌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淀粉及淀粉制品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0"/>
                <w:sz w:val="15"/>
                <w:szCs w:val="15"/>
              </w:rPr>
              <w:t>淀粉及淀粉制品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8"/>
                <w:sz w:val="15"/>
                <w:szCs w:val="15"/>
              </w:rPr>
              <w:t>淀粉</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8"/>
                <w:sz w:val="15"/>
                <w:szCs w:val="15"/>
              </w:rPr>
              <w:t>淀粉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8"/>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101"/>
                <w:sz w:val="15"/>
                <w:szCs w:val="15"/>
              </w:rPr>
              <w:t>铅（以Pb计）、菌落总数、大肠菌群、霉菌和酵母</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淀粉及淀粉制品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淀粉及淀粉制品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淀粉制品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粉丝粉条</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w:t>
            </w:r>
            <w:r>
              <w:rPr>
                <w:rFonts w:hint="eastAsia" w:asciiTheme="minorEastAsia" w:hAnsiTheme="minorEastAsia" w:eastAsiaTheme="minorEastAsia" w:cstheme="minorEastAsia"/>
                <w:spacing w:val="-5"/>
                <w:sz w:val="15"/>
                <w:szCs w:val="15"/>
              </w:rPr>
              <w:t>山梨酸计）、铝的残留量（干样品，以Al计）、二氧化硫残留量</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淀粉及淀粉制品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淀粉及淀粉制品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淀粉制品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其他淀粉制品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苯甲酸及其钠盐（以苯甲酸计）、山梨酸及其钾盐（以山梨酸计）、铝</w:t>
            </w:r>
            <w:r>
              <w:rPr>
                <w:rFonts w:hint="eastAsia" w:asciiTheme="minorEastAsia" w:hAnsiTheme="minorEastAsia" w:eastAsiaTheme="minorEastAsia" w:cstheme="minorEastAsia"/>
                <w:sz w:val="15"/>
                <w:szCs w:val="15"/>
              </w:rPr>
              <w:t>的残留量（干样品，以Al计）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酸价（以脂肪计）、过氧化值（以脂肪计）、铅（以Pb计）、苯甲酸及</w:t>
            </w:r>
            <w:r>
              <w:rPr>
                <w:rFonts w:hint="eastAsia" w:asciiTheme="minorEastAsia" w:hAnsiTheme="minorEastAsia" w:eastAsiaTheme="minorEastAsia" w:cstheme="minorEastAsia"/>
                <w:spacing w:val="-4"/>
                <w:sz w:val="15"/>
                <w:szCs w:val="15"/>
              </w:rPr>
              <w:t>其钠盐（以苯甲酸计）、山梨酸及其钾盐（以山梨酸计）、糖精钠（以糖精计）、甜蜜素（以环己基氨基磺酸计）、安赛蜜、铝的残留量（干样品，以Al计）、丙酸及其钠盐、钙盐（以丙酸计）、脱氢乙酸及其钠</w:t>
            </w:r>
            <w:r>
              <w:rPr>
                <w:rFonts w:hint="eastAsia" w:asciiTheme="minorEastAsia" w:hAnsiTheme="minorEastAsia" w:eastAsiaTheme="minorEastAsia" w:cstheme="minorEastAsia"/>
                <w:spacing w:val="-1"/>
                <w:sz w:val="15"/>
                <w:szCs w:val="15"/>
              </w:rPr>
              <w:t>盐（以脱氢乙酸计）、纳他霉素、三氯蔗糖、丙二醇、防腐剂混合使用</w:t>
            </w:r>
            <w:r>
              <w:rPr>
                <w:rFonts w:hint="eastAsia" w:asciiTheme="minorEastAsia" w:hAnsiTheme="minorEastAsia" w:eastAsiaTheme="minorEastAsia" w:cstheme="minorEastAsia"/>
                <w:spacing w:val="1"/>
                <w:sz w:val="15"/>
                <w:szCs w:val="15"/>
              </w:rPr>
              <w:t>时各自用量占其最大使用量的比例之和、菌落总数、大肠菌群、金黄色葡萄球菌、沙门氏菌、霉菌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月饼</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月饼</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酸价（以脂肪计）、过氧化值（以脂肪计）、糖精钠（以糖精计）、苯</w:t>
            </w:r>
            <w:r>
              <w:rPr>
                <w:rFonts w:hint="eastAsia" w:asciiTheme="minorEastAsia" w:hAnsiTheme="minorEastAsia" w:eastAsiaTheme="minorEastAsia" w:cstheme="minorEastAsia"/>
                <w:spacing w:val="-4"/>
                <w:sz w:val="15"/>
                <w:szCs w:val="15"/>
              </w:rPr>
              <w:t>甲酸及其钠盐（以苯甲酸计）、山梨酸及其钾盐（以山梨酸计）、铝的残留量（干样品，以Al计）、丙酸及其钠盐、钙盐（以丙酸计）、脱氢</w:t>
            </w:r>
            <w:r>
              <w:rPr>
                <w:rFonts w:hint="eastAsia" w:asciiTheme="minorEastAsia" w:hAnsiTheme="minorEastAsia" w:eastAsiaTheme="minorEastAsia" w:cstheme="minorEastAsia"/>
                <w:spacing w:val="-2"/>
                <w:sz w:val="15"/>
                <w:szCs w:val="15"/>
              </w:rPr>
              <w:t>乙酸及其钠盐（以脱氢乙酸计）、纳他霉素、防腐剂混合使用时各自用</w:t>
            </w:r>
            <w:r>
              <w:rPr>
                <w:rFonts w:hint="eastAsia" w:asciiTheme="minorEastAsia" w:hAnsiTheme="minorEastAsia" w:eastAsiaTheme="minorEastAsia" w:cstheme="minorEastAsia"/>
                <w:spacing w:val="1"/>
                <w:sz w:val="15"/>
                <w:szCs w:val="15"/>
              </w:rPr>
              <w:t>量占其最大使用量的比例之和、菌落总数、大肠菌群、金黄色葡萄球菌、沙门氏菌、霉菌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糕点</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粽子</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粽子</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粽子</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山梨酸及其钾盐（以山梨酸计）、糖精钠（以糖精计）、安赛蜜、菌落</w:t>
            </w:r>
            <w:r>
              <w:rPr>
                <w:rFonts w:hint="eastAsia" w:asciiTheme="minorEastAsia" w:hAnsiTheme="minorEastAsia" w:eastAsiaTheme="minorEastAsia" w:cstheme="minorEastAsia"/>
                <w:spacing w:val="1"/>
                <w:sz w:val="15"/>
                <w:szCs w:val="15"/>
              </w:rPr>
              <w:t>总数、大肠菌群、金黄色葡萄球菌、沙门氏菌、霉菌、商业无菌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发酵性豆制品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腐乳、豆豉、纳</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pacing w:val="-2"/>
                <w:sz w:val="15"/>
                <w:szCs w:val="15"/>
              </w:rPr>
              <w:t>豆等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黄曲霉毒素B</w:t>
            </w:r>
            <w:r>
              <w:rPr>
                <w:rFonts w:hint="eastAsia" w:asciiTheme="minorEastAsia" w:hAnsiTheme="minorEastAsia" w:eastAsiaTheme="minorEastAsia" w:cstheme="minorEastAsia"/>
                <w:spacing w:val="-2"/>
                <w:position w:val="-2"/>
                <w:sz w:val="15"/>
                <w:szCs w:val="15"/>
              </w:rPr>
              <w:t>1</w:t>
            </w:r>
            <w:r>
              <w:rPr>
                <w:rFonts w:hint="eastAsia" w:asciiTheme="minorEastAsia" w:hAnsiTheme="minorEastAsia" w:eastAsiaTheme="minorEastAsia" w:cstheme="minorEastAsia"/>
                <w:spacing w:val="-2"/>
                <w:sz w:val="15"/>
                <w:szCs w:val="15"/>
              </w:rPr>
              <w:t>、苯甲酸及其钠盐（以苯甲酸计）、山梨酸及其钾盐（以</w:t>
            </w:r>
            <w:r>
              <w:rPr>
                <w:rFonts w:hint="eastAsia" w:asciiTheme="minorEastAsia" w:hAnsiTheme="minorEastAsia" w:eastAsiaTheme="minorEastAsia" w:cstheme="minorEastAsia"/>
                <w:spacing w:val="-5"/>
                <w:sz w:val="15"/>
                <w:szCs w:val="15"/>
              </w:rPr>
              <w:t>山梨酸计）、脱氢乙酸及其钠盐（以脱氢乙酸计）、糖精钠（以糖精</w:t>
            </w:r>
            <w:r>
              <w:rPr>
                <w:rFonts w:hint="eastAsia" w:asciiTheme="minorEastAsia" w:hAnsiTheme="minorEastAsia" w:eastAsiaTheme="minorEastAsia" w:cstheme="minorEastAsia"/>
                <w:spacing w:val="-4"/>
                <w:sz w:val="15"/>
                <w:szCs w:val="15"/>
              </w:rPr>
              <w:t>计）、甜蜜素（以环己基氨基磺酸计）、铝的残留量（干样品，以</w:t>
            </w:r>
            <w:r>
              <w:rPr>
                <w:rFonts w:hint="eastAsia" w:asciiTheme="minorEastAsia" w:hAnsiTheme="minorEastAsia" w:eastAsiaTheme="minorEastAsia" w:cstheme="minorEastAsia"/>
                <w:spacing w:val="6"/>
                <w:sz w:val="15"/>
                <w:szCs w:val="15"/>
              </w:rPr>
              <w:t>Al计）、大肠菌群、沙门氏菌、金黄色葡萄球菌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非发酵性豆制品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豆干、豆腐、豆</w:t>
            </w:r>
            <w:r>
              <w:rPr>
                <w:rFonts w:hint="eastAsia" w:asciiTheme="minorEastAsia" w:hAnsiTheme="minorEastAsia" w:eastAsiaTheme="minorEastAsia" w:cstheme="minorEastAsia"/>
                <w:spacing w:val="3"/>
                <w:w w:val="101"/>
                <w:sz w:val="15"/>
                <w:szCs w:val="15"/>
              </w:rPr>
              <w:t xml:space="preserve"> </w:t>
            </w:r>
            <w:r>
              <w:rPr>
                <w:rFonts w:hint="eastAsia" w:asciiTheme="minorEastAsia" w:hAnsiTheme="minorEastAsia" w:eastAsiaTheme="minorEastAsia" w:cstheme="minorEastAsia"/>
                <w:spacing w:val="-2"/>
                <w:sz w:val="15"/>
                <w:szCs w:val="15"/>
              </w:rPr>
              <w:t>皮等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铅（以Pb计）、苯甲酸及其钠盐（以苯甲酸计）、山梨酸及其钾盐（以山梨酸计）、脱氢乙酸及其钠盐（以脱氢乙酸计）、丙酸及其钠盐、钙</w:t>
            </w:r>
            <w:r>
              <w:rPr>
                <w:rFonts w:hint="eastAsia" w:asciiTheme="minorEastAsia" w:hAnsiTheme="minorEastAsia" w:eastAsiaTheme="minorEastAsia" w:cstheme="minorEastAsia"/>
                <w:spacing w:val="-2"/>
                <w:sz w:val="15"/>
                <w:szCs w:val="15"/>
              </w:rPr>
              <w:t>盐（以丙酸计）、防腐剂混合使用时各自用量占其最大使用量的比例之</w:t>
            </w:r>
            <w:r>
              <w:rPr>
                <w:rFonts w:hint="eastAsia" w:asciiTheme="minorEastAsia" w:hAnsiTheme="minorEastAsia" w:eastAsiaTheme="minorEastAsia" w:cstheme="minorEastAsia"/>
                <w:spacing w:val="-1"/>
                <w:sz w:val="15"/>
                <w:szCs w:val="15"/>
              </w:rPr>
              <w:t>和、糖精钠（以糖精计）、三氯蔗糖、铝的残留量（干样品，以Al计）</w:t>
            </w:r>
            <w:r>
              <w:rPr>
                <w:rFonts w:hint="eastAsia" w:asciiTheme="minorEastAsia" w:hAnsiTheme="minorEastAsia" w:eastAsiaTheme="minorEastAsia" w:cstheme="minorEastAsia"/>
                <w:spacing w:val="10"/>
                <w:sz w:val="15"/>
                <w:szCs w:val="15"/>
              </w:rPr>
              <w:t>、大肠菌群、沙门氏菌、金黄色葡萄球菌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非发酵性豆制品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腐竹、油皮及其</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pacing w:val="-1"/>
                <w:sz w:val="15"/>
                <w:szCs w:val="15"/>
              </w:rPr>
              <w:t>再制品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蛋白质、铅（以Pb计）、苯甲酸及其钠盐（以苯甲酸计）、山梨酸及其钾盐（以山梨酸计）、脱氢乙酸及其钠盐（以脱氢乙酸计）、铝的残留</w:t>
            </w:r>
            <w:r>
              <w:rPr>
                <w:rFonts w:hint="eastAsia" w:asciiTheme="minorEastAsia" w:hAnsiTheme="minorEastAsia" w:eastAsiaTheme="minorEastAsia" w:cstheme="minorEastAsia"/>
                <w:spacing w:val="6"/>
                <w:sz w:val="15"/>
                <w:szCs w:val="15"/>
              </w:rPr>
              <w:t>量（干样品，</w:t>
            </w:r>
            <w:r>
              <w:rPr>
                <w:rFonts w:hint="eastAsia" w:asciiTheme="minorEastAsia" w:hAnsiTheme="minorEastAsia" w:eastAsiaTheme="minorEastAsia" w:cstheme="minorEastAsia"/>
                <w:spacing w:val="-23"/>
                <w:sz w:val="15"/>
                <w:szCs w:val="15"/>
              </w:rPr>
              <w:t xml:space="preserve"> </w:t>
            </w:r>
            <w:r>
              <w:rPr>
                <w:rFonts w:hint="eastAsia" w:asciiTheme="minorEastAsia" w:hAnsiTheme="minorEastAsia" w:eastAsiaTheme="minorEastAsia" w:cstheme="minorEastAsia"/>
                <w:spacing w:val="6"/>
                <w:sz w:val="15"/>
                <w:szCs w:val="15"/>
              </w:rPr>
              <w:t>以Al计）、沙门氏菌、金黄色葡萄球菌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豆制品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其他豆制品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大豆蛋白类制品</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苯甲酸及其钠盐（以苯甲酸计）、山梨酸及其钾盐（以山梨酸计）、脱氢乙酸及其钠盐（以脱氢乙酸计）、糖精钠（以糖精计</w:t>
            </w:r>
            <w:r>
              <w:rPr>
                <w:rFonts w:hint="eastAsia" w:asciiTheme="minorEastAsia" w:hAnsiTheme="minorEastAsia" w:eastAsiaTheme="minorEastAsia" w:cstheme="minorEastAsia"/>
                <w:spacing w:val="6"/>
                <w:sz w:val="15"/>
                <w:szCs w:val="15"/>
              </w:rPr>
              <w:t xml:space="preserve"> </w:t>
            </w:r>
            <w:r>
              <w:rPr>
                <w:rFonts w:hint="eastAsia" w:asciiTheme="minorEastAsia" w:hAnsiTheme="minorEastAsia" w:eastAsiaTheme="minorEastAsia" w:cstheme="minorEastAsia"/>
                <w:spacing w:val="-4"/>
                <w:sz w:val="15"/>
                <w:szCs w:val="15"/>
              </w:rPr>
              <w:t>、铝的残留量</w:t>
            </w:r>
            <w:r>
              <w:rPr>
                <w:rFonts w:hint="eastAsia" w:asciiTheme="minorEastAsia" w:hAnsiTheme="minorEastAsia" w:eastAsiaTheme="minorEastAsia" w:cstheme="minorEastAsia"/>
                <w:spacing w:val="6"/>
                <w:sz w:val="15"/>
                <w:szCs w:val="15"/>
              </w:rPr>
              <w:t>（干样品，</w:t>
            </w:r>
            <w:r>
              <w:rPr>
                <w:rFonts w:hint="eastAsia" w:asciiTheme="minorEastAsia" w:hAnsiTheme="minorEastAsia" w:eastAsiaTheme="minorEastAsia" w:cstheme="minorEastAsia"/>
                <w:spacing w:val="-11"/>
                <w:sz w:val="15"/>
                <w:szCs w:val="15"/>
              </w:rPr>
              <w:t xml:space="preserve"> </w:t>
            </w:r>
            <w:r>
              <w:rPr>
                <w:rFonts w:hint="eastAsia" w:asciiTheme="minorEastAsia" w:hAnsiTheme="minorEastAsia" w:eastAsiaTheme="minorEastAsia" w:cstheme="minorEastAsia"/>
                <w:spacing w:val="6"/>
                <w:sz w:val="15"/>
                <w:szCs w:val="15"/>
              </w:rPr>
              <w:t>以Al计）、大肠菌群、沙门氏菌、金黄色葡萄球菌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蜂产品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蜂产品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蜂蜜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蜂蜜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果糖和葡萄糖、蔗糖、氯霉素、呋喃妥因代谢物、呋喃西林代谢物、呋喃唑酮代谢物、洛硝达唑、甲硝唑、地美硝唑、山梨酸及其钾盐（以山</w:t>
            </w:r>
            <w:r>
              <w:rPr>
                <w:rFonts w:hint="eastAsia" w:asciiTheme="minorEastAsia" w:hAnsiTheme="minorEastAsia" w:eastAsiaTheme="minorEastAsia" w:cstheme="minorEastAsia"/>
                <w:spacing w:val="7"/>
                <w:sz w:val="15"/>
                <w:szCs w:val="15"/>
              </w:rPr>
              <w:t>梨酸计）、菌落总数、霉菌计数、嗜渗酵母计数</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保健食品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保健食品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保健食品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保健食品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功效/标志性成分、水分、可溶性固形物、酸价、过氧化值、崩解时限</w:t>
            </w:r>
            <w:r>
              <w:rPr>
                <w:rFonts w:hint="eastAsia" w:asciiTheme="minorEastAsia" w:hAnsiTheme="minorEastAsia" w:eastAsiaTheme="minorEastAsia" w:cstheme="minorEastAsia"/>
                <w:spacing w:val="-6"/>
                <w:sz w:val="15"/>
                <w:szCs w:val="15"/>
              </w:rPr>
              <w:t>、铅（Pb）、总砷（As）、总汞（Hg）、硬胶囊壳中的铬、西布曲明、</w:t>
            </w:r>
            <w:r>
              <w:rPr>
                <w:rFonts w:hint="eastAsia" w:asciiTheme="minorEastAsia" w:hAnsiTheme="minorEastAsia" w:eastAsiaTheme="minorEastAsia" w:cstheme="minorEastAsia"/>
                <w:spacing w:val="1"/>
                <w:sz w:val="15"/>
                <w:szCs w:val="15"/>
              </w:rPr>
              <w:t>N-单去甲基西布曲明、N，N-双去甲基西布曲明、麻黄碱、芬氟拉明、酚酞、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阿替洛尔、盐酸可乐定、氢氯噻嗪、卡托普利、哌唑嗪、利血平、硝苯地平、氨氯地平、尼群地平、尼莫地平、尼索地平、非洛地平、菌落总数、大肠菌群、霉菌和酵母、金黄色葡萄球菌、沙门氏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特殊膳食食品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婴幼儿辅助食品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婴幼儿谷类辅助</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pacing w:val="-1"/>
                <w:sz w:val="15"/>
                <w:szCs w:val="15"/>
              </w:rPr>
              <w:t>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婴幼儿谷物辅助</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食品、婴幼儿高</w:t>
            </w:r>
            <w:r>
              <w:rPr>
                <w:rFonts w:hint="eastAsia" w:asciiTheme="minorEastAsia" w:hAnsiTheme="minorEastAsia" w:eastAsiaTheme="minorEastAsia" w:cstheme="minorEastAsia"/>
                <w:spacing w:val="4"/>
                <w:sz w:val="15"/>
                <w:szCs w:val="15"/>
              </w:rPr>
              <w:t xml:space="preserve"> </w:t>
            </w:r>
            <w:r>
              <w:rPr>
                <w:rFonts w:hint="eastAsia" w:asciiTheme="minorEastAsia" w:hAnsiTheme="minorEastAsia" w:eastAsiaTheme="minorEastAsia" w:cstheme="minorEastAsia"/>
                <w:sz w:val="15"/>
                <w:szCs w:val="15"/>
              </w:rPr>
              <w:t>蛋白谷物辅助食</w:t>
            </w:r>
            <w:r>
              <w:rPr>
                <w:rFonts w:hint="eastAsia" w:asciiTheme="minorEastAsia" w:hAnsiTheme="minorEastAsia" w:eastAsiaTheme="minorEastAsia" w:cstheme="minorEastAsia"/>
                <w:spacing w:val="4"/>
                <w:w w:val="101"/>
                <w:sz w:val="15"/>
                <w:szCs w:val="15"/>
              </w:rPr>
              <w:t xml:space="preserve"> </w:t>
            </w:r>
            <w:r>
              <w:rPr>
                <w:rFonts w:hint="eastAsia" w:asciiTheme="minorEastAsia" w:hAnsiTheme="minorEastAsia" w:eastAsiaTheme="minorEastAsia" w:cstheme="minorEastAsia"/>
                <w:sz w:val="15"/>
                <w:szCs w:val="15"/>
              </w:rPr>
              <w:t>品、婴幼儿生制</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类谷物辅助食品、婴幼儿饼干或其他婴幼儿谷物</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能量、蛋白质、脂肪、亚油酸、月桂酸占总脂肪的比值、肉豆蔻酸占总脂肪的比值、维生素A、维生素D、维生素B</w:t>
            </w:r>
            <w:r>
              <w:rPr>
                <w:rFonts w:hint="eastAsia" w:asciiTheme="minorEastAsia" w:hAnsiTheme="minorEastAsia" w:eastAsiaTheme="minorEastAsia" w:cstheme="minorEastAsia"/>
                <w:spacing w:val="1"/>
                <w:position w:val="-2"/>
                <w:sz w:val="15"/>
                <w:szCs w:val="15"/>
              </w:rPr>
              <w:t>1</w:t>
            </w:r>
            <w:r>
              <w:rPr>
                <w:rFonts w:hint="eastAsia" w:asciiTheme="minorEastAsia" w:hAnsiTheme="minorEastAsia" w:eastAsiaTheme="minorEastAsia" w:cstheme="minorEastAsia"/>
                <w:spacing w:val="1"/>
                <w:sz w:val="15"/>
                <w:szCs w:val="15"/>
              </w:rPr>
              <w:t>、钙、铁、锌、钠、维生素E、维生素B</w:t>
            </w:r>
            <w:r>
              <w:rPr>
                <w:rFonts w:hint="eastAsia" w:asciiTheme="minorEastAsia" w:hAnsiTheme="minorEastAsia" w:eastAsiaTheme="minorEastAsia" w:cstheme="minorEastAsia"/>
                <w:spacing w:val="1"/>
                <w:position w:val="-2"/>
                <w:sz w:val="15"/>
                <w:szCs w:val="15"/>
              </w:rPr>
              <w:t>2</w:t>
            </w:r>
            <w:r>
              <w:rPr>
                <w:rFonts w:hint="eastAsia" w:asciiTheme="minorEastAsia" w:hAnsiTheme="minorEastAsia" w:eastAsiaTheme="minorEastAsia" w:cstheme="minorEastAsia"/>
                <w:spacing w:val="1"/>
                <w:sz w:val="15"/>
                <w:szCs w:val="15"/>
              </w:rPr>
              <w:t>、维生素B</w:t>
            </w:r>
            <w:r>
              <w:rPr>
                <w:rFonts w:hint="eastAsia" w:asciiTheme="minorEastAsia" w:hAnsiTheme="minorEastAsia" w:eastAsiaTheme="minorEastAsia" w:cstheme="minorEastAsia"/>
                <w:spacing w:val="1"/>
                <w:position w:val="-2"/>
                <w:sz w:val="15"/>
                <w:szCs w:val="15"/>
              </w:rPr>
              <w:t>6</w:t>
            </w:r>
            <w:r>
              <w:rPr>
                <w:rFonts w:hint="eastAsia" w:asciiTheme="minorEastAsia" w:hAnsiTheme="minorEastAsia" w:eastAsiaTheme="minorEastAsia" w:cstheme="minorEastAsia"/>
                <w:spacing w:val="1"/>
                <w:sz w:val="15"/>
                <w:szCs w:val="15"/>
              </w:rPr>
              <w:t>、维生素B</w:t>
            </w:r>
            <w:r>
              <w:rPr>
                <w:rFonts w:hint="eastAsia" w:asciiTheme="minorEastAsia" w:hAnsiTheme="minorEastAsia" w:eastAsiaTheme="minorEastAsia" w:cstheme="minorEastAsia"/>
                <w:spacing w:val="1"/>
                <w:position w:val="-2"/>
                <w:sz w:val="15"/>
                <w:szCs w:val="15"/>
              </w:rPr>
              <w:t>12</w:t>
            </w:r>
            <w:r>
              <w:rPr>
                <w:rFonts w:hint="eastAsia" w:asciiTheme="minorEastAsia" w:hAnsiTheme="minorEastAsia" w:eastAsiaTheme="minorEastAsia" w:cstheme="minorEastAsia"/>
                <w:spacing w:val="1"/>
                <w:sz w:val="15"/>
                <w:szCs w:val="15"/>
              </w:rPr>
              <w:t>、烟酸、叶酸、泛酸、维生素C、生物素、磷、碘、钾、水分、不溶性膳食纤维、脲酶活性定性测定、铅</w:t>
            </w:r>
            <w:r>
              <w:rPr>
                <w:rFonts w:hint="eastAsia" w:asciiTheme="minorEastAsia" w:hAnsiTheme="minorEastAsia" w:eastAsiaTheme="minorEastAsia" w:cstheme="minorEastAsia"/>
                <w:spacing w:val="-6"/>
                <w:w w:val="99"/>
                <w:sz w:val="15"/>
                <w:szCs w:val="15"/>
              </w:rPr>
              <w:t>（以Pb计）、无机砷（以As计）、锡（以Sn计）、镉（以Cd计）、黄曲</w:t>
            </w:r>
            <w:r>
              <w:rPr>
                <w:rFonts w:hint="eastAsia" w:asciiTheme="minorEastAsia" w:hAnsiTheme="minorEastAsia" w:eastAsiaTheme="minorEastAsia" w:cstheme="minorEastAsia"/>
                <w:spacing w:val="-4"/>
                <w:sz w:val="15"/>
                <w:szCs w:val="15"/>
              </w:rPr>
              <w:t>霉毒素B</w:t>
            </w:r>
            <w:r>
              <w:rPr>
                <w:rFonts w:hint="eastAsia" w:asciiTheme="minorEastAsia" w:hAnsiTheme="minorEastAsia" w:eastAsiaTheme="minorEastAsia" w:cstheme="minorEastAsia"/>
                <w:spacing w:val="-4"/>
                <w:position w:val="-2"/>
                <w:sz w:val="15"/>
                <w:szCs w:val="15"/>
              </w:rPr>
              <w:t>1</w:t>
            </w:r>
            <w:r>
              <w:rPr>
                <w:rFonts w:hint="eastAsia" w:asciiTheme="minorEastAsia" w:hAnsiTheme="minorEastAsia" w:eastAsiaTheme="minorEastAsia" w:cstheme="minorEastAsia"/>
                <w:spacing w:val="-4"/>
                <w:sz w:val="15"/>
                <w:szCs w:val="15"/>
              </w:rPr>
              <w:t>、硝酸盐（以NaNO</w:t>
            </w:r>
            <w:r>
              <w:rPr>
                <w:rFonts w:hint="eastAsia" w:asciiTheme="minorEastAsia" w:hAnsiTheme="minorEastAsia" w:eastAsiaTheme="minorEastAsia" w:cstheme="minorEastAsia"/>
                <w:spacing w:val="-4"/>
                <w:position w:val="-2"/>
                <w:sz w:val="15"/>
                <w:szCs w:val="15"/>
              </w:rPr>
              <w:t>3</w:t>
            </w:r>
            <w:r>
              <w:rPr>
                <w:rFonts w:hint="eastAsia" w:asciiTheme="minorEastAsia" w:hAnsiTheme="minorEastAsia" w:eastAsiaTheme="minorEastAsia" w:cstheme="minorEastAsia"/>
                <w:spacing w:val="-4"/>
                <w:sz w:val="15"/>
                <w:szCs w:val="15"/>
              </w:rPr>
              <w:t>计）、亚硝酸盐（以NaNO</w:t>
            </w:r>
            <w:r>
              <w:rPr>
                <w:rFonts w:hint="eastAsia" w:asciiTheme="minorEastAsia" w:hAnsiTheme="minorEastAsia" w:eastAsiaTheme="minorEastAsia" w:cstheme="minorEastAsia"/>
                <w:spacing w:val="-4"/>
                <w:position w:val="-2"/>
                <w:sz w:val="15"/>
                <w:szCs w:val="15"/>
              </w:rPr>
              <w:t>2</w:t>
            </w:r>
            <w:r>
              <w:rPr>
                <w:rFonts w:hint="eastAsia" w:asciiTheme="minorEastAsia" w:hAnsiTheme="minorEastAsia" w:eastAsiaTheme="minorEastAsia" w:cstheme="minorEastAsia"/>
                <w:spacing w:val="-4"/>
                <w:sz w:val="15"/>
                <w:szCs w:val="15"/>
              </w:rPr>
              <w:t>计）、菌落总数</w:t>
            </w:r>
            <w:r>
              <w:rPr>
                <w:rFonts w:hint="eastAsia" w:asciiTheme="minorEastAsia" w:hAnsiTheme="minorEastAsia" w:eastAsiaTheme="minorEastAsia" w:cstheme="minorEastAsia"/>
                <w:sz w:val="15"/>
                <w:szCs w:val="15"/>
              </w:rPr>
              <w:t>、大肠菌群、沙门氏菌、二十二碳六烯酸、花生四烯酸、金黄色葡萄球</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特殊膳食食品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婴幼儿辅助食品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婴幼儿罐装辅助</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pacing w:val="-1"/>
                <w:sz w:val="15"/>
                <w:szCs w:val="15"/>
              </w:rPr>
              <w:t>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泥(糊)状罐装食</w:t>
            </w:r>
            <w:r>
              <w:rPr>
                <w:rFonts w:hint="eastAsia" w:asciiTheme="minorEastAsia" w:hAnsiTheme="minorEastAsia" w:eastAsiaTheme="minorEastAsia" w:cstheme="minorEastAsia"/>
                <w:spacing w:val="5"/>
                <w:w w:val="101"/>
                <w:sz w:val="15"/>
                <w:szCs w:val="15"/>
              </w:rPr>
              <w:t xml:space="preserve"> </w:t>
            </w:r>
            <w:r>
              <w:rPr>
                <w:rFonts w:hint="eastAsia" w:asciiTheme="minorEastAsia" w:hAnsiTheme="minorEastAsia" w:eastAsiaTheme="minorEastAsia" w:cstheme="minorEastAsia"/>
                <w:sz w:val="15"/>
                <w:szCs w:val="15"/>
              </w:rPr>
              <w:t>品、颗粒状罐装</w:t>
            </w:r>
            <w:r>
              <w:rPr>
                <w:rFonts w:hint="eastAsia" w:asciiTheme="minorEastAsia" w:hAnsiTheme="minorEastAsia" w:eastAsiaTheme="minorEastAsia" w:cstheme="minorEastAsia"/>
                <w:spacing w:val="3"/>
                <w:sz w:val="15"/>
                <w:szCs w:val="15"/>
              </w:rPr>
              <w:t xml:space="preserve"> </w:t>
            </w:r>
            <w:r>
              <w:rPr>
                <w:rFonts w:hint="eastAsia" w:asciiTheme="minorEastAsia" w:hAnsiTheme="minorEastAsia" w:eastAsiaTheme="minorEastAsia" w:cstheme="minorEastAsia"/>
                <w:sz w:val="15"/>
                <w:szCs w:val="15"/>
              </w:rPr>
              <w:t>食品、汁类罐装</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蛋白质、脂肪、总钠、铅（以Pb计）、无机砷（以As计）、总汞（以Hg</w:t>
            </w:r>
            <w:r>
              <w:rPr>
                <w:rFonts w:hint="eastAsia" w:asciiTheme="minorEastAsia" w:hAnsiTheme="minorEastAsia" w:eastAsiaTheme="minorEastAsia" w:cstheme="minorEastAsia"/>
                <w:spacing w:val="-4"/>
                <w:w w:val="98"/>
                <w:sz w:val="15"/>
                <w:szCs w:val="15"/>
              </w:rPr>
              <w:t>计）、锡（以Sn计）、硝酸盐（以NaNO</w:t>
            </w:r>
            <w:r>
              <w:rPr>
                <w:rFonts w:hint="eastAsia" w:asciiTheme="minorEastAsia" w:hAnsiTheme="minorEastAsia" w:eastAsiaTheme="minorEastAsia" w:cstheme="minorEastAsia"/>
                <w:spacing w:val="-4"/>
                <w:w w:val="98"/>
                <w:position w:val="-1"/>
                <w:sz w:val="15"/>
                <w:szCs w:val="15"/>
              </w:rPr>
              <w:t>3</w:t>
            </w:r>
            <w:r>
              <w:rPr>
                <w:rFonts w:hint="eastAsia" w:asciiTheme="minorEastAsia" w:hAnsiTheme="minorEastAsia" w:eastAsiaTheme="minorEastAsia" w:cstheme="minorEastAsia"/>
                <w:spacing w:val="-4"/>
                <w:w w:val="98"/>
                <w:sz w:val="15"/>
                <w:szCs w:val="15"/>
              </w:rPr>
              <w:t>计）、亚硝酸盐（以NaNO</w:t>
            </w:r>
            <w:r>
              <w:rPr>
                <w:rFonts w:hint="eastAsia" w:asciiTheme="minorEastAsia" w:hAnsiTheme="minorEastAsia" w:eastAsiaTheme="minorEastAsia" w:cstheme="minorEastAsia"/>
                <w:spacing w:val="-4"/>
                <w:w w:val="98"/>
                <w:position w:val="-1"/>
                <w:sz w:val="15"/>
                <w:szCs w:val="15"/>
              </w:rPr>
              <w:t>2</w:t>
            </w:r>
            <w:r>
              <w:rPr>
                <w:rFonts w:hint="eastAsia" w:asciiTheme="minorEastAsia" w:hAnsiTheme="minorEastAsia" w:eastAsiaTheme="minorEastAsia" w:cstheme="minorEastAsia"/>
                <w:spacing w:val="-4"/>
                <w:w w:val="98"/>
                <w:sz w:val="15"/>
                <w:szCs w:val="15"/>
              </w:rPr>
              <w:t>计）</w:t>
            </w:r>
            <w:r>
              <w:rPr>
                <w:rFonts w:hint="eastAsia" w:asciiTheme="minorEastAsia" w:hAnsiTheme="minorEastAsia" w:eastAsiaTheme="minorEastAsia" w:cstheme="minorEastAsia"/>
                <w:spacing w:val="-1"/>
                <w:sz w:val="15"/>
                <w:szCs w:val="15"/>
              </w:rPr>
              <w:t>、商业无菌、霉菌</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米面及其制品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小麦粉制品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发酵面制品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苯甲酸及其钠盐（以苯甲酸计）、山梨酸及其钾盐（以山梨酸计）、糖</w:t>
            </w:r>
            <w:r>
              <w:rPr>
                <w:rFonts w:hint="eastAsia" w:asciiTheme="minorEastAsia" w:hAnsiTheme="minorEastAsia" w:eastAsiaTheme="minorEastAsia" w:cstheme="minorEastAsia"/>
                <w:sz w:val="15"/>
                <w:szCs w:val="15"/>
              </w:rPr>
              <w:t>精钠（以糖精计）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米面及其制品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小麦粉制品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油炸面制品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铝的残留量（干样品，以Al计）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2"/>
                <w:sz w:val="15"/>
                <w:szCs w:val="15"/>
              </w:rPr>
            </w:pPr>
            <w:r>
              <w:rPr>
                <w:rFonts w:hint="eastAsia" w:asciiTheme="minorEastAsia" w:hAnsiTheme="minorEastAsia" w:eastAsiaTheme="minorEastAsia" w:cstheme="minorEastAsia"/>
                <w:spacing w:val="-2"/>
                <w:sz w:val="15"/>
                <w:szCs w:val="15"/>
              </w:rPr>
              <w:t>肉制品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(自制)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熟肉制品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肉冻、皮冻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铬（以Cr计）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复合调味料</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(自</w:t>
            </w:r>
            <w:r>
              <w:rPr>
                <w:rFonts w:hint="eastAsia" w:asciiTheme="minorEastAsia" w:hAnsiTheme="minorEastAsia" w:eastAsiaTheme="minorEastAsia" w:cstheme="minorEastAsia"/>
                <w:spacing w:val="-2"/>
                <w:sz w:val="15"/>
                <w:szCs w:val="15"/>
              </w:rPr>
              <w:t>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半固态调味料(自</w:t>
            </w:r>
            <w:r>
              <w:rPr>
                <w:rFonts w:hint="eastAsia" w:asciiTheme="minorEastAsia" w:hAnsiTheme="minorEastAsia" w:eastAsiaTheme="minorEastAsia" w:cstheme="minorEastAsia"/>
                <w:spacing w:val="-2"/>
                <w:sz w:val="15"/>
                <w:szCs w:val="15"/>
              </w:rPr>
              <w:t>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火锅调味料(底料</w:t>
            </w:r>
            <w:r>
              <w:rPr>
                <w:rFonts w:hint="eastAsia" w:asciiTheme="minorEastAsia" w:hAnsiTheme="minorEastAsia" w:eastAsiaTheme="minorEastAsia" w:cstheme="minorEastAsia"/>
                <w:spacing w:val="-1"/>
                <w:sz w:val="15"/>
                <w:szCs w:val="15"/>
              </w:rPr>
              <w:t>、蘸料)(自制)</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罂粟碱、吗啡、可待因、那可丁</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水产及水产制品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(自制)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水产及水产制品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(自制)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生食动物性水产</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品(自制)</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铝的残留量（以即食海蜇中Al计）、吸虫囊蚴、菌落总数、大肠菌群</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坚果及籽类食品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(自制)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坚果及籽类食品</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sz w:val="15"/>
                <w:szCs w:val="15"/>
              </w:rPr>
              <w:t>(自制)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花生及其制品(自</w:t>
            </w:r>
            <w:r>
              <w:rPr>
                <w:rFonts w:hint="eastAsia" w:asciiTheme="minorEastAsia" w:hAnsiTheme="minorEastAsia" w:eastAsiaTheme="minorEastAsia" w:cstheme="minorEastAsia"/>
                <w:spacing w:val="-2"/>
                <w:sz w:val="15"/>
                <w:szCs w:val="15"/>
              </w:rPr>
              <w:t>制)</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黄曲霉毒素B</w:t>
            </w:r>
            <w:r>
              <w:rPr>
                <w:rFonts w:hint="eastAsia" w:asciiTheme="minorEastAsia" w:hAnsiTheme="minorEastAsia" w:eastAsiaTheme="minorEastAsia" w:cstheme="minorEastAsia"/>
                <w:position w:val="-2"/>
                <w:sz w:val="15"/>
                <w:szCs w:val="15"/>
              </w:rPr>
              <w:t>1</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餐饮具</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复用餐饮具</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复用餐饮具(餐馆</w:t>
            </w:r>
            <w:r>
              <w:rPr>
                <w:rFonts w:hint="eastAsia" w:asciiTheme="minorEastAsia" w:hAnsiTheme="minorEastAsia" w:eastAsiaTheme="minorEastAsia" w:cstheme="minorEastAsia"/>
                <w:spacing w:val="-4"/>
                <w:sz w:val="15"/>
                <w:szCs w:val="15"/>
              </w:rPr>
              <w:t>自行消毒)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阴离子合成洗涤剂（以十二烷基苯磺酸钠计）、大肠菌群</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餐饮具</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复用餐饮具</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复用餐饮具(集中清洗消毒服务单</w:t>
            </w:r>
            <w:r>
              <w:rPr>
                <w:rFonts w:hint="eastAsia" w:asciiTheme="minorEastAsia" w:hAnsiTheme="minorEastAsia" w:eastAsiaTheme="minorEastAsia" w:cstheme="minorEastAsia"/>
                <w:spacing w:val="6"/>
                <w:w w:val="103"/>
                <w:sz w:val="15"/>
                <w:szCs w:val="15"/>
              </w:rPr>
              <w:t>位消毒)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3"/>
                <w:sz w:val="15"/>
                <w:szCs w:val="15"/>
              </w:rPr>
              <w:t>阴离子合成洗涤剂（以十二烷基苯磺酸钠计）、大肠菌群</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餐饮食品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焙烤食品(自制)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焙烤食品(自制)</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糕点(自制)</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酸价（以脂肪计）（KOH）、过氧化值（以脂肪计）、山梨酸及其钾盐（以山梨酸计）、脱氢乙酸及其钠盐（以脱氢乙酸计）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畜禽肉及副产品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畜肉</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猪肉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挥发性盐基氮、恩诺沙星、替米考星、呋喃唑酮代谢物、呋喃西林代谢物、呋喃妥因代谢物、呋喃它酮代谢物、磺胺类（总量）、甲氧苄啶、氯霉素、氟苯尼考、五氯酚酸钠（以五氯酚计）、多西环素、土霉素、克伦特罗、莱克多巴胺、沙丁胺醇、地塞米松、甲硝唑、喹乙醇、氯丙嗪、土霉素/金霉素/四环素(组合含量)</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畜禽肉及副产品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畜肉</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牛肉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挥发性盐基氮、恩诺沙星、呋喃唑酮代谢物、呋喃西林代谢物、磺胺类（总量）、甲氧苄啶、氯霉素、氟苯尼考、五氯酚酸钠（以五氯酚计）、多西环素、土霉素、青霉素、克伦特罗、莱克多巴胺、沙丁胺醇、地 塞米松、林可霉素、土霉素/金霉素/四环素（组合含量）</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畜禽肉及副产品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畜肉</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羊肉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恩诺沙星、呋喃唑酮代谢物、呋喃西林代谢物、磺胺类（总量）、氯霉素、氟苯尼考、五氯酚酸钠（以五氯酚计）、克伦特罗、莱克多巴胺、</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沙丁胺醇、林可霉素、土霉素/金霉素/四环素（组合含量）</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畜禽肉及副产品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禽肉</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鸡肉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pacing w:val="1"/>
                <w:sz w:val="15"/>
                <w:szCs w:val="15"/>
              </w:rPr>
            </w:pPr>
            <w:r>
              <w:rPr>
                <w:rFonts w:hint="eastAsia" w:asciiTheme="minorEastAsia" w:hAnsiTheme="minorEastAsia" w:eastAsiaTheme="minorEastAsia" w:cstheme="minorEastAsia"/>
                <w:spacing w:val="1"/>
                <w:sz w:val="15"/>
                <w:szCs w:val="15"/>
              </w:rPr>
              <w:t>挥发性盐基氮、恩诺沙星、沙拉沙星、替米考星、呋喃唑酮代谢物、呋喃西林代谢物、呋喃它酮代谢物、磺胺类（总量）、甲氧苄啶、氯霉素、氟苯尼考、五氯酚酸钠（以五氯酚计）、多西环素、土霉素、金霉素、四环素、甲硝唑、尼卡巴嗪、土霉素/金霉素/四环素(组合含量)</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畜禽肉及副产品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禽肉</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鸭肉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恩诺沙星、呋喃唑酮代谢物、呋喃妥因代谢物、磺胺类（总量）、甲氧苄啶、氯霉素、氟苯尼考、五氯酚酸钠（以五氯酚计）、多西环素、土</w:t>
            </w:r>
            <w:r>
              <w:rPr>
                <w:rFonts w:hint="eastAsia" w:asciiTheme="minorEastAsia" w:hAnsiTheme="minorEastAsia" w:eastAsiaTheme="minorEastAsia" w:cstheme="minorEastAsia"/>
                <w:spacing w:val="1"/>
                <w:sz w:val="15"/>
                <w:szCs w:val="15"/>
              </w:rPr>
              <w:t>霉素、甲硝唑、土霉素/金霉素/四环素（组合含量）</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畜禽肉及副产品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畜副产品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猪肝</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镉（以Cd计）、总砷（以As计）、恩诺沙星、呋喃唑酮代谢物、呋喃西</w:t>
            </w:r>
            <w:r>
              <w:rPr>
                <w:rFonts w:hint="eastAsia" w:asciiTheme="minorEastAsia" w:hAnsiTheme="minorEastAsia" w:eastAsiaTheme="minorEastAsia" w:cstheme="minorEastAsia"/>
                <w:spacing w:val="-1"/>
                <w:sz w:val="15"/>
                <w:szCs w:val="15"/>
              </w:rPr>
              <w:t>林代谢物、呋喃妥因代谢物、磺胺类（总量）、甲氧苄啶、氯霉素、氟</w:t>
            </w:r>
            <w:r>
              <w:rPr>
                <w:rFonts w:hint="eastAsia" w:asciiTheme="minorEastAsia" w:hAnsiTheme="minorEastAsia" w:eastAsiaTheme="minorEastAsia" w:cstheme="minorEastAsia"/>
                <w:spacing w:val="-2"/>
                <w:sz w:val="15"/>
                <w:szCs w:val="15"/>
              </w:rPr>
              <w:t>苯尼考、五氯酚酸钠（以五氯酚计）、多西环素、土霉素、克伦特罗、</w:t>
            </w:r>
            <w:r>
              <w:rPr>
                <w:rFonts w:hint="eastAsia" w:asciiTheme="minorEastAsia" w:hAnsiTheme="minorEastAsia" w:eastAsiaTheme="minorEastAsia" w:cstheme="minorEastAsia"/>
                <w:spacing w:val="1"/>
                <w:sz w:val="15"/>
                <w:szCs w:val="15"/>
              </w:rPr>
              <w:t>莱克多巴胺、沙丁胺醇、土霉素/金霉素/四环素（组合含量）</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畜禽肉及副产品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畜副产品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其他畜副产品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呋喃唑酮代谢物、呋喃西林代谢物、氯霉素、五氯酚酸钠（以五氯酚</w:t>
            </w:r>
            <w:r>
              <w:rPr>
                <w:rFonts w:hint="eastAsia" w:asciiTheme="minorEastAsia" w:hAnsiTheme="minorEastAsia" w:eastAsiaTheme="minorEastAsia" w:cstheme="minorEastAsia"/>
                <w:spacing w:val="-4"/>
                <w:sz w:val="15"/>
                <w:szCs w:val="15"/>
              </w:rPr>
              <w:t>计）、克伦特罗、莱克多巴胺、沙丁胺醇</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畜禽肉及副产品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禽副产品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鸡肝</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恩诺沙星、替米考星、呋喃唑酮代谢物、呋喃西林代谢物、氯霉素、氟</w:t>
            </w:r>
            <w:r>
              <w:rPr>
                <w:rFonts w:hint="eastAsia" w:asciiTheme="minorEastAsia" w:hAnsiTheme="minorEastAsia" w:eastAsiaTheme="minorEastAsia" w:cstheme="minorEastAsia"/>
                <w:sz w:val="15"/>
                <w:szCs w:val="15"/>
              </w:rPr>
              <w:t>苯尼考、五氯酚酸钠（以五氯酚计）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畜禽肉及副产品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禽副产品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其他禽副产品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恩诺沙星、呋喃唑酮代谢物、呋喃西林代谢物、呋喃妥因代谢物、氯霉</w:t>
            </w:r>
            <w:r>
              <w:rPr>
                <w:rFonts w:hint="eastAsia" w:asciiTheme="minorEastAsia" w:hAnsiTheme="minorEastAsia" w:eastAsiaTheme="minorEastAsia" w:cstheme="minorEastAsia"/>
                <w:sz w:val="15"/>
                <w:szCs w:val="15"/>
              </w:rPr>
              <w:t>素、五氯酚酸钠（以五氯酚计）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豆芽</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豆芽</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铅（以Pb计）、总汞(以Hg计）、4-氯苯氧乙酸钠（以4-氯苯氧乙酸计）、6-苄基腺嘌呤（6-BA）、亚硫酸盐（以SO2计）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鲜食用菌</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鲜食用菌</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镉（以Cd计）、总砷（以As计）、百菌清、氯氟氰菊酯和高效氯氟氰菊 酯、氯氰菊酯和高效氯氰菊酯</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鳞茎类蔬菜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韭菜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铅（以Pb计）、镉（以Cd计）、阿维菌素、敌敌畏、啶虫脒、毒死蜱、</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多菌灵、二甲戊灵、氟虫腈、腐霉利、甲胺磷、甲拌磷、甲基异柳磷、</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克百威、乐果、六六六、氯氟氰菊酯和高效氯氟氰菊酯、氯氰菊酯和高 效氯氰菊酯、水胺硫磷、辛硫磷、氧乐果、乙酰甲胺磷、异菌脲</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芸薹属类蔬菜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结球甘蓝</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甲胺磷、甲基异柳磷、克百威、灭线磷、氧乐果、乙酰甲胺磷</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叶菜类蔬菜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菠菜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铅（以Pb计）、镉（以Cd计）、铬（以Cr计）、阿维菌素、毒死蜱、氟</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虫腈、甲氨基阿维菌素苯甲酸盐、甲拌磷、克百威、六六六、氯氟氰菊酯和高效氯氟氰菊酯、氯氰菊酯和高效氯氰菊酯、氧乐果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叶菜类蔬菜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大白菜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镉（以Cd计）、阿维菌素、吡虫啉、啶虫脒、毒死蜱、氟虫腈、甲胺磷 、甲拌磷、克百威、乐果、水胺硫磷、氧乐果、乙酰甲胺磷、唑虫酰胺</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叶菜类蔬菜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普通白菜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铅（以Pb计）、镉（以Cd计）、阿维菌素、百菌清、吡虫啉、敌敌畏、啶虫脒、毒死蜱、氟虫腈、甲氨基阿维菌素苯甲酸盐、甲胺磷、甲拌磷、甲基异柳磷、克百威、氯氟氰菊酯和高效氯氟氰菊酯、氯氰菊酯和高 效氯氰菊酯、水胺硫磷、氧乐果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叶菜类蔬菜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芹菜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 、镉（以Cd计） 、阿维菌素、百菌清、苯醚甲环唑、敌敌 畏、啶虫脒、毒死蜱、二甲戊灵、氟虫腈、甲拌磷、甲基异柳磷、腈菌 唑、克百威、乐果、氯氟氰菊酯和高效氯氟氰菊酯、氯氰菊酯和高效氯 氰菊酯、马拉硫磷、灭蝇胺、噻虫胺、噻虫嗪、水胺硫磷、辛硫磷、氧乐果、乙酰甲胺磷</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叶菜类蔬菜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油麦菜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阿维菌素、啶虫脒、毒死蜱、氟虫腈、甲胺磷、甲拌磷、腈菌唑、克百威、氯氟氰菊酯和高效氯氟氰菊酯、灭多威、噻虫嗪、水胺硫磷、氧乐果、乙酰甲胺磷</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茄果类蔬菜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茄子</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镉（以Cd计）、甲氨基阿维菌素苯甲酸盐、甲胺磷、甲拌磷、甲氰菊酯 、克百威、噻虫胺、噻虫嗪、霜霉威和霜霉威盐酸盐、水胺硫磷、氧乐果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茄果类蔬菜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辣椒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铅（以Pb计）、镉（以Cd计）、倍硫磷、吡虫啉、吡唑醚菌酯、丙溴磷、敌敌畏、啶虫脒、氟虫腈、甲氨基阿维菌素苯甲酸盐、甲胺磷、甲拌</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磷、克百威、联苯菊酯、氯氟氰菊酯和高效氯氟氰菊酯、氯氰菊酯和高效氯氰菊酯、噻虫胺、噻虫嗪、杀扑磷、水胺硫磷、氧乐果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茄果类蔬菜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番茄</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镉（以Cd计）、敌敌畏、毒死蜱、腐霉利、甲胺磷、甲拌磷、克百威、氯氟氰菊酯和高效氯氟氰菊酯、氯氰菊酯和高效氯氰菊酯、烯酰吗啉、 溴氰菊酯、氧乐果、乙酰甲胺磷</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茄果类蔬菜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甜椒</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铅（以Pb计）、镉（以Cd计）、阿维菌素、吡虫啉、啶虫脒、甲胺磷、 噻虫胺、水胺硫磷、氧乐果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瓜类蔬菜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黄瓜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阿维菌素、倍硫磷、哒螨灵、敌敌畏、毒死蜱、腐霉利、甲氨基阿维菌素苯甲酸盐、甲拌磷、克百威、噻虫嗪、氧乐果、乙螨唑、异丙威</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豆类蔬菜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豇豆</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阿维菌素、倍硫磷、啶虫脒、氟虫腈、甲氨基阿维菌素苯甲酸盐、甲胺 磷、甲拌磷、甲基异柳磷、克百威、氯氟氰菊酯和高效氯氟氰菊酯、氯 氰菊酯和高效氯氰菊酯、氯唑磷、灭多威、灭蝇胺、噻虫胺、噻虫嗪、三唑磷、水胺硫磷、氧乐果、乙酰甲胺磷</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豆类蔬菜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菜豆</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吡虫啉、多菌灵、甲胺磷、克百威、氯氟氰菊酯和高效氯氟氰菊酯、灭 蝇胺、噻虫胺、水胺硫磷、氧乐果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根茎类和薯芋类 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山药</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铅（以Pb计）、克百威、氯氟氰菊酯和高效氯氟氰菊酯、涕灭威</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根茎类和薯芋类 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胡萝 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铅（以Pb计）、镉（以Cd计）、氟虫腈、甲拌磷、乐果、氯氟氰菊酯和高效氯氟氰菊酯</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根茎类和薯芋类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铅（以Pb计）、镉（以Cd计）、吡虫啉、甲拌磷、克百威、氯氟氰菊酯和高效氯氟氰菊酯、氯氰菊酯和高效氯氰菊酯、氯唑磷、噻虫胺、噻虫嗪、氧乐果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水生类蔬菜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莲藕</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较高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铅（以Pb计）、镉（以Cd计）、铬（以Cr计）、总砷(以As计)、克百威、氧乐果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淡水产品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淡水鱼</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挥发性盐基氮、孔雀石绿、氯霉素、氟苯尼考、呋喃唑酮代谢物、呋喃西林代谢物、恩诺沙星、磺胺类（总量）、甲氧苄啶、甲硝唑、地西泮、五氯酚酸钠（以五氯酚计）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淡水产品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淡水虾</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镉（以Cd计）、孔雀石绿、氯霉素、呋喃唑酮代谢物、呋喃妥因代谢物、恩诺沙星、土霉素/金霉素/四环素（组合含量）、五氯酚酸钠（以五氯酚计）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淡水产品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淡水蟹</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镉（以Cd计）、孔雀石绿、氯霉素、五氯酚酸钠（以五氯酚计）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海水产品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海水鱼</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挥发性盐基氮、组胺、镉（以Cd计）、孔雀石绿、氯霉素、呋喃唑酮代 谢物、呋喃西林代谢物、恩诺沙星、土霉素/金霉素/四环素（组合含量）、磺胺类（总量）、甲氧苄啶、甲硝唑、五氯酚酸钠（以五氯酚计）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海水产品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海水虾</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挥发性盐基氮、镉（以Cd计）、孔雀石绿、氯霉素、呋喃唑酮代谢物、</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呋喃妥因代谢物、恩诺沙星、土霉素/金霉素/四环素（组合含量）、五氯酚酸钠（以五氯酚计）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海水产品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海水蟹</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镉（以Cd计）、孔雀石绿、氯霉素、呋喃妥因代谢物、五氯酚酸钠（以五氯酚计）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贝类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贝类</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镉（以Cd计）、孔雀石绿、氯霉素、氟苯尼考、呋喃唑酮代谢物、呋喃西林代谢物、恩诺沙星</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其他水产品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其他水产品</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镉（以Cd计）、孔雀石绿、氯霉素、呋喃唑酮代谢物、呋喃西林代谢物、恩诺沙星</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仁果类水果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苹果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敌敌畏、啶虫脒、毒死蜱、甲拌磷、克百威、氧乐果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仁果类水果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梨</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吡虫啉、敌敌畏、毒死蜱、多菌灵、克百威、氯氟氰菊酯和高效氯氟氰 菊酯、氧乐果、水胺硫磷、苯醚甲环唑、甲基硫菌灵、咪鲜胺和咪鲜胺锰盐</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核果类水果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枣</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多菌灵、氟虫腈、氰戊菊酯和S-氰戊菊酯、氧乐果、糖精钠（以糖精计）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核果类水果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桃</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苯醚甲环唑、敌敌畏、多菌灵、氟硅唑、甲胺磷、克百威、氧乐果、溴 氰菊酯、吡虫啉</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核果类水果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油桃</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多菌灵、甲胺磷、克百威、氧乐果、敌敌畏、苯醚甲环唑</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柑橘类水果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柑、橘</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苯醚甲环唑、丙溴磷、克百威、联苯菊酯、氯唑磷、三唑磷、水胺硫磷、氧乐果、氯氟氰菊酯和高效氯氟氰菊酯、甲拌磷、2,4-滴和2,4-滴钠盐、狄氏剂、毒死蜱、杀扑磷</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柑橘类水果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柚</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水胺硫磷、联苯菊酯、氯氟氰菊酯和高效氯氟氰菊酯、氯唑磷、多菌灵</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柑橘类水果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柠檬</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多菌灵、克百威、联苯菊酯、水胺硫磷、乙螨唑、氰戊菊酯和S-氰戊菊酯、草甘膦</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柑橘类水果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橙</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丙溴磷、多菌灵、克百威、联苯菊酯、三唑磷、杀扑磷、水胺硫磷、氧 乐果、2,4-滴和2,4-滴钠盐、苯醚甲环唑、狄氏剂</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5"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浆果和其他小型 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葡萄</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苯醚甲环唑、己唑醇、甲胺磷、克百威、氯氰菊酯和高效氯氰菊酯、嘧霉胺、氰戊菊酯和S-氰戊菊酯、霜霉威和霜霉威盐酸盐、辛硫磷、氧乐果、氯氟氰菊酯和高效氯氟氰菊酯、烯酰吗啉、氟虫腈、氯吡脲</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浆果和其他小型 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草莓</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阿维菌素、敌敌畏、多菌灵、克百威、烯酰吗啉、氧乐果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浆果和其他小型</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猕猴桃</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敌敌畏、多菌灵、氯吡脲、氧乐果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热带和亚热带水</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香蕉</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苯醚甲环唑、吡唑醚菌酯、多菌灵、氟虫腈、甲拌磷、腈苯唑、吡虫啉 、噻虫胺、噻虫嗪、氟环唑、联苯菊酯、烯唑醇、百菌清</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热带和亚热带水</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芒果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苯醚甲环唑、多菌灵、嘧菌酯、戊唑醇、氧乐果、吡唑醚菌酯、噻虫胺</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热带和亚热带水</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火龙果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氟虫腈、甲胺磷、克百威、氧乐果</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热带和亚热带水 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荔枝</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多菌灵、氧乐果、毒死蜱、苯醚甲环唑、氯氰菊酯和高效氯氰菊酯、氯 氟氰菊酯和高效氯氟氰菊酯</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瓜果类水果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西瓜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克百威、噻虫嗪、氧乐果、乙酰甲胺磷、苯醚甲环唑</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水果类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瓜果类水果</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甜瓜类</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克百威、烯酰吗啉、氧乐果、乙酰甲胺磷</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鲜蛋</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鲜蛋</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鸡蛋</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氯霉素、甲硝唑、地美硝唑、呋喃唑酮代谢物、氟虫腈</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6"/>
                <w:w w:val="99"/>
                <w:sz w:val="15"/>
                <w:szCs w:val="15"/>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鲜蛋</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鲜蛋</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其他禽蛋</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高</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氯霉素、呋喃唑酮代谢物</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豆类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豆类</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豆类</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铅（以Pb计）、铬（以Cr计）、赭曲霉毒素A、吡虫啉、2,4-滴和2,4-滴钠盐</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生干坚果与籽类 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生干坚果与籽类 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生干坚果</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酸价（以脂肪计）、过氧化值（以脂肪计）、铅（以Pb计）、螺螨酯</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16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食用农产品</w:t>
            </w:r>
          </w:p>
        </w:tc>
        <w:tc>
          <w:tcPr>
            <w:tcW w:w="12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生干坚果与籽类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生干坚果与籽类</w:t>
            </w:r>
          </w:p>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食品</w:t>
            </w:r>
          </w:p>
        </w:tc>
        <w:tc>
          <w:tcPr>
            <w:tcW w:w="108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生干籽类</w:t>
            </w:r>
          </w:p>
        </w:tc>
        <w:tc>
          <w:tcPr>
            <w:tcW w:w="69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一般</w:t>
            </w:r>
          </w:p>
        </w:tc>
        <w:tc>
          <w:tcPr>
            <w:tcW w:w="446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酸价（以脂肪计）、过氧化值（以脂肪计）、铅（以Pb计）、镉（以Cd计）、黄曲霉毒素B1、苯醚甲环唑</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9710" w:type="dxa"/>
            <w:gridSpan w:val="1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right"/>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总计：</w:t>
            </w:r>
          </w:p>
        </w:tc>
        <w:tc>
          <w:tcPr>
            <w:tcW w:w="623"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2"/>
                <w:sz w:val="15"/>
                <w:szCs w:val="15"/>
              </w:rPr>
              <w:t>550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ascii="宋体" w:hAnsi="宋体" w:eastAsia="宋体" w:cs="宋体"/>
          <w:spacing w:val="-3"/>
          <w:sz w:val="24"/>
          <w:szCs w:val="24"/>
          <w14:textOutline w14:w="3835" w14:cap="sq" w14:cmpd="sng">
            <w14:solidFill>
              <w14:srgbClr w14:val="000000"/>
            </w14:solidFill>
            <w14:prstDash w14:val="solid"/>
            <w14:bevel/>
          </w14:textOutline>
        </w:rPr>
      </w:pPr>
      <w:r>
        <w:rPr>
          <w:rFonts w:ascii="宋体" w:hAnsi="宋体" w:eastAsia="宋体" w:cs="宋体"/>
          <w:spacing w:val="-3"/>
          <w:sz w:val="24"/>
          <w:szCs w:val="24"/>
          <w14:textOutline w14:w="3835" w14:cap="sq" w14:cmpd="sng">
            <w14:solidFill>
              <w14:srgbClr w14:val="000000"/>
            </w14:solidFill>
            <w14:prstDash w14:val="solid"/>
            <w14:bevel/>
          </w14:textOutline>
        </w:rPr>
        <w:t>罗山县2022年安全监督抽检品种、项目表（</w:t>
      </w:r>
      <w:r>
        <w:rPr>
          <w:rFonts w:hint="eastAsia" w:ascii="宋体" w:hAnsi="宋体" w:eastAsia="宋体" w:cs="宋体"/>
          <w:spacing w:val="-3"/>
          <w:sz w:val="24"/>
          <w:szCs w:val="24"/>
          <w:lang w:eastAsia="zh-CN"/>
          <w14:textOutline w14:w="3835" w14:cap="sq" w14:cmpd="sng">
            <w14:solidFill>
              <w14:srgbClr w14:val="000000"/>
            </w14:solidFill>
            <w14:prstDash w14:val="solid"/>
            <w14:bevel/>
          </w14:textOutline>
        </w:rPr>
        <w:t>三标段</w:t>
      </w:r>
      <w:r>
        <w:rPr>
          <w:rFonts w:ascii="宋体" w:hAnsi="宋体" w:eastAsia="宋体" w:cs="宋体"/>
          <w:spacing w:val="-3"/>
          <w:sz w:val="24"/>
          <w:szCs w:val="24"/>
          <w14:textOutline w14:w="3835" w14:cap="sq" w14:cmpd="sng">
            <w14:solidFill>
              <w14:srgbClr w14:val="000000"/>
            </w14:solidFill>
            <w14:prstDash w14:val="solid"/>
            <w14:bevel/>
          </w14:textOutline>
        </w:rPr>
        <w:t>，限价：4</w:t>
      </w:r>
      <w:r>
        <w:rPr>
          <w:rFonts w:hint="eastAsia" w:ascii="宋体" w:hAnsi="宋体" w:eastAsia="宋体" w:cs="宋体"/>
          <w:spacing w:val="-3"/>
          <w:sz w:val="24"/>
          <w:szCs w:val="24"/>
          <w:lang w:val="en-US" w:eastAsia="zh-CN"/>
          <w14:textOutline w14:w="3835" w14:cap="sq" w14:cmpd="sng">
            <w14:solidFill>
              <w14:srgbClr w14:val="000000"/>
            </w14:solidFill>
            <w14:prstDash w14:val="solid"/>
            <w14:bevel/>
          </w14:textOutline>
        </w:rPr>
        <w:t>675</w:t>
      </w:r>
      <w:r>
        <w:rPr>
          <w:rFonts w:ascii="宋体" w:hAnsi="宋体" w:eastAsia="宋体" w:cs="宋体"/>
          <w:spacing w:val="-3"/>
          <w:sz w:val="24"/>
          <w:szCs w:val="24"/>
          <w14:textOutline w14:w="3835" w14:cap="sq" w14:cmpd="sng">
            <w14:solidFill>
              <w14:srgbClr w14:val="000000"/>
            </w14:solidFill>
            <w14:prstDash w14:val="solid"/>
            <w14:bevel/>
          </w14:textOutline>
        </w:rPr>
        <w:t>00元）</w:t>
      </w:r>
    </w:p>
    <w:tbl>
      <w:tblPr>
        <w:tblStyle w:val="22"/>
        <w:tblW w:w="10321" w:type="dxa"/>
        <w:tblInd w:w="-2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2"/>
        <w:gridCol w:w="1256"/>
        <w:gridCol w:w="1062"/>
        <w:gridCol w:w="1057"/>
        <w:gridCol w:w="701"/>
        <w:gridCol w:w="4467"/>
        <w:gridCol w:w="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食品大类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(一级)</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食品亚类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(二级)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食品品种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(三级)</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食品细类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(四级)</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风险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等级</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抽检项目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计划批次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粮食加工品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大米</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大米</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大米</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铅（以Pb计）、镉（以Cd计）、黄曲霉毒素B</w:t>
            </w:r>
            <w:r>
              <w:rPr>
                <w:rStyle w:val="42"/>
                <w:rFonts w:hint="eastAsia" w:asciiTheme="minorEastAsia" w:hAnsiTheme="minorEastAsia" w:eastAsiaTheme="minorEastAsia" w:cstheme="minorEastAsia"/>
                <w:sz w:val="15"/>
                <w:szCs w:val="15"/>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粮食加工品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挂面</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挂面</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挂面</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铅（以Pb计）、脱氢乙酸及其钠盐（以脱氢乙酸计）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粮食加工品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其他粮食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加工品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谷物加工品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谷物加工品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铅（以Pb计）、镉（以Cd计）、黄曲霉毒素B</w:t>
            </w:r>
            <w:r>
              <w:rPr>
                <w:rStyle w:val="42"/>
                <w:rFonts w:hint="eastAsia" w:asciiTheme="minorEastAsia" w:hAnsiTheme="minorEastAsia" w:eastAsiaTheme="minorEastAsia" w:cstheme="minorEastAsia"/>
                <w:sz w:val="15"/>
                <w:szCs w:val="15"/>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粮食加工品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其他粮食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加工品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谷物碾磨</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加工品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玉米粉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(片、渣)</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黄曲霉毒素B</w:t>
            </w:r>
            <w:r>
              <w:rPr>
                <w:rStyle w:val="42"/>
                <w:rFonts w:hint="eastAsia" w:asciiTheme="minorEastAsia" w:hAnsiTheme="minorEastAsia" w:eastAsiaTheme="minorEastAsia" w:cstheme="minorEastAsia"/>
                <w:sz w:val="15"/>
                <w:szCs w:val="15"/>
                <w:lang w:val="en-US" w:eastAsia="zh-CN" w:bidi="ar"/>
              </w:rPr>
              <w:t>1</w:t>
            </w:r>
            <w:r>
              <w:rPr>
                <w:rStyle w:val="43"/>
                <w:rFonts w:hint="eastAsia" w:asciiTheme="minorEastAsia" w:hAnsiTheme="minorEastAsia" w:eastAsiaTheme="minorEastAsia" w:cstheme="minorEastAsia"/>
                <w:sz w:val="15"/>
                <w:szCs w:val="15"/>
                <w:lang w:val="en-US" w:eastAsia="zh-CN" w:bidi="ar"/>
              </w:rPr>
              <w:t>、赭曲霉毒素A、玉米赤霉烯酮</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食用油、油脂及其制品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食用植物油(含煎炸用油)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食用植物油(半精炼、全精炼)</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芝麻油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酸值/酸价、过氧化值、苯并[a]芘、溶剂残留量、乙基麦芽酚</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食用油、油脂及其制品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(含煎炸用油)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食用植物油(半精炼、全精炼)</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其他食用植物油(半精炼、全精炼)</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酸值/酸价、过氧化值、铅（以Pb计）、苯并[a]芘、溶剂残留量、特丁基对苯二酚（TBHQ）</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食用油、油脂及其制品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(含煎炸用油)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煎炸过程用油(餐饮环节)</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煎炸过程用油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酸价、极性组分</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调味品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食醋</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食醋</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食醋</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菌落总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肉制品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熟肉制品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酱卤肉制品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酱卤肉制品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铬（以Cr计）、总砷（以As计）、亚硝酸盐（以亚硝酸钠计）、苯甲酸及其钠盐（以苯甲酸计）、山梨酸及其钾盐（以山梨酸计）、脱氢乙酸及其钠盐（以脱氢乙酸计）、防腐剂混合使用时各自用量占其最大使用量的比例之和、胭脂红、糖精钠（以糖精计）、氯霉素、酸性橙II、菌落总数、大肠菌群、沙门氏菌、金黄色葡萄球菌、单核细胞增生李斯特氏菌、致泻大肠埃希氏菌、商业无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肉制品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熟肉制品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熏煮香肠火腿制品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熏煮香肠火腿制品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亚硝酸盐（以亚硝酸钠计）、苯甲酸及其钠盐（以苯甲酸计）、山梨酸及其钾盐（以山梨酸计）、脱氢乙酸及其钠盐（以脱氢乙酸计）、防腐剂混合使用时各自用量占其最大使用量的比例之和、胭脂红、氯霉素、菌落总数、大肠菌群、沙门氏菌、金黄色葡萄球菌、单核细胞增生李斯特氏菌、致泻大肠埃希氏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乳制品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乳制品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液体乳</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巴氏杀菌乳</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蛋白质、酸度、三聚氰胺、沙门氏菌、金黄色葡萄球菌、菌落总数、大肠菌群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乳制品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乳制品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液体乳</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发酵乳</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脂肪、蛋白质、酸度、乳酸菌数、山梨酸及其钾盐（以山梨酸计）、三聚氰胺、金黄色葡萄球菌、沙门氏菌、大肠菌群、酵母、霉菌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乳制品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乳制品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液体乳</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调制乳</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蛋白质、三聚氰胺、商业无菌、菌落总数、大肠菌群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饮料</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饮料</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果蔬汁类及其饮料</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果蔬汁类及其饮料</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展青霉素、苯甲酸及其钠盐（以苯甲酸计）、山梨酸及其钾盐（以山梨酸计）、脱氢乙酸及其钠盐（以脱氢乙酸计）、防腐剂混合使用时各自用量占其最大使用量的比例之和、糖精钠（以糖精计）、安赛蜜、甜蜜素（以环己基氨基磺酸计）、合成着色剂（苋菜红、胭脂红、柠檬黄、日落黄、亮蓝）、菌落总数、大肠菌群、霉菌、酵母、霉菌和酵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饮料</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饮料</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碳酸饮料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(汽水)</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碳酸饮料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(汽水)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二氧化碳气容量、苯甲酸及其钠盐（以苯甲酸计）、山梨酸及其钾盐（以山梨酸计）、防腐剂混合使用时各自用量占其最大使用量的比例之和、甜蜜素（以环己基氨基磺酸计）、菌落总数、霉菌、酵母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饮料</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饮料</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茶饮料</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茶饮料</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茶多酚、咖啡因、甜蜜素（以环己基氨基磺酸计）、菌落总数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饮料</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饮料</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固体饮料</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固体饮料</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白质、铅（以Pb计）、赭曲霉毒素A、苯甲酸及其钠盐（以苯甲酸计）、山梨酸及其钾盐（以山梨酸计）、防腐剂混合使用时各自用量占其最大使用量的比例之和、糖精钠（以糖精计）、合成着色剂（苋菜红、胭脂红、柠檬黄、日落黄、亮蓝）、菌落总数、大肠菌群、霉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方便面</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油炸面、非油炸面、方便米粉(米线)、方便粉丝</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水分、酸价（以脂肪计）、过氧化值（以脂肪计）、菌落总数、大肠菌群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调味面制品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调味面制品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苯甲酸及其钠盐（以苯甲酸计）、山梨酸及其钾盐（以山梨酸计）、脱氢乙酸及其钠盐（以脱氢乙酸计）、糖精钠（以糖精计）、三氯蔗糖、菌落总数、大肠菌群、霉菌、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其他方便食品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方便粥、方便盒饭、冷面及其他熟制方便食品等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酸价（以脂肪计）、过氧化值（以脂肪计）、铅（以Pb计）、黄曲霉毒素B</w:t>
            </w:r>
            <w:r>
              <w:rPr>
                <w:rStyle w:val="42"/>
                <w:rFonts w:hint="eastAsia" w:asciiTheme="minorEastAsia" w:hAnsiTheme="minorEastAsia" w:eastAsiaTheme="minorEastAsia" w:cstheme="minorEastAsia"/>
                <w:sz w:val="15"/>
                <w:szCs w:val="15"/>
                <w:lang w:val="en-US" w:eastAsia="zh-CN" w:bidi="ar"/>
              </w:rPr>
              <w:t>1</w:t>
            </w:r>
            <w:r>
              <w:rPr>
                <w:rStyle w:val="43"/>
                <w:rFonts w:hint="eastAsia" w:asciiTheme="minorEastAsia" w:hAnsiTheme="minorEastAsia" w:eastAsiaTheme="minorEastAsia" w:cstheme="minorEastAsia"/>
                <w:sz w:val="15"/>
                <w:szCs w:val="15"/>
                <w:lang w:val="en-US" w:eastAsia="zh-CN" w:bidi="ar"/>
              </w:rPr>
              <w:t>、苯甲酸及其钠盐（以苯甲酸计）、山梨酸及其钾盐（以山梨酸计）、糖精钠（以糖精计）、菌落总数、大肠菌群、霉菌、沙门氏菌、金黄色葡萄球菌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7"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苯甲酸及其钠盐（以苯甲酸计）、山梨酸及其钾盐（以山梨酸计）、铝的残留量（干样品，以Al计）、脱氢乙酸及其钠盐（以脱氢乙酸计）、甜蜜素（以环己基氨基磺酸计）、菌落总数、大肠菌群、金黄色葡萄球菌、沙门氏菌、霉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罐头</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罐头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畜禽水产</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罐头</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罐头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镉（以Cd计）、苯甲酸及其钠盐（以苯甲酸计）、山梨酸及其钾盐（以山梨酸计）、糖精钠（以糖精计）、商业无菌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罐头</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罐头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果蔬罐头</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水果类罐头</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合成着色剂（柠檬黄、日落黄、苋菜红、胭脂红、赤藓红、诱惑红、亮蓝）、脱氢乙酸及其钠盐（以脱氢乙酸计）、苯甲酸及其钠盐（以苯甲酸计）、山梨酸及其钾盐（以山梨酸计）、糖精钠（以糖精计）、甜蜜素（以环己基氨基磺酸计）、阿斯巴甜、商业无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冷冻饮品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冷冻饮品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冷冻饮品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冰淇淋、雪糕、雪泥、冰棍、食用冰、甜味冰、其他类</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蛋白质、甜蜜素（以环己基氨基磺酸计）、糖精钠（以糖精计）、阿斯巴甜、菌落总数、大肠菌群、沙门氏菌、单核细胞增生李斯特氏菌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速冻面米食品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速冻面米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食品</w:t>
            </w:r>
          </w:p>
        </w:tc>
        <w:tc>
          <w:tcPr>
            <w:tcW w:w="105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速冻面米生制品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过氧化值（以脂肪计）、黄曲霉毒素B</w:t>
            </w:r>
            <w:r>
              <w:rPr>
                <w:rStyle w:val="42"/>
                <w:rFonts w:hint="eastAsia" w:asciiTheme="minorEastAsia" w:hAnsiTheme="minorEastAsia" w:eastAsiaTheme="minorEastAsia" w:cstheme="minorEastAsia"/>
                <w:sz w:val="15"/>
                <w:szCs w:val="15"/>
                <w:lang w:val="en-US" w:eastAsia="zh-CN" w:bidi="ar"/>
              </w:rPr>
              <w:t>1</w:t>
            </w:r>
            <w:r>
              <w:rPr>
                <w:rStyle w:val="43"/>
                <w:rFonts w:hint="eastAsia" w:asciiTheme="minorEastAsia" w:hAnsiTheme="minorEastAsia" w:eastAsiaTheme="minorEastAsia" w:cstheme="minorEastAsia"/>
                <w:sz w:val="15"/>
                <w:szCs w:val="15"/>
                <w:lang w:val="en-US" w:eastAsia="zh-CN" w:bidi="ar"/>
              </w:rPr>
              <w:t>、铅（以Pb计）、糖精钠（以糖精计）、菌落总数、大肠菌群、沙门氏菌、金黄色葡萄球菌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速冻面米食品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速冻面米</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速冻面米熟制品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过氧化值（以脂肪计）、黄曲霉毒素B</w:t>
            </w:r>
            <w:r>
              <w:rPr>
                <w:rStyle w:val="42"/>
                <w:rFonts w:hint="eastAsia" w:asciiTheme="minorEastAsia" w:hAnsiTheme="minorEastAsia" w:eastAsiaTheme="minorEastAsia" w:cstheme="minorEastAsia"/>
                <w:sz w:val="15"/>
                <w:szCs w:val="15"/>
                <w:lang w:val="en-US" w:eastAsia="zh-CN" w:bidi="ar"/>
              </w:rPr>
              <w:t>1</w:t>
            </w:r>
            <w:r>
              <w:rPr>
                <w:rStyle w:val="43"/>
                <w:rFonts w:hint="eastAsia" w:asciiTheme="minorEastAsia" w:hAnsiTheme="minorEastAsia" w:eastAsiaTheme="minorEastAsia" w:cstheme="minorEastAsia"/>
                <w:sz w:val="15"/>
                <w:szCs w:val="15"/>
                <w:lang w:val="en-US" w:eastAsia="zh-CN" w:bidi="ar"/>
              </w:rPr>
              <w:t>、糖精钠（以糖精计）、菌落总数、大肠菌群、沙门氏菌、金黄色葡萄球菌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速冻调制食品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速冻调理肉制品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速冻调理肉制品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过氧化值（以脂肪计）、铅（以Pb计）、铬（以Cr计）、氯霉素、胭脂红、菌落总数、大肠菌群、沙门氏菌、金黄色葡萄球菌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薯类和膨化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薯类和膨化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膨化食品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含油型膨化食品和非含油型膨化食品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水分、酸价（以脂肪计）、过氧化值（以脂肪计）、黄曲霉毒素B</w:t>
            </w:r>
            <w:r>
              <w:rPr>
                <w:rStyle w:val="42"/>
                <w:rFonts w:hint="eastAsia" w:asciiTheme="minorEastAsia" w:hAnsiTheme="minorEastAsia" w:eastAsiaTheme="minorEastAsia" w:cstheme="minorEastAsia"/>
                <w:sz w:val="15"/>
                <w:szCs w:val="15"/>
                <w:lang w:val="en-US" w:eastAsia="zh-CN" w:bidi="ar"/>
              </w:rPr>
              <w:t>1</w:t>
            </w:r>
            <w:r>
              <w:rPr>
                <w:rStyle w:val="43"/>
                <w:rFonts w:hint="eastAsia" w:asciiTheme="minorEastAsia" w:hAnsiTheme="minorEastAsia" w:eastAsiaTheme="minorEastAsia" w:cstheme="minorEastAsia"/>
                <w:sz w:val="15"/>
                <w:szCs w:val="15"/>
                <w:lang w:val="en-US" w:eastAsia="zh-CN" w:bidi="ar"/>
              </w:rPr>
              <w:t>、糖精钠（以糖精计）、苯甲酸及其钠盐（以苯甲酸计）、山梨酸及其钾盐（以山梨酸计）、菌落总数、大肠菌群、沙门氏菌、金黄色葡萄球菌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薯类和膨化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薯类和膨化</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薯类食品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干制薯类</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酸价（以脂肪计）、过氧化值（以脂肪计）、菌落总数、大肠菌群、铅（以Pb计）、沙门氏菌、金黄色葡萄球菌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糖果制品(含巧克力及制品)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铅（以Pb计）、糖精钠（以糖精计）、合成着色剂（柠檬黄、苋菜红、胭脂红、日落黄）、相同色泽着色剂混合使用时各自用量占其最大使用量的比例之和、菌落总数、大肠菌群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糖果制品(含巧克力及制品)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巧克力及巧克力制品</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巧克力、巧克力制品、代可可脂巧克力及代可可脂巧克力制品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铅（以Pb计）、沙门氏菌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糖果制品(含巧克力及制品)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果冻</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果冻</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山梨酸及其钾盐（以山梨酸计）、苯甲酸及其钠盐（以苯甲酸计）、糖精钠（以糖精计）、甜蜜素（以环己基氨基磺酸计）、菌落总数、大肠菌群、霉菌、酵母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7"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茶叶及相关制品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茶叶</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绿茶、红茶、乌龙茶、黄茶、白茶、黑茶、花茶、袋泡茶、紧压茶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铅（以Pb计）、氟、草甘膦、吡虫啉、乙酰甲胺磷、联苯菊酯、灭多威、三氯杀螨醇、氰戊菊酯和S-氰戊菊酯、甲拌磷、克百威、水胺硫磷、氧乐果、毒死蜱、毒虫畏、氯酞酸甲酯、灭螨醌、甲氧滴滴涕、特乐酚</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茶叶及相关制品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含茶制品和代用茶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代用茶</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代用茶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铅（以Pb计）、哒螨灵、啶虫脒、唑螨酯、克百威、炔螨特、毒死蜱、吡虫啉、井冈霉素</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蒸馏酒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白酒</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白酒、白酒(液态)、白酒(原酒)</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酒精度、铅（以Pb计）、甲醇、氰化物（以HCN计）、糖精钠（以糖精计）、甜蜜素（以环己基氨基磺酸计）、三氯蔗糖</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啤酒</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啤酒</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酒精度、原麦汁浓度、甲醛</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葡萄酒</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葡萄酒</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酒精度、甲醇、苯甲酸及其钠盐（以苯甲酸计）、山梨酸及其钾盐（以山梨酸计）、糖精钠（以糖精计）、二氧化硫残留量、甜蜜素（以环己基氨基磺酸计）、三氯蔗糖</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果酒</w:t>
            </w:r>
          </w:p>
        </w:tc>
        <w:tc>
          <w:tcPr>
            <w:tcW w:w="105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果酒</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酒精度、展青霉素、苯甲酸及其钠盐（以苯甲酸计）、糖精钠（以糖精计）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配制酒</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以蒸馏酒及食用酒精为酒基的配制酒</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酒精度、甲醇、氰化物（以HCN计）、甜蜜素（以环己基氨基磺酸计）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配制酒</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以发酵酒为酒基的配制酒</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酒精度、苯甲酸及其钠盐（以苯甲酸计）、山梨酸及其钾盐（以山梨酸计）、甜蜜素（以环己基氨基磺酸计）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酱腌菜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酱腌菜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铅（以Pb计）、亚硝酸盐（以NaNO</w:t>
            </w:r>
            <w:r>
              <w:rPr>
                <w:rStyle w:val="42"/>
                <w:rFonts w:hint="eastAsia" w:asciiTheme="minorEastAsia" w:hAnsiTheme="minorEastAsia" w:eastAsiaTheme="minorEastAsia" w:cstheme="minorEastAsia"/>
                <w:sz w:val="15"/>
                <w:szCs w:val="15"/>
                <w:lang w:val="en-US" w:eastAsia="zh-CN" w:bidi="ar"/>
              </w:rPr>
              <w:t>2</w:t>
            </w:r>
            <w:r>
              <w:rPr>
                <w:rStyle w:val="43"/>
                <w:rFonts w:hint="eastAsia" w:asciiTheme="minorEastAsia" w:hAnsiTheme="minorEastAsia" w:eastAsiaTheme="minorEastAsia" w:cstheme="minorEastAsia"/>
                <w:sz w:val="15"/>
                <w:szCs w:val="15"/>
                <w:lang w:val="en-US" w:eastAsia="zh-CN" w:bidi="ar"/>
              </w:rPr>
              <w:t>计）、苯甲酸及其钠盐（以苯甲酸计）、山梨酸及其钾盐（以山梨酸计）、脱氢乙酸及其钠盐（以脱氢乙酸计）、糖精钠（以糖精计）、甜蜜素（以环己基氨基磺酸计）、阿斯巴甜、大肠菌群、防腐剂混合使用时各自用量占其最大使用量的比例之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蔬菜干制品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蔬菜干制品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铅（以Pb计）、苯甲酸及其钠盐（以苯甲酸计）、山梨酸及其钾盐（以山梨酸计）、二氧化硫残留量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食用菌制品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干制食用菌</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铅（以Pb计）、总砷（以As计）、镉（以Cd计）、总汞（以Hg计）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3"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蜜饯</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蜜饯类、凉果类、果脯类、话化类、果糕类</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乙二胺四乙酸二钠、菌落总数、大肠菌群、霉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水果干制品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水果干制品(含干枸杞)</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铅（以Pb计）、哒螨灵、啶虫脒、克百威、炔螨特、毒死蜱、吡虫啉、唑螨酯、氯氰菊酯和高效氯氰菊酯、肟菌酯、噁唑菌酮、山梨酸及其钾盐（以山梨酸计）、糖精钠（以糖精计）、菌落总数、大肠菌群、霉菌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果酱</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果酱</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脱氢乙酸及其钠盐（以脱氢乙酸计）、甜蜜素（以环己基氨基磺酸计）、菌落总数、大肠菌群、霉菌、商业无菌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炒货食品及坚果制品(烘炒类、油炸类、其他类)</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开心果、杏仁、扁桃仁、松仁、瓜子</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酸价（以脂肪计）、过氧化值（以脂肪计）、铅（以Pb计）、黄曲霉毒素B</w:t>
            </w:r>
            <w:r>
              <w:rPr>
                <w:rStyle w:val="42"/>
                <w:rFonts w:hint="eastAsia" w:asciiTheme="minorEastAsia" w:hAnsiTheme="minorEastAsia" w:eastAsiaTheme="minorEastAsia" w:cstheme="minorEastAsia"/>
                <w:sz w:val="15"/>
                <w:szCs w:val="15"/>
                <w:lang w:val="en-US" w:eastAsia="zh-CN" w:bidi="ar"/>
              </w:rPr>
              <w:t>1</w:t>
            </w:r>
            <w:r>
              <w:rPr>
                <w:rStyle w:val="43"/>
                <w:rFonts w:hint="eastAsia" w:asciiTheme="minorEastAsia" w:hAnsiTheme="minorEastAsia" w:eastAsiaTheme="minorEastAsia" w:cstheme="minorEastAsia"/>
                <w:sz w:val="15"/>
                <w:szCs w:val="15"/>
                <w:lang w:val="en-US" w:eastAsia="zh-CN" w:bidi="ar"/>
              </w:rPr>
              <w:t>、糖精钠（以糖精计）、甜蜜素（以环己基氨基磺酸计）、大肠菌群、霉菌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炒货食品及坚果制品(烘炒类、油炸类、其他类)</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其他炒货食品及坚果制品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酸价（以脂肪计）、过氧化值（以脂肪计）、铅（以Pb计）、黄曲霉毒素B</w:t>
            </w:r>
            <w:r>
              <w:rPr>
                <w:rStyle w:val="42"/>
                <w:rFonts w:hint="eastAsia" w:asciiTheme="minorEastAsia" w:hAnsiTheme="minorEastAsia" w:eastAsiaTheme="minorEastAsia" w:cstheme="minorEastAsia"/>
                <w:sz w:val="15"/>
                <w:szCs w:val="15"/>
                <w:lang w:val="en-US" w:eastAsia="zh-CN" w:bidi="ar"/>
              </w:rPr>
              <w:t>1</w:t>
            </w:r>
            <w:r>
              <w:rPr>
                <w:rStyle w:val="43"/>
                <w:rFonts w:hint="eastAsia" w:asciiTheme="minorEastAsia" w:hAnsiTheme="minorEastAsia" w:eastAsiaTheme="minorEastAsia" w:cstheme="minorEastAsia"/>
                <w:sz w:val="15"/>
                <w:szCs w:val="15"/>
                <w:lang w:val="en-US" w:eastAsia="zh-CN" w:bidi="ar"/>
              </w:rPr>
              <w:t>、苯甲酸及其钠盐（以苯甲酸计）、山梨酸及其钾盐（以山梨酸计）、脱氢乙酸及其钠盐（以脱氢乙酸计）、糖精钠（以糖精计）、甜蜜素（以环己基氨基磺酸计）、大肠菌群、霉菌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再制蛋</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再制蛋</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铅（以Pb计）、苯甲酸及其钠盐（以苯甲酸计）、山梨酸及其钾盐（以山梨酸计）、菌落总数、大肠菌群、沙门氏菌、商业无菌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可可及焙烤咖啡产品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可可制品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可可制品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可可制品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铅（以Pb计）、沙门氏菌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白砂糖</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蔗糖分、还原糖分、色值、二氧化硫残留量、螨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绵白糖</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总糖分、还原糖分、色值、干燥失重、二氧化硫残留量、螨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红糖</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总糖分、不溶于水杂质、干燥失重、螨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冰糖</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蔗糖分、还原糖分、色值、二氧化硫残留量、螨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其他糖</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蔗糖分、总糖分、色值、还原糖分、二氧化硫残留量、螨</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干制水产品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藻类干制品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铅（以Pb计）、菌落总数、大肠菌群、沙门氏菌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干制水产品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预制动物性水产干制品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镉（以Cd计）、苯甲酸及其钠盐（以苯甲酸计）、山梨酸及其钾盐（以山梨酸计）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鱼糜制品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预制鱼糜</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熟制动物性水产制品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熟制动物性水产制品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镉（以Cd计）、苯甲酸及其钠盐（以苯甲酸计）、山梨酸及其钾盐（以山梨酸计）、糖精钠（以糖精计）、脱氢乙酸及其钠盐（以脱氢乙酸计）、沙门氏菌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铅（以Pb计）、菌落总数、大肠菌群、霉菌和酵母</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粉丝粉条</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铅（以Pb计）、苯甲酸及其钠盐（以苯甲酸计）、山梨酸及其钾盐（以山梨酸计）、铝的残留量（干样品，以Al计）、二氧化硫残留量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其他淀粉制品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苯甲酸及其钠盐（以苯甲酸计）、山梨酸及其钾盐（以山梨酸计）、铝的残留量（干样品，以Al计）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淀粉糖</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淀粉糖</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防腐剂混合使用时各自用量占其最大使用量的比例之和、菌落总数、大肠菌群、金黄色葡萄球菌、沙门氏菌、霉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月饼</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月饼</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糖精钠（以糖精计）、苯甲酸及其钠盐（以苯甲酸计）、山梨酸及其钾盐（以山梨酸计）、铝的残留量（干样品，以Al计）、丙酸及其钠盐、钙盐（以丙酸计）、脱氢乙酸及其钠盐（以脱氢乙酸计）、纳他霉素、防腐剂混合使用时各自用量占其最大使用量的比例之和、菌落总数、大肠菌群、金黄色葡萄球菌、沙门氏菌、霉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粽子</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粽子</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粽子</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山梨酸及其钾盐（以山梨酸计）、糖精钠（以糖精计）、安赛蜜、菌落总数、大肠菌群、金黄色葡萄球菌、沙门氏菌、霉菌、商业无菌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发酵性豆制品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腐乳、豆豉、纳豆等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黄曲霉毒素B</w:t>
            </w:r>
            <w:r>
              <w:rPr>
                <w:rStyle w:val="42"/>
                <w:rFonts w:hint="eastAsia" w:asciiTheme="minorEastAsia" w:hAnsiTheme="minorEastAsia" w:eastAsiaTheme="minorEastAsia" w:cstheme="minorEastAsia"/>
                <w:sz w:val="15"/>
                <w:szCs w:val="15"/>
                <w:lang w:val="en-US" w:eastAsia="zh-CN" w:bidi="ar"/>
              </w:rPr>
              <w:t>1</w:t>
            </w:r>
            <w:r>
              <w:rPr>
                <w:rStyle w:val="43"/>
                <w:rFonts w:hint="eastAsia" w:asciiTheme="minorEastAsia" w:hAnsiTheme="minorEastAsia" w:eastAsiaTheme="minorEastAsia" w:cstheme="minorEastAsia"/>
                <w:sz w:val="15"/>
                <w:szCs w:val="15"/>
                <w:lang w:val="en-US" w:eastAsia="zh-CN" w:bidi="ar"/>
              </w:rPr>
              <w:t>、苯甲酸及其钠盐（以苯甲酸计）、山梨酸及其钾盐（以山梨酸计）、脱氢乙酸及其钠盐（以脱氢乙酸计）、糖精钠（以糖精计）、甜蜜素（以环己基氨基磺酸计）、铝的残留量（干样品，以Al计）、大肠菌群、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非发酵性豆制品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豆干、豆腐、豆皮等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计）、大肠菌群、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非发酵性豆制品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腐竹、油皮及其再制品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蛋白质、铅（以Pb计）、苯甲酸及其钠盐（以苯甲酸计）、山梨酸及其钾盐（以山梨酸计）、脱氢乙酸及其钠盐（以脱氢乙酸计）、铝的残留量（干样品，以Al计）、沙门氏菌、金黄色葡萄球菌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其他豆制品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大豆蛋白类制品等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苯甲酸及其钠盐（以苯甲酸计）、山梨酸及其钾盐（以山梨酸计）、脱氢乙酸及其钠盐（以脱氢乙酸计）、糖精钠（以糖精计）、铝的残留量（干样品，以Al计）、大肠菌群、沙门氏菌、金黄色葡萄球菌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蜂产品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蜂产品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蜂蜜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蜂蜜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果糖和葡萄糖、蔗糖、氯霉素、呋喃妥因代谢物、呋喃西林代谢物、呋喃唑酮代谢物、洛硝达唑、甲硝唑、地美硝唑、山梨酸及其钾盐（以山梨酸计）、菌落总数、霉菌计数、嗜渗酵母计数</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6"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保健食品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保健食品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保健食品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保健食品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功效/标志性成分、水分、可溶性固形物、酸价、过氧化值、崩解时限、铅（Pb）、总砷（As）、总汞（Hg）、硬胶囊壳中的铬、西布曲明、N-单去甲基西布曲明、N，N-双去甲基西布曲明、麻黄碱、芬氟拉明、酚酞、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阿替洛尔、盐酸可乐定、氢氯噻嗪、卡托普利、哌唑嗪、利血平、硝苯地平、氨氯地平、尼群地平、尼莫地平、尼索地平、非洛地平、菌落总数、大肠菌群、霉菌和酵母、金黄色葡萄球菌、沙门氏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特殊膳食食品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婴幼儿辅助食品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婴幼儿罐装辅助食品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泥(糊)状罐装食品、颗粒状罐装食品、汁类罐装食品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蛋白质、脂肪、总钠、铅（以Pb计）、无机砷（以As计）、总汞（以Hg计）、锡（以Sn计）、硝酸盐（以NaNO</w:t>
            </w:r>
            <w:r>
              <w:rPr>
                <w:rStyle w:val="42"/>
                <w:rFonts w:hint="eastAsia" w:asciiTheme="minorEastAsia" w:hAnsiTheme="minorEastAsia" w:eastAsiaTheme="minorEastAsia" w:cstheme="minorEastAsia"/>
                <w:sz w:val="15"/>
                <w:szCs w:val="15"/>
                <w:lang w:val="en-US" w:eastAsia="zh-CN" w:bidi="ar"/>
              </w:rPr>
              <w:t>3</w:t>
            </w:r>
            <w:r>
              <w:rPr>
                <w:rStyle w:val="43"/>
                <w:rFonts w:hint="eastAsia" w:asciiTheme="minorEastAsia" w:hAnsiTheme="minorEastAsia" w:eastAsiaTheme="minorEastAsia" w:cstheme="minorEastAsia"/>
                <w:sz w:val="15"/>
                <w:szCs w:val="15"/>
                <w:lang w:val="en-US" w:eastAsia="zh-CN" w:bidi="ar"/>
              </w:rPr>
              <w:t>计）、亚硝酸盐（以NaNO</w:t>
            </w:r>
            <w:r>
              <w:rPr>
                <w:rStyle w:val="42"/>
                <w:rFonts w:hint="eastAsia" w:asciiTheme="minorEastAsia" w:hAnsiTheme="minorEastAsia" w:eastAsiaTheme="minorEastAsia" w:cstheme="minorEastAsia"/>
                <w:sz w:val="15"/>
                <w:szCs w:val="15"/>
                <w:lang w:val="en-US" w:eastAsia="zh-CN" w:bidi="ar"/>
              </w:rPr>
              <w:t>2</w:t>
            </w:r>
            <w:r>
              <w:rPr>
                <w:rStyle w:val="43"/>
                <w:rFonts w:hint="eastAsia" w:asciiTheme="minorEastAsia" w:hAnsiTheme="minorEastAsia" w:eastAsiaTheme="minorEastAsia" w:cstheme="minorEastAsia"/>
                <w:sz w:val="15"/>
                <w:szCs w:val="15"/>
                <w:lang w:val="en-US" w:eastAsia="zh-CN" w:bidi="ar"/>
              </w:rPr>
              <w:t>计）、商业无菌、霉菌</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米面及其制品(自制)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小麦粉制品(自制)</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发酵面制品(自制)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苯甲酸及其钠盐（以苯甲酸计）、山梨酸及其钾盐（以山梨酸计）、糖精钠（以糖精计）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米面及其制品(自制)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小麦粉制品(自制)</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油炸面制品(自制)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铝的残留量（干样品，以Al计）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肉制品(自制)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熟肉制品(自制)</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肉冻、皮冻(自制)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铬（以Cr计）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复合调味料(自制)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半固态调味料(自制)</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火锅调味料(底料、蘸料)(自制)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罂粟碱、吗啡、可待因、那可丁</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水产及水产制品(自制)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水产及水产制品(自制)</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生食动物性水产品(自制)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铝的残留量（以即食海蜇中Al计）、吸虫囊蚴、菌落总数、大肠菌群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坚果及籽类食品(自制)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坚果及籽类食品(自制)</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花生及其制品(自制)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黄曲霉毒素B</w:t>
            </w:r>
            <w:r>
              <w:rPr>
                <w:rStyle w:val="44"/>
                <w:rFonts w:hint="eastAsia" w:asciiTheme="minorEastAsia" w:hAnsiTheme="minorEastAsia" w:eastAsiaTheme="minorEastAsia" w:cstheme="minorEastAsia"/>
                <w:sz w:val="15"/>
                <w:szCs w:val="15"/>
                <w:lang w:val="en-US" w:eastAsia="zh-CN" w:bidi="ar"/>
              </w:rPr>
              <w:t>1</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复用餐饮具</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复用餐饮具(餐馆自行消毒)</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阴离子合成洗涤剂（以十二烷基苯磺酸钠计）、大肠菌群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复用餐饮具</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复用餐饮具(集中清洗消毒服务单位消毒)</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阴离子合成洗涤剂（以十二烷基苯磺酸钠计）、大肠菌群</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焙烤食品(自制)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焙烤食品(自制)</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糕点(自制)</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酸价（以脂肪计）（KOH）、过氧化值（以脂肪计）、山梨酸及其钾盐（以山梨酸计）、脱氢乙酸及其钠盐（以脱氢乙酸计）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畜肉</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猪肉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恩诺沙星、替米考星、呋喃唑酮代谢物、呋喃西林代谢物、呋喃妥因代谢物、呋喃它酮代谢物、磺胺类（总量）、甲氧苄啶、氯霉素、氟苯尼考、五氯酚酸钠（以五氯酚计）、多西环素、土霉素、克伦特罗、莱克多巴胺、沙丁胺醇、地塞米松、甲硝唑、喹乙醇、氯丙嗪、土霉素/金霉素/四环素(组合含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畜肉</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牛肉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恩诺沙星、呋喃唑酮代谢物、呋喃西林代谢物、磺胺类（总量）、甲氧苄啶、氯霉素、氟苯尼考、五氯酚酸钠（以五氯酚计）、多西环素、土霉素、青霉素、克伦特罗、莱克多巴胺、沙丁胺醇、地塞米松、林可霉素、土霉素/金霉素/四环素（组合含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畜肉</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羊肉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恩诺沙星、呋喃唑酮代谢物、呋喃西林代谢物、磺胺类（总量）、氯霉素、氟苯尼考、五氯酚酸钠（以五氯酚计）、克伦特罗、莱克多巴胺、沙丁胺醇、林可霉素、土霉素/金霉素/四环素（组合含量）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禽肉</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鸡肉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恩诺沙星、沙拉沙星、替米考星、呋喃唑酮代谢物、呋喃西林代谢物、呋喃它酮代谢物、磺胺类（总量）、甲氧苄啶、氯霉素、氟苯尼考、五氯酚酸钠（以五氯酚计）、多西环素、土霉素、金霉素、四环素、甲硝唑、尼卡巴嗪、土霉素/金霉素/四环素(组合含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禽肉</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鸭肉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恩诺沙星、呋喃唑酮代谢物、呋喃妥因代谢物、磺胺类（总量）、甲氧苄啶、氯霉素、氟苯尼考、五氯酚酸钠（以五氯酚计）、多西环素、土霉素、甲硝唑、土霉素/金霉素/四环素（组合含量）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畜副产品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猪肝</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总砷（以As计）、恩诺沙星、呋喃唑酮代谢物、呋喃西林代谢物、呋喃妥因代谢物、磺胺类（总量）、甲氧苄啶、氯霉素、氟苯尼考、五氯酚酸钠（以五氯酚计）、多西环素、土霉素、克伦特罗、莱克多巴胺、沙丁胺醇、土霉素/金霉素/四环素（组合含量）</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畜副产品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其他畜副产品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呋喃唑酮代谢物、呋喃西林代谢物、氯霉素、五氯酚酸钠（以五氯酚计）、克伦特罗、莱克多巴胺、沙丁胺醇</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禽副产品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鸡肝</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恩诺沙星、替米考星、呋喃唑酮代谢物、呋喃西林代谢物、氯霉素、氟苯尼考、五氯酚酸钠（以五氯酚计）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禽副产品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其他禽副产品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恩诺沙星、呋喃唑酮代谢物、呋喃西林代谢物、呋喃妥因代谢物、氯霉素、五氯酚酸钠（以五氯酚计）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豆芽</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豆芽</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铅（以Pb计）、总汞(以Hg计）、4-氯苯氧乙酸钠（以4-氯苯氧乙酸计）、6-苄基腺嘌呤（6-BA）、亚硫酸盐（以SO2计）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鲜食用菌</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鲜食用菌</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镉（以Cd计）、总砷（以As计）、百菌清、氯氟氰菊酯和高效氯氟氰菊酯、氯氰菊酯和高效氯氰菊酯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鳞茎类蔬菜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韭菜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阿维菌素、敌敌畏、啶虫脒、毒死蜱、多菌灵、二甲戊灵、氟虫腈、腐霉利、甲胺磷、甲拌磷、甲基异柳磷、克百威、乐果、六六六、氯氟氰菊酯和高效氯氟氰菊酯、氯氰菊酯和高效氯氰菊酯、水胺硫磷、辛硫磷、氧乐果、乙酰甲胺磷、异菌脲</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芸薹属类蔬菜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结球甘蓝</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甲胺磷、甲基异柳磷、克百威、灭线磷、氧乐果、乙酰甲胺磷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叶菜类蔬菜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菠菜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铅（以Pb计）、镉（以Cd计）、铬（以Cr计）、阿维菌素、毒死蜱、氟虫腈、甲氨基阿维菌素苯甲酸盐、甲拌磷、克百威、六六六、氯氟氰菊酯和高效氯氟氰菊酯、氯氰菊酯和高效氯氰菊酯、氧乐果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叶菜类蔬菜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大白菜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镉（以Cd计）、阿维菌素、吡虫啉、啶虫脒、毒死蜱、氟虫腈、甲胺磷、甲拌磷、克百威、乐果、水胺硫磷、氧乐果、乙酰甲胺磷、唑虫酰胺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叶菜类蔬菜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普通白菜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阿维菌素、百菌清、吡虫啉、敌敌畏、啶虫脒、毒死蜱、氟虫腈、甲氨基阿维菌素苯甲酸盐、甲胺磷、甲拌磷、甲基异柳磷、克百威、氯氟氰菊酯和高效氯氟氰菊酯、氯氰菊酯和高效氯氰菊酯、水胺硫磷、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叶菜类蔬菜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芹菜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阿维菌素、百菌清、苯醚甲环唑、敌敌畏、啶虫脒、毒死蜱、二甲戊灵、氟虫腈、甲拌磷、甲基异柳磷、腈菌唑、克百威、乐果、氯氟氰菊酯和高效氯氟氰菊酯、氯氰菊酯和高效氯氰菊酯、马拉硫磷、灭蝇胺、噻虫胺、噻虫嗪、水胺硫磷、辛硫磷、氧乐果、乙酰甲胺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叶菜类蔬菜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油麦菜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阿维菌素、啶虫脒、毒死蜱、氟虫腈、甲胺磷、甲拌磷、腈菌唑、克百威、氯氟氰菊酯和高效氯氟氰菊酯、灭多威、噻虫嗪、水胺硫磷、氧乐果、乙酰甲胺磷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茄果类蔬菜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茄子</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镉（以Cd计）、甲氨基阿维菌素苯甲酸盐、甲胺磷、甲拌磷、甲氰菊酯、克百威、噻虫胺、噻虫嗪、霜霉威和霜霉威盐酸盐、水胺硫磷、氧乐果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茄果类蔬菜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辣椒</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倍硫磷、吡虫啉、吡唑醚菌酯、丙溴磷、敌敌畏、啶虫脒、氟虫腈、甲氨基阿维菌素苯甲酸盐、甲胺磷、甲拌磷、克百威、联苯菊酯、氯氟氰菊酯和高效氯氟氰菊酯、氯氰菊酯和高效氯氰菊酯、噻虫胺、噻虫嗪、杀扑磷、水胺硫磷、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茄果类蔬菜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番茄</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镉（以Cd计）、敌敌畏、毒死蜱、腐霉利、甲胺磷、甲拌磷、克百威、氯氟氰菊酯和高效氯氟氰菊酯、氯氰菊酯和高效氯氰菊酯、烯酰吗啉、溴氰菊酯、氧乐果、乙酰甲胺磷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茄果类蔬菜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甜椒</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铅（以Pb计）、镉（以Cd计）、阿维菌素、吡虫啉、啶虫脒、甲胺磷、噻虫胺、水胺硫磷、氧乐果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瓜类蔬菜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黄瓜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阿维菌素、倍硫磷、哒螨灵、敌敌畏、毒死蜱、腐霉利、甲氨基阿维菌素苯甲酸盐、甲拌磷、克百威、噻虫嗪、氧乐果、乙螨唑、异丙威</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豇豆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阿维菌素、倍硫磷、啶虫脒、氟虫腈、甲氨基阿维菌素苯甲酸盐、甲胺磷、甲拌磷、甲基异柳磷、克百威、氯氟氰菊酯和高效氯氟氰菊酯、氯氰菊酯和高效氯氰菊酯、氯唑磷、灭多威、灭蝇胺、噻虫胺、噻虫嗪、三唑磷、水胺硫磷、氧乐果、乙酰甲胺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菜豆</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吡虫啉、多菌灵、甲胺磷、克百威、氯氟氰菊酯和高效氯氟氰菊酯、灭蝇胺、噻虫胺、水胺硫磷、氧乐果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根茎类和薯芋类蔬菜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山药</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铅（以Pb计）、克百威、氯氟氰菊酯和高效氯氟氰菊酯、涕灭威</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根茎类和薯芋类蔬菜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胡萝卜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铅（以Pb计）、镉（以Cd计）、氟虫腈、甲拌磷、乐果、氯氟氰菊酯和高效氯氟氰菊酯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根茎类和薯芋类蔬菜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铅（以Pb计）、镉（以Cd计）、吡虫啉、甲拌磷、克百威、氯氟氰菊酯和高效氯氟氰菊酯、氯氰菊酯和高效氯氰菊酯、氯唑磷、噻虫胺、噻虫嗪、氧乐果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水生类蔬菜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莲藕</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铅（以Pb计）、镉（以Cd计）、铬（以Cr计）、总砷(以As计)、克百威、氧乐果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淡水产品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淡水鱼</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挥发性盐基氮、孔雀石绿、氯霉素、氟苯尼考、呋喃唑酮代谢物、呋喃西林代谢物、恩诺沙星、磺胺类（总量）、甲氧苄啶、甲硝唑、地西泮、五氯酚酸钠（以五氯酚计）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淡水产品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淡水虾</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镉（以Cd计）、孔雀石绿、氯霉素、呋喃唑酮代谢物、呋喃妥因代谢物、恩诺沙星、土霉素/金霉素/四环素（组合含量）、五氯酚酸钠（以五氯酚计）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淡水产品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淡水蟹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镉（以Cd计）、孔雀石绿、氯霉素、五氯酚酸钠（以五氯酚计）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海水鱼</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挥发性盐基氮、组胺、镉（以Cd计）、孔雀石绿、氯霉素、呋喃唑酮代谢物、呋喃西林代谢物、恩诺沙星、土霉素/金霉素/四环素（组合含量）、磺胺类（总量）、甲氧苄啶、甲硝唑、五氯酚酸钠（以五氯酚计）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海水虾</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挥发性盐基氮、镉（以Cd计）、孔雀石绿、氯霉素、呋喃唑酮代谢物、呋喃妥因代谢物、恩诺沙星、土霉素/金霉素/四环素（组合含量）、五氯酚酸钠（以五氯酚计）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海水蟹</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镉（以Cd计）、孔雀石绿、氯霉素、呋喃妥因代谢物、五氯酚酸钠（以五氯酚计）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贝类</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贝类</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镉（以Cd计）、孔雀石绿、氯霉素、氟苯尼考、呋喃唑酮代谢物、呋喃西林代谢物、恩诺沙星</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其他水产品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其他水产品</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镉（以Cd计）、孔雀石绿、氯霉素、呋喃唑酮代谢物、呋喃西林代谢物、恩诺沙星</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仁果类水果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苹果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敌敌畏、啶虫脒、毒死蜱、甲拌磷、克百威、氧乐果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仁果类水果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梨</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吡虫啉、敌敌畏、毒死蜱、多菌灵、克百威、氯氟氰菊酯和高效氯氟氰菊酯、氧乐果、水胺硫磷、苯醚甲环唑、甲基硫菌灵、咪鲜胺和咪鲜胺锰盐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核果类水果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枣</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多菌灵、氟虫腈、氰戊菊酯和S-氰戊菊酯、氧乐果、糖精钠（以糖精计）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核果类水果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桃</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苯醚甲环唑、敌敌畏、多菌灵、氟硅唑、甲胺磷、克百威、氧乐果、溴氰菊酯、吡虫啉</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核果类水果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油桃</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多菌灵、甲胺磷、克百威、氧乐果、敌敌畏、苯醚甲环唑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柑橘类水果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柑、橘</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苯醚甲环唑、丙溴磷、克百威、联苯菊酯、氯唑磷、三唑磷、水胺硫磷、氧乐果、氯氟氰菊酯和高效氯氟氰菊酯、甲拌磷、2,4-滴和2,4-滴钠盐、狄氏剂、毒死蜱、杀扑磷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柑橘类水果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柚</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水胺硫磷、联苯菊酯、氯氟氰菊酯和高效氯氟氰菊酯、氯唑磷、多菌灵</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柑橘类水果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柠檬</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多菌灵、克百威、联苯菊酯、水胺硫磷、乙螨唑、氰戊菊酯和S-氰戊菊酯、草甘膦</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柑橘类水果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橙</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丙溴磷、多菌灵、克百威、联苯菊酯、三唑磷、杀扑磷、水胺硫磷、氧乐果、2,4-滴和2,4-滴钠盐、苯醚甲环唑、狄氏剂</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浆果和其他小型水果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葡萄</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苯醚甲环唑、己唑醇、甲胺磷、克百威、氯氰菊酯和高效氯氰菊酯、嘧霉胺、氰戊菊酯和S-氰戊菊酯、霜霉威和霜霉威盐酸盐、辛硫磷、氧乐果、氯氟氰菊酯和高效氯氟氰菊酯、烯酰吗啉、氟虫腈、氯吡脲</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浆果和其他小型水果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草莓</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阿维菌素、敌敌畏、多菌灵、克百威、烯酰吗啉、氧乐果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浆果和其他小型水果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猕猴桃</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敌敌畏、多菌灵、氯吡脲、氧乐果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热带和亚热带水果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香蕉</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苯醚甲环唑、吡唑醚菌酯、多菌灵、氟虫腈、甲拌磷、腈苯唑、吡虫啉、噻虫胺、噻虫嗪、氟环唑、联苯菊酯、烯唑醇、百菌清</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热带和亚热带水果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芒果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苯醚甲环唑、多菌灵、嘧菌酯、戊唑醇、氧乐果、吡唑醚菌酯、噻虫胺</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热带和亚热带水果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火龙果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氟虫腈、甲胺磷、克百威、氧乐果</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热带和亚热带水果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荔枝</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多菌灵、氧乐果、毒死蜱、苯醚甲环唑、氯氰菊酯和高效氯氰菊酯、氯氟氰菊酯和高效氯氟氰菊酯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瓜果类水果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西瓜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克百威、噻虫嗪、氧乐果、乙酰甲胺磷、苯醚甲环唑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瓜果类水果</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甜瓜类</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克百威、烯酰吗啉、氧乐果、乙酰甲胺磷</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鲜蛋</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鲜蛋</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鸡蛋</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氯霉素、甲硝唑、地美硝唑、呋喃唑酮代谢物、氟虫腈</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鲜蛋</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鲜蛋</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其他禽蛋</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氯霉素、呋喃唑酮代谢物</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豆类</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豆类</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铅（以Pb计）、铬（以Cr计）、赭曲霉毒素A、吡虫啉、2,4-滴和2,4-滴钠盐</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生干坚果与籽类食品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生干坚果与籽类食品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生干坚果</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酸价（以脂肪计）、过氧化值（以脂肪计）、铅（以Pb计）、螺螨酯</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生干坚果与籽类食品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生干坚果与籽类食品</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生干籽类</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酸价（以脂肪计）、过氧化值（以脂肪计）、铅（以Pb计）、镉（以Cd计）、黄曲霉毒素B1、苯醚甲环唑</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总计：</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550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宋体" w:hAnsi="宋体" w:eastAsia="宋体" w:cs="宋体"/>
          <w:spacing w:val="-3"/>
          <w:sz w:val="24"/>
          <w:szCs w:val="24"/>
          <w14:textOutline w14:w="3835" w14:cap="sq" w14:cmpd="sng">
            <w14:solidFill>
              <w14:srgbClr w14:val="000000"/>
            </w14:solidFill>
            <w14:prstDash w14:val="solid"/>
            <w14:bevel/>
          </w14:textOutline>
        </w:rPr>
      </w:pPr>
      <w:r>
        <w:rPr>
          <w:rFonts w:hint="eastAsia" w:ascii="宋体" w:hAnsi="宋体" w:eastAsia="宋体" w:cs="宋体"/>
          <w:spacing w:val="-3"/>
          <w:sz w:val="24"/>
          <w:szCs w:val="24"/>
          <w14:textOutline w14:w="3835" w14:cap="sq" w14:cmpd="sng">
            <w14:solidFill>
              <w14:srgbClr w14:val="000000"/>
            </w14:solidFill>
            <w14:prstDash w14:val="solid"/>
            <w14:bevel/>
          </w14:textOutline>
        </w:rPr>
        <w:t>罗山县2022年安全监督抽检品种、项目表（</w:t>
      </w:r>
      <w:r>
        <w:rPr>
          <w:rFonts w:hint="eastAsia" w:ascii="宋体" w:hAnsi="宋体" w:eastAsia="宋体" w:cs="宋体"/>
          <w:spacing w:val="-3"/>
          <w:sz w:val="24"/>
          <w:szCs w:val="24"/>
          <w:lang w:eastAsia="zh-CN"/>
          <w14:textOutline w14:w="3835" w14:cap="sq" w14:cmpd="sng">
            <w14:solidFill>
              <w14:srgbClr w14:val="000000"/>
            </w14:solidFill>
            <w14:prstDash w14:val="solid"/>
            <w14:bevel/>
          </w14:textOutline>
        </w:rPr>
        <w:t>四标段</w:t>
      </w:r>
      <w:r>
        <w:rPr>
          <w:rFonts w:hint="eastAsia" w:ascii="宋体" w:hAnsi="宋体" w:eastAsia="宋体" w:cs="宋体"/>
          <w:spacing w:val="-3"/>
          <w:sz w:val="24"/>
          <w:szCs w:val="24"/>
          <w14:textOutline w14:w="3835" w14:cap="sq" w14:cmpd="sng">
            <w14:solidFill>
              <w14:srgbClr w14:val="000000"/>
            </w14:solidFill>
            <w14:prstDash w14:val="solid"/>
            <w14:bevel/>
          </w14:textOutline>
        </w:rPr>
        <w:t>，限价：4</w:t>
      </w:r>
      <w:r>
        <w:rPr>
          <w:rFonts w:hint="eastAsia" w:ascii="宋体" w:hAnsi="宋体" w:eastAsia="宋体" w:cs="宋体"/>
          <w:spacing w:val="-3"/>
          <w:sz w:val="24"/>
          <w:szCs w:val="24"/>
          <w:lang w:val="en-US" w:eastAsia="zh-CN"/>
          <w14:textOutline w14:w="3835" w14:cap="sq" w14:cmpd="sng">
            <w14:solidFill>
              <w14:srgbClr w14:val="000000"/>
            </w14:solidFill>
            <w14:prstDash w14:val="solid"/>
            <w14:bevel/>
          </w14:textOutline>
        </w:rPr>
        <w:t>675</w:t>
      </w:r>
      <w:r>
        <w:rPr>
          <w:rFonts w:hint="eastAsia" w:ascii="宋体" w:hAnsi="宋体" w:eastAsia="宋体" w:cs="宋体"/>
          <w:spacing w:val="-3"/>
          <w:sz w:val="24"/>
          <w:szCs w:val="24"/>
          <w14:textOutline w14:w="3835" w14:cap="sq" w14:cmpd="sng">
            <w14:solidFill>
              <w14:srgbClr w14:val="000000"/>
            </w14:solidFill>
            <w14:prstDash w14:val="solid"/>
            <w14:bevel/>
          </w14:textOutline>
        </w:rPr>
        <w:t>00元）</w:t>
      </w:r>
    </w:p>
    <w:tbl>
      <w:tblPr>
        <w:tblStyle w:val="22"/>
        <w:tblW w:w="10355" w:type="dxa"/>
        <w:tblInd w:w="-2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4"/>
        <w:gridCol w:w="1161"/>
        <w:gridCol w:w="1084"/>
        <w:gridCol w:w="1062"/>
        <w:gridCol w:w="709"/>
        <w:gridCol w:w="4479"/>
        <w:gridCol w:w="6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食品大类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(一级)</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食品亚类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(二级)</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食品品种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(三级)</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食品细类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(四级)</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风险</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等级</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抽检项目</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计划批次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粮食加工品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大米</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大米</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铅（以Pb计）、镉（以Cd计）、黄曲霉毒素B</w:t>
            </w:r>
            <w:r>
              <w:rPr>
                <w:rFonts w:hint="eastAsia" w:asciiTheme="minorEastAsia" w:hAnsiTheme="minorEastAsia" w:eastAsiaTheme="minorEastAsia" w:cstheme="minorEastAsia"/>
                <w:i w:val="0"/>
                <w:iCs w:val="0"/>
                <w:color w:val="000000"/>
                <w:kern w:val="0"/>
                <w:sz w:val="15"/>
                <w:szCs w:val="15"/>
                <w:u w:val="none"/>
                <w:vertAlign w:val="subscript"/>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粮食加工品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其他粮食加工品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谷物粉类制成品</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生湿面制品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铅（以Pb计）、苯甲酸及其钠盐（以苯甲酸计）、山梨酸及其钾盐（以山梨酸计）、脱氢乙酸及其钠盐（以脱氢乙酸计）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乳制品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乳制品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液体乳</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发酵乳</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脂肪、蛋白质、酸度、乳酸菌数、山梨酸及其钾盐（以山梨酸计）、三聚氰胺、金黄色葡萄球菌、沙门氏菌、大肠菌群、酵母、霉菌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方便面</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油炸面、非油炸面、方便米粉(米线)、方便粉丝</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水分、酸价（以脂肪计）、过氧化值（以脂肪计）、菌落总数、大肠菌群</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调味面制品</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调味面制品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苯甲酸及其钠盐（以苯甲酸计）、山梨酸及其钾盐（以山梨酸计）、脱氢乙酸及其钠盐（以脱氢乙酸计）、糖精钠（以糖精计）、三氯蔗糖、菌落总数、大肠菌群、霉菌、沙门氏菌、金黄色葡萄球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其他方便食品</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方便粥、方便盒饭、冷面及其他熟制方便食品等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酸价（以脂肪计）、过氧化值（以脂肪计）、铅（以Pb计）、黄曲霉毒素B</w:t>
            </w:r>
            <w:r>
              <w:rPr>
                <w:rFonts w:hint="eastAsia" w:asciiTheme="minorEastAsia" w:hAnsiTheme="minorEastAsia" w:eastAsiaTheme="minorEastAsia" w:cstheme="minorEastAsia"/>
                <w:i w:val="0"/>
                <w:iCs w:val="0"/>
                <w:color w:val="000000"/>
                <w:kern w:val="0"/>
                <w:sz w:val="15"/>
                <w:szCs w:val="15"/>
                <w:u w:val="none"/>
                <w:vertAlign w:val="subscript"/>
                <w:lang w:val="en-US" w:eastAsia="zh-CN" w:bidi="ar"/>
              </w:rPr>
              <w:t>1</w:t>
            </w: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、苯甲酸及其钠盐（以苯甲酸计）、山梨酸及其钾盐（以山梨酸计）、糖精钠（以糖精计）、菌落总数、大肠菌群、霉菌、沙门氏菌、金黄色葡萄球菌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苯甲酸及其钠盐（以苯甲酸计）、山梨酸及其钾盐（以山梨酸计）、铝的残留量（干样品，以Al计）、脱氢乙酸及其钠盐（以脱氢乙酸计）、甜蜜素（以环己基氨基磺酸计）、菌落总数、大肠菌群、金黄色葡萄球菌、沙门氏菌、霉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罐头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罐头</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果蔬罐头</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水果类罐头</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合成着色剂（柠檬黄、日落黄、苋菜红、胭脂红、赤藓红、诱惑红、亮蓝）、脱氢乙酸及其钠盐（以脱氢乙酸计）、苯甲酸及其钠盐（以苯甲酸计）、山梨酸及其钾盐（以山梨酸计）、糖精钠（以糖精计）、甜蜜素（以环己基氨基磺酸计）、阿斯巴甜、商业无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冷冻饮品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冷冻饮品</w:t>
            </w:r>
          </w:p>
        </w:tc>
        <w:tc>
          <w:tcPr>
            <w:tcW w:w="108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冷冻饮品</w:t>
            </w:r>
          </w:p>
        </w:tc>
        <w:tc>
          <w:tcPr>
            <w:tcW w:w="1062" w:type="dxa"/>
            <w:tcBorders>
              <w:top w:val="single" w:color="000000"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冰淇淋、雪糕、雪泥、冰棍、食用冰、甜味冰、其他类</w:t>
            </w:r>
          </w:p>
        </w:tc>
        <w:tc>
          <w:tcPr>
            <w:tcW w:w="7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蛋白质、甜蜜素（以环己基氨基磺酸计）、糖精钠（以糖精计）、阿斯巴甜、菌落总数、大肠菌群、沙门氏菌、单核细胞增生李斯特氏菌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速冻食品</w:t>
            </w:r>
          </w:p>
        </w:tc>
        <w:tc>
          <w:tcPr>
            <w:tcW w:w="1161"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速冻面米食品</w:t>
            </w:r>
          </w:p>
        </w:tc>
        <w:tc>
          <w:tcPr>
            <w:tcW w:w="1084"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速冻面米食品</w:t>
            </w:r>
          </w:p>
        </w:tc>
        <w:tc>
          <w:tcPr>
            <w:tcW w:w="1062" w:type="dxa"/>
            <w:tcBorders>
              <w:top w:val="single" w:color="auto" w:sz="4" w:space="0"/>
              <w:left w:val="nil"/>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速冻面米生制品</w:t>
            </w:r>
          </w:p>
        </w:tc>
        <w:tc>
          <w:tcPr>
            <w:tcW w:w="709"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过氧化值（以脂肪计）、黄曲霉毒素B</w:t>
            </w:r>
            <w:r>
              <w:rPr>
                <w:rFonts w:hint="eastAsia" w:asciiTheme="minorEastAsia" w:hAnsiTheme="minorEastAsia" w:eastAsiaTheme="minorEastAsia" w:cstheme="minorEastAsia"/>
                <w:i w:val="0"/>
                <w:iCs w:val="0"/>
                <w:color w:val="000000"/>
                <w:kern w:val="0"/>
                <w:sz w:val="15"/>
                <w:szCs w:val="15"/>
                <w:u w:val="none"/>
                <w:vertAlign w:val="subscript"/>
                <w:lang w:val="en-US" w:eastAsia="zh-CN" w:bidi="ar"/>
              </w:rPr>
              <w:t>1</w:t>
            </w:r>
            <w:r>
              <w:rPr>
                <w:rFonts w:hint="eastAsia" w:asciiTheme="minorEastAsia" w:hAnsiTheme="minorEastAsia" w:eastAsiaTheme="minorEastAsia" w:cstheme="minorEastAsia"/>
                <w:i w:val="0"/>
                <w:iCs w:val="0"/>
                <w:color w:val="000000"/>
                <w:kern w:val="0"/>
                <w:sz w:val="15"/>
                <w:szCs w:val="15"/>
                <w:u w:val="none"/>
                <w:lang w:val="en-US" w:eastAsia="zh-CN" w:bidi="ar"/>
              </w:rPr>
              <w:t>、铅（以Pb计）、糖精钠（以糖精计）、菌落总数、大肠菌群、沙门氏菌、金黄色葡萄球菌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速冻调制食品</w:t>
            </w:r>
          </w:p>
        </w:tc>
        <w:tc>
          <w:tcPr>
            <w:tcW w:w="108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速冻调理肉制品</w:t>
            </w:r>
          </w:p>
        </w:tc>
        <w:tc>
          <w:tcPr>
            <w:tcW w:w="1062" w:type="dxa"/>
            <w:tcBorders>
              <w:top w:val="single" w:color="auto"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速冻调理肉制品</w:t>
            </w:r>
          </w:p>
        </w:tc>
        <w:tc>
          <w:tcPr>
            <w:tcW w:w="70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过氧化值（以脂肪计）、铅（以Pb计）、铬（以Cr计）、氯霉素、胭脂红、菌落总数、大肠菌群、沙门氏菌、金黄色葡萄球菌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薯类和膨化食品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薯类和膨化食品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膨化食品</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含油型膨化食品和非含油型膨化食品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水分、酸价（以脂肪计）、过氧化值（以脂肪计）、黄曲霉毒素B</w:t>
            </w:r>
            <w:r>
              <w:rPr>
                <w:rFonts w:hint="eastAsia" w:asciiTheme="minorEastAsia" w:hAnsiTheme="minorEastAsia" w:eastAsiaTheme="minorEastAsia" w:cstheme="minorEastAsia"/>
                <w:i w:val="0"/>
                <w:iCs w:val="0"/>
                <w:color w:val="000000"/>
                <w:kern w:val="0"/>
                <w:sz w:val="15"/>
                <w:szCs w:val="15"/>
                <w:u w:val="none"/>
                <w:vertAlign w:val="subscript"/>
                <w:lang w:val="en-US" w:eastAsia="zh-CN" w:bidi="ar"/>
              </w:rPr>
              <w:t>1</w:t>
            </w:r>
            <w:r>
              <w:rPr>
                <w:rFonts w:hint="eastAsia" w:asciiTheme="minorEastAsia" w:hAnsiTheme="minorEastAsia" w:eastAsiaTheme="minorEastAsia" w:cstheme="minorEastAsia"/>
                <w:i w:val="0"/>
                <w:iCs w:val="0"/>
                <w:color w:val="000000"/>
                <w:kern w:val="0"/>
                <w:sz w:val="15"/>
                <w:szCs w:val="15"/>
                <w:u w:val="none"/>
                <w:lang w:val="en-US" w:eastAsia="zh-CN" w:bidi="ar"/>
              </w:rPr>
              <w:t>、糖精钠（以糖精计）、苯甲酸及其钠盐（以苯甲酸计）、山梨酸及其钾盐（以山梨酸计）、菌落总数、大肠菌群、沙门氏菌、金黄色葡萄球菌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薯类和膨化食品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薯类和膨化食品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薯类食品</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干制薯类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酸价（以脂肪计）、过氧化值（以脂肪计）、菌落总数、大肠菌群、铅（以Pb计）、沙门氏菌、金黄色葡萄球菌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糖果制品(含巧克力及制品)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铅（以Pb计）、糖精钠（以糖精计）、合成着色剂（柠檬黄、苋菜红、胭脂红、日落黄）、相同色泽着色剂混合使用时各自用量占其最大使用量的比例之和、菌落总数、大肠菌群</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糖果制品(含巧克力及制品)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巧克力及巧克力制品</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巧克力、巧克力制品、代可可脂巧克力及代可可脂巧克力制品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铅（以Pb计）、沙门氏菌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糖果制品(含巧克力及制品)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果冻</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山梨酸及其钾盐（以山梨酸计）、苯甲酸及其钠盐（以苯甲酸计）、糖精钠（以糖精计）、甜蜜素（以环己基氨基磺酸计）、菌落总数、大肠菌群、霉菌、酵母</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茶叶及相关制品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茶叶</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茶叶</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绿茶、红茶、乌龙茶、黄茶、白茶、黑茶、花茶、袋泡茶、紧压茶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铅（以Pb计）、氟、草甘膦、吡虫啉、乙酰甲胺磷、联苯菊酯、灭多威、三氯杀螨醇、氰戊菊酯和S-氰戊菊酯、甲拌磷、克百威、水胺硫磷、氧乐果、毒死蜱、毒虫畏、氯酞酸甲酯、灭螨醌、甲氧滴滴涕、特乐酚</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茶叶及相关制品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含茶制品和代用茶</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代用茶</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代用茶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铅（以Pb计）、哒螨灵、啶虫脒、唑螨酯、克百威、炔螨特、毒死蜱、吡虫啉、井冈霉素</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蒸馏酒</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白酒</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白酒、白酒(液态)、白酒(原酒)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酒精度、铅（以Pb计）、甲醇、氰化物（以HCN计）、糖精钠（以糖精计）、甜蜜素（以环己基氨基磺酸计）、三氯蔗糖</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发酵酒</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啤酒</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啤酒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酒精度、原麦汁浓度、甲醛</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发酵酒</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葡萄酒</w:t>
            </w:r>
          </w:p>
        </w:tc>
        <w:tc>
          <w:tcPr>
            <w:tcW w:w="10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葡萄酒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酒精度、甲醇、苯甲酸及其钠盐（以苯甲酸计）、山梨酸及其钾盐（以山梨酸计）、糖精钠（以糖精计）、二氧化硫残留量、甜蜜素（以环己基氨基磺酸计）、三氯蔗糖</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其他酒</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配制酒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以蒸馏酒及食用酒精为酒基的配制酒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酒精度、甲醇、氰化物（以HCN计）、甜蜜素（以环己基氨基磺酸计）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酒类</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其他酒</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配制酒</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以发酵酒为酒基的配制酒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酒精度、苯甲酸及其钠盐（以苯甲酸计）、山梨酸及其钾盐（以山梨酸计）、甜蜜素（以环己基氨基磺酸计）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酱腌菜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酱腌菜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铅（以Pb计）、亚硝酸盐（以NaNO</w:t>
            </w:r>
            <w:r>
              <w:rPr>
                <w:rFonts w:hint="eastAsia" w:asciiTheme="minorEastAsia" w:hAnsiTheme="minorEastAsia" w:eastAsiaTheme="minorEastAsia" w:cstheme="minorEastAsia"/>
                <w:i w:val="0"/>
                <w:iCs w:val="0"/>
                <w:color w:val="000000"/>
                <w:kern w:val="0"/>
                <w:sz w:val="15"/>
                <w:szCs w:val="15"/>
                <w:u w:val="none"/>
                <w:vertAlign w:val="subscript"/>
                <w:lang w:val="en-US" w:eastAsia="zh-CN" w:bidi="ar"/>
              </w:rPr>
              <w:t>2</w:t>
            </w:r>
            <w:r>
              <w:rPr>
                <w:rFonts w:hint="eastAsia" w:asciiTheme="minorEastAsia" w:hAnsiTheme="minorEastAsia" w:eastAsiaTheme="minorEastAsia" w:cstheme="minorEastAsia"/>
                <w:i w:val="0"/>
                <w:iCs w:val="0"/>
                <w:color w:val="000000"/>
                <w:kern w:val="0"/>
                <w:sz w:val="15"/>
                <w:szCs w:val="15"/>
                <w:u w:val="none"/>
                <w:lang w:val="en-US" w:eastAsia="zh-CN" w:bidi="ar"/>
              </w:rPr>
              <w:t>计）、苯甲酸及其钠盐（以苯甲酸计）、山梨酸及其钾盐（以山梨酸计）、脱氢乙酸及其钠盐（以脱氢乙酸计）、糖精钠（以糖精计）、甜蜜素（以环己基氨基磺酸计）、阿斯巴甜、大肠菌群、防腐剂混合使用时各自用量占其最大使用量的比例之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蔬菜干制品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蔬菜干制品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铅（以Pb计）、苯甲酸及其钠盐（以苯甲酸计）、山梨酸及其钾盐（以山梨酸计）、二氧化硫残留量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食用菌制品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干制食用菌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铅（以Pb计）、总砷（以As计）、镉（以Cd计）、总汞（以Hg计）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蜜饯</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蜜饯类、凉果类、果脯类、话化类、果糕类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脱氢乙酸及其钠盐（以脱氢乙酸计）、防腐剂混合使用时各自用量占其最大使用量的比例之和、糖精钠（以糖精计）、甜蜜素（以环己基氨基磺酸计）、二氧化硫残留量、合成着色剂（亮蓝、柠檬黄、日落黄、苋菜红、胭脂红）、相同色泽着色剂混合使用时各自用量占其最大使用量的比例之和、乙二胺四乙酸二钠、菌落总数、大肠菌群、霉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水果干制品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水果干制品(含干枸杞)</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铅（以Pb计）、哒螨灵、啶虫脒、克百威、炔螨特、毒死蜱、吡虫啉、唑螨酯、氯氰菊酯和高效氯氰菊酯、肟菌酯、噁唑菌酮、山梨酸及其钾盐（以山梨酸计）、糖精钠（以糖精计）、菌落总数、大肠菌群、霉菌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果酱</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果酱</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脱氢乙酸及其钠盐（以脱氢乙酸计）、甜蜜素（以环己基氨基磺酸计）、菌落总数、大肠菌群、霉菌、商业无菌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炒货食品及坚果制品(烘炒类、油炸类、其他类)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开心果、杏仁、扁桃仁、松仁、瓜子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酸价（以脂肪计）、过氧化值（以脂肪计）、铅（以Pb计）、黄曲霉毒素B</w:t>
            </w:r>
            <w:r>
              <w:rPr>
                <w:rFonts w:hint="eastAsia" w:asciiTheme="minorEastAsia" w:hAnsiTheme="minorEastAsia" w:eastAsiaTheme="minorEastAsia" w:cstheme="minorEastAsia"/>
                <w:i w:val="0"/>
                <w:iCs w:val="0"/>
                <w:color w:val="000000"/>
                <w:kern w:val="0"/>
                <w:sz w:val="15"/>
                <w:szCs w:val="15"/>
                <w:u w:val="none"/>
                <w:vertAlign w:val="subscript"/>
                <w:lang w:val="en-US" w:eastAsia="zh-CN" w:bidi="ar"/>
              </w:rPr>
              <w:t>1</w:t>
            </w:r>
            <w:r>
              <w:rPr>
                <w:rFonts w:hint="eastAsia" w:asciiTheme="minorEastAsia" w:hAnsiTheme="minorEastAsia" w:eastAsiaTheme="minorEastAsia" w:cstheme="minorEastAsia"/>
                <w:i w:val="0"/>
                <w:iCs w:val="0"/>
                <w:color w:val="000000"/>
                <w:kern w:val="0"/>
                <w:sz w:val="15"/>
                <w:szCs w:val="15"/>
                <w:u w:val="none"/>
                <w:lang w:val="en-US" w:eastAsia="zh-CN" w:bidi="ar"/>
              </w:rPr>
              <w:t>、糖精钠（以糖精计）、甜蜜素（以环己基氨基磺酸计）、大肠菌群、霉菌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炒货食品及坚果制品(烘炒类、油炸类、其他类)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其他炒货食品及坚果制品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酸价（以脂肪计）、过氧化值（以脂肪计）、铅（以Pb计）、黄曲霉毒素B</w:t>
            </w:r>
            <w:r>
              <w:rPr>
                <w:rFonts w:hint="eastAsia" w:asciiTheme="minorEastAsia" w:hAnsiTheme="minorEastAsia" w:eastAsiaTheme="minorEastAsia" w:cstheme="minorEastAsia"/>
                <w:i w:val="0"/>
                <w:iCs w:val="0"/>
                <w:color w:val="000000"/>
                <w:kern w:val="0"/>
                <w:sz w:val="15"/>
                <w:szCs w:val="15"/>
                <w:u w:val="none"/>
                <w:vertAlign w:val="subscript"/>
                <w:lang w:val="en-US" w:eastAsia="zh-CN" w:bidi="ar"/>
              </w:rPr>
              <w:t>1</w:t>
            </w: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、苯甲酸及其钠盐（以苯甲酸计）、山梨酸及其钾盐（以山梨酸计）、脱氢乙酸及其钠盐（以脱氢乙酸计）、糖精钠（以糖精计）、甜蜜素（以环己基氨基磺酸计）、大肠菌群、霉菌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再制蛋</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再制蛋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铅（以Pb计）、苯甲酸及其钠盐（以苯甲酸计）、山梨酸及其钾盐（以山梨酸计）、菌落总数、大肠菌群、沙门氏菌、商业无菌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白砂糖</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蔗糖分、还原糖分、色值、二氧化硫残留量、螨</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绵白糖</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总糖分、还原糖分、色值、干燥失重、二氧化硫残留量、螨</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冰糖</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蔗糖分、还原糖分、色值、二氧化硫残留量、螨</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食糖</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其他糖</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蔗糖分、总糖分、色值、还原糖分、二氧化硫残留量、螨</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干制水产品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藻类干制品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铅（以Pb计）、菌落总数、大肠菌群、沙门氏菌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干制水产品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预制动物性水产干制品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镉（以Cd计）、苯甲酸及其钠盐（以苯甲酸计）、山梨酸及其钾盐（以山梨酸计）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鱼糜制品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预制鱼糜制品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熟制动物性水产制品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熟制动物性水产制品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镉（以Cd计）、苯甲酸及其钠盐（以苯甲酸计）、山梨酸及其钾盐（以山梨酸计）、糖精钠（以糖精计）、脱氢乙酸及其钠盐（以脱氢乙酸计）、沙门氏菌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铅（以Pb计）、菌落总数、大肠菌群、霉菌和酵母</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粉丝粉条</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铅（以Pb计）、苯甲酸及其钠盐（以苯甲酸计）、山梨酸及其钾盐（以山梨酸计）、铝的残留量（干样品，以Al计）、二氧化硫残留量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淀粉及淀粉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其他淀粉</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苯甲酸及其钠盐（以苯甲酸计）、山梨酸及其钾盐（以山梨酸计）、铝的残留量（干样品，以Al计）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防腐剂混合使用时各自用量占其最大使用量的比例之和、菌落总数、大肠菌群、金黄色葡萄球菌、沙门氏菌、霉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3"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月饼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月饼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糖精钠（以糖精计）、苯甲酸及其钠盐（以苯甲酸计）、山梨酸及其钾盐（以山梨酸计）、铝的残留量（干样品，以Al计）、丙酸及其钠盐、钙盐（以丙酸计）、脱氢乙酸及其钠盐（以脱氢乙酸计）、纳他霉素、防腐剂混合使用时各自用量占其最大使用量的比例之和、菌落总数、大肠菌群、金黄色葡萄球菌、沙门氏菌、霉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粽子</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粽子</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粽子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山梨酸及其钾盐（以山梨酸计）、糖精钠（以糖精计）、安赛蜜、菌落总数、大肠菌群、金黄色葡萄球菌、沙门氏菌、霉菌、商业无菌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发酵性豆制品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腐乳、豆豉、纳豆等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黄曲霉毒素B</w:t>
            </w:r>
            <w:r>
              <w:rPr>
                <w:rFonts w:hint="eastAsia" w:asciiTheme="minorEastAsia" w:hAnsiTheme="minorEastAsia" w:eastAsiaTheme="minorEastAsia" w:cstheme="minorEastAsia"/>
                <w:i w:val="0"/>
                <w:iCs w:val="0"/>
                <w:color w:val="000000"/>
                <w:kern w:val="0"/>
                <w:sz w:val="15"/>
                <w:szCs w:val="15"/>
                <w:u w:val="none"/>
                <w:vertAlign w:val="subscript"/>
                <w:lang w:val="en-US" w:eastAsia="zh-CN" w:bidi="ar"/>
              </w:rPr>
              <w:t>1</w:t>
            </w: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脱氢乙酸及其钠盐（以脱氢乙酸计）、糖精钠（以糖精计）、甜蜜素（以环己基氨基磺酸计）、铝的残留量（干样品，以Al计）、大肠菌群、沙门氏菌、金黄色葡萄球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非发酵性豆制品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豆干、豆腐、豆皮等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苯甲酸及其钠盐（以苯甲酸计）、山梨酸及其钾盐（以山梨酸计）、脱氢乙酸及其钠盐（以脱氢乙酸计）、丙酸及其钠盐、钙盐（以丙酸计）、防腐剂混合使用时各自用量占其最大使用量的比例之和、糖精钠（以糖精计）、三氯蔗糖、铝的残留量（干样品，以Al计）、大肠菌群、沙门氏菌、金黄色葡萄球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非发酵性豆制品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腐竹、油皮及其再制品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蛋白质、铅（以Pb计）、苯甲酸及其钠盐（以苯甲酸计）、山梨酸及其钾盐（以山梨酸计）、脱氢乙酸及其钠盐（以脱氢乙酸计）、铝的残留量（干样品，以Al计）、沙门氏菌、金黄色葡萄球菌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豆制品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其他豆制品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大豆蛋白类制品等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苯甲酸及其钠盐（以苯甲酸计）、山梨酸及其钾盐（以山梨酸计）、脱氢乙酸及其钠盐（以脱氢乙酸计）、糖精钠（以糖精计）、铝的残留量（干样品，以Al计）、大肠菌群、沙门氏菌、金黄色葡萄球菌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蜂产品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蜂产品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蜂蜜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蜂蜜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果糖和葡萄糖、蔗糖、氯霉素、呋喃妥因代谢物、呋喃西林代谢物、呋喃唑酮代谢物、洛硝达唑、甲硝唑、地美硝唑、山梨酸及其钾盐（以山梨酸计）、菌落总数、霉菌计数、嗜渗酵母计数</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保健食品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保健食品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保健食品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保健食品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功效/标志性成分、水分、可溶性固形物、酸价、过氧化值、崩解时限、铅（Pb）、总砷（As）、总汞（Hg）、硬胶囊壳中的铬、西布曲明、N-单去甲基西布曲明、N，N-双去甲基西布曲明、麻黄碱、芬氟拉明、酚酞、甲苯磺丁脲、格列本脲、格列齐特、格列吡嗪、格列喹酮、格列美脲、马来酸罗格列酮、瑞格列奈、盐酸吡格列酮、盐酸二甲双胍、盐酸苯乙双胍、盐酸丁二胍、格列波脲、那红地那非、红地那非、伐地那非、羟基豪莫西地那非、西地那非、豪莫西地那非、氨基他达拉非、他达拉非、硫代艾地那非、伪伐地那非、那莫西地那非、阿替洛尔、盐酸可乐定、氢氯噻嗪、卡托普利、哌唑嗪、利血平、硝苯地平、氨氯地平、尼群地平、尼莫地平、尼索地平、非洛地平、菌落总数、大肠菌群、霉菌和酵母、金黄色葡萄球菌、沙门氏菌</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米面及其制品(自制)</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小麦粉制品(自制)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发酵面制品(自制)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苯甲酸及其钠盐（以苯甲酸计）、山梨酸及其钾盐（以山梨酸计）、糖精钠（以糖精计）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米面及其制品(自制)</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小麦粉制品(自制)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油炸面制品(自制)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铝的残留量（干样品，以Al计）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肉制品(自制)</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熟肉制品(自制)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肉冻、皮冻(自制)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铬（以Cr计）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复合调味料(自制)</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半固态调味料(自制)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火锅调味料(底料、蘸料)(自制)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罂粟碱、吗啡、可待因、那可丁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水产及水产制品(自制)</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水产及水产制品(自制)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生食动物性水产品(自制)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铝的残留量（以即食海蜇中Al计）、吸虫囊蚴、菌落总数、大肠菌群</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坚果及籽类食品(自制)</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坚果及籽类食品(自制)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花生及其制品(自制)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黄曲霉毒素B</w:t>
            </w:r>
            <w:r>
              <w:rPr>
                <w:rFonts w:hint="eastAsia" w:asciiTheme="minorEastAsia" w:hAnsiTheme="minorEastAsia" w:eastAsiaTheme="minorEastAsia" w:cstheme="minorEastAsia"/>
                <w:i w:val="0"/>
                <w:iCs w:val="0"/>
                <w:color w:val="000000"/>
                <w:kern w:val="0"/>
                <w:sz w:val="15"/>
                <w:szCs w:val="15"/>
                <w:u w:val="none"/>
                <w:vertAlign w:val="subscript"/>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复用餐饮具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复用餐饮具(餐馆自行消毒)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阴离子合成洗涤剂（以十二烷基苯磺酸钠计）、大肠菌群</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餐饮具</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复用餐饮具</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复用餐饮具(集中清洗消毒服务单位消毒)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阴离子合成洗涤剂（以十二烷基苯磺酸钠计）、大肠菌群</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焙烤食品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(自制)</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焙烤食品</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(自制)</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糕点(自制)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酸价（以脂肪计）（KOH）、过氧化值（以脂肪计）、山梨酸及其钾盐（以山梨酸计）、脱氢乙酸及其钠盐（以脱氢乙酸计）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畜肉</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猪肉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恩诺沙星、替米考星、呋喃唑酮代谢物、呋喃西林代谢物、呋喃妥因代谢物、呋喃它酮代谢物、磺胺类（总量）、甲氧苄啶、氯霉素、氟苯尼考、五氯酚酸钠（以五氯酚计）、多西环素、土霉素、克伦特罗、莱克多巴胺、沙丁胺醇、地塞米松、甲硝唑、喹乙醇、氯丙嗪、土霉素/金霉素/四环素(组合含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畜肉</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牛肉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恩诺沙星、呋喃唑酮代谢物、呋喃西林代谢物、磺胺类（总量）、甲氧苄啶、氯霉素、氟苯尼考、五氯酚酸钠（以五氯酚计）、多西环素、土霉素、青霉素、克伦特罗、莱克多巴胺、沙丁胺醇、地塞米松、林可霉素、土霉素/金霉素/四环素（组合含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畜肉</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羊肉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恩诺沙星、呋喃唑酮代谢物、呋喃西林代谢物、磺胺类（总量）、氯霉素、氟苯尼考、五氯酚酸钠（以五氯酚计）、克伦特罗、莱克多巴胺、沙丁胺醇、林可霉素、土霉素/金霉素/四环素（组合含量）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禽肉</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鸡肉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恩诺沙星、沙拉沙星、替米考星、呋喃唑酮代谢物、呋喃西林代谢物、呋喃它酮代谢物、磺胺类（总量）、甲氧苄啶、氯霉素、氟苯尼考、五氯酚酸钠（以五氯酚计）、多西环素、土霉素、金霉素、四环素、甲硝唑、尼卡巴嗪、土霉素/金霉素/四环素(组合含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禽肉</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鸭肉</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恩诺沙星、呋喃唑酮代谢物、呋喃妥因代谢物、磺胺类（总量）、甲氧苄啶、氯霉素、氟苯尼考、五氯酚酸钠（以五氯酚计）、多西环素、土霉素、甲硝唑、土霉素/金霉素/四环素（组合含量）</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禽副产品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其他禽副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产品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恩诺沙星、呋喃唑酮代谢物、呋喃西林代谢物、呋喃妥因代谢物、氯霉素、五氯酚酸钠（以五氯酚计）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豆芽</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豆芽</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铅（以Pb计）、总汞(以Hg计）、4-氯苯氧乙酸钠（以4-氯苯氧乙酸计）、6-苄基腺嘌呤（6-BA）、亚硫酸盐（以SO2计）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鲜食用菌</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鲜食用菌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镉（以Cd计）、总砷（以As计）、百菌清、氯氟氰菊酯和高效氯氟氰菊酯、氯氰菊酯和高效氯氰菊酯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鳞茎类蔬菜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韭菜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阿维菌素、敌敌畏、啶虫脒、毒死蜱、多菌灵、二甲戊灵、氟虫腈、腐霉利、甲胺磷、甲拌磷、甲基异柳磷、克百威、乐果、六六六、氯氟氰菊酯和高效氯氟氰菊酯、氯氰菊酯和高效氯氰菊酯、水胺硫磷、辛硫磷、氧乐果、乙酰甲胺磷、异菌脲</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芸薹属类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结球甘蓝</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甲胺磷、甲基异柳磷、克百威、灭线磷、氧乐果、乙酰甲胺磷</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叶菜类蔬菜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菠菜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铅（以Pb计）、镉（以Cd计）、铬（以Cr计）、阿维菌素、毒死蜱、氟虫腈、甲氨基阿维菌素苯甲酸盐、甲拌磷、克百威、六六六、氯氟氰菊酯和高效氯氟氰菊酯、氯氰菊酯和高效氯氰菊酯、氧乐果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叶菜类蔬菜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大白菜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镉（以Cd计）、阿维菌素、吡虫啉、啶虫脒、毒死蜱、氟虫腈、甲胺磷、甲拌磷、克百威、乐果、水胺硫磷、氧乐果、乙酰甲胺磷、唑虫酰胺</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叶菜类蔬菜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普通白菜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阿维菌素、百菌清、吡虫啉、敌敌畏、啶虫脒、毒死蜱、氟虫腈、甲氨基阿维菌素苯甲酸盐、甲胺磷、甲拌磷、甲基异柳磷、克百威、氯氟氰菊酯和高效氯氟氰菊酯、氯氰菊酯和高效氯氰菊酯、水胺硫磷、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叶菜类蔬菜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芹菜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阿维菌素、百菌清、苯醚甲环唑、敌敌畏、啶虫脒、毒死蜱、二甲戊灵、氟虫腈、甲拌磷、甲基异柳磷、腈菌唑、克百威、乐果、氯氟氰菊酯和高效氯氟氰菊酯、氯氰菊酯和高效氯氰菊酯、马拉硫磷、灭蝇胺、噻虫胺、噻虫嗪、水胺硫磷、辛硫磷、氧乐果、乙酰甲胺磷</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叶菜类蔬菜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油麦菜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阿维菌素、啶虫脒、毒死蜱、氟虫腈、甲胺磷、甲拌磷、腈菌唑、克百威、氯氟氰菊酯和高效氯氟氰菊酯、灭多威、噻虫嗪、水胺硫磷、氧乐果、乙酰甲胺磷</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茄果类蔬菜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茄子</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镉（以Cd计）、甲氨基阿维菌素苯甲酸盐、甲胺磷、甲拌磷、甲氰菊酯、克百威、噻虫胺、噻虫嗪、霜霉威和霜霉威盐酸盐、水胺硫磷、氧乐果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茄果类蔬菜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辣椒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倍硫磷、吡虫啉、吡唑醚菌酯、丙溴磷、敌敌畏、啶虫脒、氟虫腈、甲氨基阿维菌素苯甲酸盐、甲胺磷、甲拌磷、克百威、联苯菊酯、氯氟氰菊酯和高效氯氟氰菊酯、氯氰菊酯和高效氯氰菊酯、噻虫胺、噻虫嗪、杀扑磷、水胺硫磷、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茄果类蔬菜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番茄</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镉（以Cd计）、敌敌畏、毒死蜱、腐霉利、甲胺磷、甲拌磷、克百威、氯氟氰菊酯和高效氯氟氰菊酯、氯氰菊酯和高效氯氰菊酯、烯酰吗啉、溴氰菊酯、氧乐果、乙酰甲胺磷</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茄果类蔬菜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甜椒</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铅（以Pb计）、镉（以Cd计）、阿维菌素、吡虫啉、啶虫脒、甲胺磷、噻虫胺、水胺硫磷、氧乐果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瓜类蔬菜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黄瓜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阿维菌素、倍硫磷、哒螨灵、敌敌畏、毒死蜱、腐霉利、甲氨基阿维菌素苯甲酸盐、甲拌磷、克百威、噻虫嗪、氧乐果、乙螨唑、异丙威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豇豆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阿维菌素、倍硫磷、啶虫脒、氟虫腈、甲氨基阿维菌素苯甲酸盐、甲胺磷、甲拌磷、甲基异柳磷、克百威、氯氟氰菊酯和高效氯氟氰菊酯、氯氰菊酯和高效氯氰菊酯、氯唑磷、灭多威、灭蝇胺、噻虫胺、噻虫嗪、三唑磷、水胺硫磷、氧乐果、乙酰甲胺磷</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豆类蔬菜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菜豆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吡虫啉、多菌灵、甲胺磷、克百威、氯氟氰菊酯和高效氯氟氰菊酯、灭蝇胺、噻虫胺、水胺硫磷、氧乐果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根茎类和薯芋类蔬菜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山药</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铅（以Pb计）、克百威、氯氟氰菊酯和高效氯氟氰菊酯、涕灭威</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根茎类和薯芋类蔬菜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胡萝卜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铅（以Pb计）、镉（以Cd计）、氟虫腈、甲拌磷、乐果、氯氟氰菊酯和高效氯氟氰菊酯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根茎类和薯芋类蔬菜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铅（以Pb计）、镉（以Cd计）、吡虫啉、甲拌磷、克百威、氯氟氰菊酯和高效氯氟氰菊酯、氯氰菊酯和高效氯氰菊酯、氯唑磷、噻虫胺、噻虫嗪、氧乐果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水生类蔬菜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莲藕</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较高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铅（以Pb计）、镉（以Cd计）、铬（以Cr计）、总砷(以As计)、克百威、氧乐果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淡水产品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淡水鱼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挥发性盐基氮、孔雀石绿、氯霉素、氟苯尼考、呋喃唑酮代谢物、呋喃西林代谢物、恩诺沙星、磺胺类（总量）、甲氧苄啶、甲硝唑、地西泮、五氯酚酸钠（以五氯酚计）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淡水产品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淡水虾</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镉（以Cd计）、孔雀石绿、氯霉素、呋喃唑酮代谢物、呋喃妥因代谢物、恩诺沙星、土霉素/金霉素/四环素（组合含量）、五氯酚酸钠（以五氯酚计）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淡水产品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淡水蟹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镉（以Cd计）、孔雀石绿、氯霉素、五氯酚酸钠（以五氯酚计）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挥发性盐基氮、组胺、镉（以Cd计）、孔雀石绿、氯霉素、呋喃唑酮代谢物、呋喃西林代谢物、恩诺沙星、土霉素/金霉素/四环素（组合含量）、磺胺类（总量）、甲氧苄啶、甲硝唑、五氯酚酸钠（以五氯酚计）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海水虾</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挥发性盐基氮、镉（以Cd计）、孔雀石绿、氯霉素、呋喃唑酮代谢物、呋喃妥因代谢物、恩诺沙星、土霉素/金霉素/四环素（组合含量）、五氯酚酸钠（以五氯酚计）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海水蟹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镉（以Cd计）、孔雀石绿、氯霉素、呋喃妥因代谢物、五氯酚酸钠（以五氯酚计）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贝类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贝类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镉（以Cd计）、孔雀石绿、氯霉素、氟苯尼考、呋喃唑酮代谢物、呋喃西林代谢物、恩诺沙星</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水产品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其他水产品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其他水产品</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镉（以Cd计）、孔雀石绿、氯霉素、呋喃唑酮代谢物、呋喃西林代谢物、恩诺沙星</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仁果类水果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苹果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敌敌畏、啶虫脒、毒死蜱、甲拌磷、克百威、氧乐果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仁果类水果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梨</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吡虫啉、敌敌畏、毒死蜱、多菌灵、克百威、氯氟氰菊酯和高效氯氟氰菊酯、氧乐果、水胺硫磷、苯醚甲环唑、甲基硫菌灵、咪鲜胺和咪鲜胺锰盐</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核果类水果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枣</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多菌灵、氟虫腈、氰戊菊酯和S-氰戊菊酯、氧乐果、糖精钠（以糖精计）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核果类水果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桃</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苯醚甲环唑、敌敌畏、多菌灵、氟硅唑、甲胺磷、克百威、氧乐果、溴氰菊酯、吡虫啉</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核果类水果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油桃</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多菌灵、甲胺磷、克百威、氧乐果、敌敌畏、苯醚甲环唑</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柑橘类水果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柑、橘</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苯醚甲环唑、丙溴磷、克百威、联苯菊酯、氯唑磷、三唑磷、水胺硫磷、氧乐果、氯氟氰菊酯和高效氯氟氰菊酯、甲拌磷、2,4-滴和2,4-滴钠盐、狄氏剂、毒死蜱、杀扑磷</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柑橘类水果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水胺硫磷、联苯菊酯、氯氟氰菊酯和高效氯氟氰菊酯、氯唑磷、多菌灵</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柑橘类水果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柠檬</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多菌灵、克百威、联苯菊酯、水胺硫磷、乙螨唑、氰戊菊酯和S-氰戊菊酯、草甘膦</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柑橘类水果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橙</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丙溴磷、多菌灵、克百威、联苯菊酯、三唑磷、杀扑磷、水胺硫磷、氧乐果、2,4-滴和2,4-滴钠盐、苯醚甲环唑、狄氏剂</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浆果和其他小型水果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葡萄</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苯醚甲环唑、己唑醇、甲胺磷、克百威、氯氰菊酯和高效氯氰菊酯、嘧霉胺、氰戊菊酯和S-氰戊菊酯、霜霉威和霜霉威盐酸盐、辛硫磷、氧乐果、氯氟氰菊酯和高效氯氟氰菊酯、烯酰吗啉、氟虫腈、氯吡脲</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浆果和其他小型水果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草莓</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阿维菌素、敌敌畏、多菌灵、克百威、烯酰吗啉、氧乐果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浆果和其他小型水果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猕猴桃</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敌敌畏、多菌灵、氯吡脲、氧乐果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热带和亚热带水果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芒果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苯醚甲环唑、多菌灵、嘧菌酯、戊唑醇、氧乐果、吡唑醚菌酯、噻虫胺</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热带和亚热带水果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火龙果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氟虫腈、甲胺磷、克百威、氧乐果</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热带和亚热带水果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荔枝</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多菌灵、氧乐果、毒死蜱、苯醚甲环唑、氯氰菊酯和高效氯氰菊酯、氯氟氰菊酯和高效氯氟氰菊酯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瓜果类水果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西瓜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克百威、噻虫嗪、氧乐果、乙酰甲胺磷、苯醚甲环唑</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水果类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瓜果类水果</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甜瓜类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克百威、烯酰吗啉、氧乐果、乙酰甲胺磷</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鲜蛋</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鲜蛋</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鸡蛋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氯霉素、甲硝唑、地美硝唑、呋喃唑酮代谢物、氟虫腈</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鲜蛋</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鲜蛋</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其他禽蛋</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高</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氯霉素、呋喃唑酮代谢物</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豆类</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豆类</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铅（以Pb计）、铬（以Cr计）、赭曲霉毒素A、吡虫啉、2,4-滴和2,4-滴钠盐</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生干坚果与籽类食品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生干坚果与籽类食品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生干坚果</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酸价（以脂肪计）、过氧化值（以脂肪计）、铅（以Pb计）、螺螨酯</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生干坚果与籽类食品</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生干坚果与籽类食品</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生干籽类</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一般</w:t>
            </w:r>
          </w:p>
        </w:tc>
        <w:tc>
          <w:tcPr>
            <w:tcW w:w="44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酸价（以脂肪计）、过氧化值（以脂肪计）、铅（以Pb计）、镉（以Cd计）、黄曲霉毒素B1、苯醚甲环唑</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总计：</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500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spacing w:val="-3"/>
          <w:sz w:val="24"/>
          <w:szCs w:val="24"/>
          <w14:textOutline w14:w="3835" w14:cap="sq" w14:cmpd="sng">
            <w14:solidFill>
              <w14:srgbClr w14:val="000000"/>
            </w14:solidFill>
            <w14:prstDash w14:val="solid"/>
            <w14:bevel/>
          </w14:textOutline>
        </w:rPr>
      </w:pPr>
      <w:r>
        <w:rPr>
          <w:rFonts w:hint="eastAsia" w:ascii="宋体" w:hAnsi="宋体" w:eastAsia="宋体" w:cs="宋体"/>
          <w:spacing w:val="-3"/>
          <w:sz w:val="24"/>
          <w:szCs w:val="24"/>
          <w14:textOutline w14:w="3835" w14:cap="sq" w14:cmpd="sng">
            <w14:solidFill>
              <w14:srgbClr w14:val="000000"/>
            </w14:solidFill>
            <w14:prstDash w14:val="solid"/>
            <w14:bevel/>
          </w14:textOutline>
        </w:rPr>
        <w:t>2022年风险监测品种、项目表（</w:t>
      </w:r>
      <w:r>
        <w:rPr>
          <w:rFonts w:hint="eastAsia" w:ascii="宋体" w:hAnsi="宋体" w:eastAsia="宋体" w:cs="宋体"/>
          <w:spacing w:val="-3"/>
          <w:sz w:val="24"/>
          <w:szCs w:val="24"/>
          <w:lang w:eastAsia="zh-CN"/>
          <w14:textOutline w14:w="3835" w14:cap="sq" w14:cmpd="sng">
            <w14:solidFill>
              <w14:srgbClr w14:val="000000"/>
            </w14:solidFill>
            <w14:prstDash w14:val="solid"/>
            <w14:bevel/>
          </w14:textOutline>
        </w:rPr>
        <w:t>四标段</w:t>
      </w:r>
      <w:r>
        <w:rPr>
          <w:rFonts w:hint="eastAsia" w:ascii="宋体" w:hAnsi="宋体" w:eastAsia="宋体" w:cs="宋体"/>
          <w:spacing w:val="-3"/>
          <w:sz w:val="24"/>
          <w:szCs w:val="24"/>
          <w14:textOutline w14:w="3835" w14:cap="sq" w14:cmpd="sng">
            <w14:solidFill>
              <w14:srgbClr w14:val="000000"/>
            </w14:solidFill>
            <w14:prstDash w14:val="solid"/>
            <w14:bevel/>
          </w14:textOutline>
        </w:rPr>
        <w:t>）</w:t>
      </w:r>
    </w:p>
    <w:tbl>
      <w:tblPr>
        <w:tblStyle w:val="22"/>
        <w:tblW w:w="10352" w:type="dxa"/>
        <w:tblInd w:w="-2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1"/>
        <w:gridCol w:w="1236"/>
        <w:gridCol w:w="1066"/>
        <w:gridCol w:w="1088"/>
        <w:gridCol w:w="5176"/>
        <w:gridCol w:w="6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食品大类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(一级)</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食品亚类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(二级)</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食品品种</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(三级)</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kern w:val="0"/>
                <w:sz w:val="15"/>
                <w:szCs w:val="15"/>
                <w:u w:val="none"/>
                <w:lang w:val="en-US" w:eastAsia="zh-CN" w:bidi="ar"/>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食品细类</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(四级)</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项目表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b/>
                <w:bCs/>
                <w:i w:val="0"/>
                <w:iCs w:val="0"/>
                <w:color w:val="000000"/>
                <w:sz w:val="15"/>
                <w:szCs w:val="15"/>
                <w:u w:val="none"/>
              </w:rPr>
            </w:pPr>
            <w:r>
              <w:rPr>
                <w:rFonts w:hint="eastAsia" w:asciiTheme="minorEastAsia" w:hAnsiTheme="minorEastAsia" w:eastAsiaTheme="minorEastAsia" w:cstheme="minorEastAsia"/>
                <w:b/>
                <w:bCs/>
                <w:i w:val="0"/>
                <w:iCs w:val="0"/>
                <w:color w:val="000000"/>
                <w:kern w:val="0"/>
                <w:sz w:val="15"/>
                <w:szCs w:val="15"/>
                <w:u w:val="none"/>
                <w:lang w:val="en-US" w:eastAsia="zh-CN" w:bidi="ar"/>
              </w:rPr>
              <w:t>计划批次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粮食加工品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挂面</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挂面</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挂面</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脱氧雪腐镰刀菌烯醇、玉米赤霉烯酮、硼酸、柠檬黄、日落黄、乙二胺四乙酸二钠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粮食加工品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其他粮食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加工品</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谷物粉类制成品</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生湿面制品</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脱氧雪腐镰刀菌烯醇、硼酸、柠檬黄、日落黄、乙二胺四乙酸二钠</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粮食加工品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其他粮食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加工品</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谷物粉类制成品</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发酵面制品</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柠檬黄、日落黄、甜蜜素（以环己基氨基磺酸计）、脱氧雪腐镰刀菌烯醇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粮食加工品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其他粮食</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加工品</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谷物粉类制成品</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米粉制品</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镉（以Cd计）、硼酸</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食用油、油脂及其制品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食用植物油(含煎炸用油)</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食用植物油(半精炼、全精炼)</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芝麻油</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油酸、亚油酸、亚麻酸、山嵛酸、邻苯二甲酸二丁酯 （DBP）、邻苯二甲酸二（2-乙基）己酯（DEHP）</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食用油、油脂及其制品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食用植物油(含煎炸用油)</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食用植物油(半精炼、全精炼)</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菜籽油</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棕榈酸、油酸、亚油酸、亚麻酸、山嵛酸、邻苯二甲酸二丁酯 （DBP）、邻苯二甲酸二（2-乙基）己酯（DEHP）</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食用油、油脂及其制品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食用植物油(含煎炸用油)</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食用植物油(半精炼、全精炼)</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大豆油</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棕榈酸、油酸、亚油酸、亚麻酸、芥酸、邻苯二甲酸二丁酯 （DBP）、邻苯二甲酸二（2-乙基）己酯（DEHP）</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薯类和膨化食品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薯类和膨化食品</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膨化食品</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含油型膨化食品和非含油型膨化食品</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酸价（以脂肪计）、过氧化值（以脂肪计）、菌落总数、大肠菌群、铝的残留量（以 Al计）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方便食品</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调味面制品</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调味面制品</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脱氧雪腐镰刀菌烯醇、甜蜜素（以环己基氨基磺酸计）、安赛蜜、柠檬黄、日落黄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饼干</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玉米赤霉烯酮、脱氧雪腐镰刀菌烯醇、赭曲霉毒素A、二氧化硫残留量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其他餐饮食品</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淀粉制品(餐饮)</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凉皮类(餐饮)</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硼酸、脱氢乙酸及其钠盐（以脱氢乙酸计）、铝的残留量（干样品,以Al计）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米面及其制品(自制)</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小麦粉制品(自制)</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发酵面制品(自制)</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甜蜜素（以环己基氨基磺酸计）、柠檬黄、日落黄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肉制品(自制)</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熟肉制品(自制)</w:t>
            </w:r>
          </w:p>
        </w:tc>
        <w:tc>
          <w:tcPr>
            <w:tcW w:w="1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酱卤肉制品(自制)</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亚硝酸盐（以亚硝酸钠计)、胭脂红、苯甲酸及其钠盐（以苯甲酸计）、山梨酸及其钾盐（以山梨酸计）、糖精钠（以糖精计）、脱氢乙酸及其钠盐（以脱氢乙酸计）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餐饮食品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其他餐饮食品</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焙烤食品(餐饮)</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糕点(餐饮单位自制)</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糖精钠（以糖精计）、苯甲酸及其钠盐（以苯甲酸计）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副产品</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畜肉</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猪肉</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氧氟沙星、培氟沙星、诺氟沙星、利巴韦林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kern w:val="0"/>
                <w:sz w:val="15"/>
                <w:szCs w:val="15"/>
                <w:u w:val="none"/>
                <w:lang w:val="en-US" w:eastAsia="zh-CN" w:bidi="ar"/>
              </w:rPr>
            </w:pPr>
            <w:r>
              <w:rPr>
                <w:rFonts w:hint="eastAsia" w:asciiTheme="minorEastAsia" w:hAnsiTheme="minorEastAsia" w:eastAsiaTheme="minorEastAsia" w:cstheme="minorEastAsia"/>
                <w:i w:val="0"/>
                <w:iCs w:val="0"/>
                <w:color w:val="000000"/>
                <w:kern w:val="0"/>
                <w:sz w:val="15"/>
                <w:szCs w:val="15"/>
                <w:u w:val="none"/>
                <w:lang w:val="en-US" w:eastAsia="zh-CN" w:bidi="ar"/>
              </w:rPr>
              <w:t>畜禽肉及</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副产品</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禽肉</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鸡肉</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氧氟沙星、培氟沙星、诺氟沙星、金刚烷胺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鲜蛋</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鲜蛋</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鸡蛋</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氧氟沙星、诺氟沙星、培氟沙星、氟苯尼考、恩诺沙星、金刚烷胺、金刚乙胺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食用农产品</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蔬菜</w:t>
            </w:r>
          </w:p>
        </w:tc>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豆芽</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豆芽</w:t>
            </w:r>
          </w:p>
        </w:tc>
        <w:tc>
          <w:tcPr>
            <w:tcW w:w="51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氧氟沙星、培氟沙星、诺氟沙星、氟苯尼考、多西环素、恩诺沙星、环丙沙星、甲硝唑、氯吡脲</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小计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15"/>
                <w:szCs w:val="15"/>
                <w:u w:val="none"/>
              </w:rPr>
            </w:pPr>
            <w:r>
              <w:rPr>
                <w:rFonts w:hint="eastAsia" w:asciiTheme="minorEastAsia" w:hAnsiTheme="minorEastAsia" w:eastAsiaTheme="minorEastAsia" w:cstheme="minorEastAsia"/>
                <w:i w:val="0"/>
                <w:iCs w:val="0"/>
                <w:color w:val="000000"/>
                <w:kern w:val="0"/>
                <w:sz w:val="15"/>
                <w:szCs w:val="15"/>
                <w:u w:val="none"/>
                <w:lang w:val="en-US" w:eastAsia="zh-CN" w:bidi="ar"/>
              </w:rPr>
              <w:t>50</w:t>
            </w:r>
          </w:p>
        </w:tc>
      </w:tr>
    </w:tbl>
    <w:p>
      <w:pPr>
        <w:ind w:left="0" w:leftChars="0" w:firstLine="0" w:firstLineChars="0"/>
        <w:rPr>
          <w:rFonts w:hint="eastAsia"/>
        </w:rPr>
      </w:pPr>
    </w:p>
    <w:bookmarkEnd w:id="845"/>
    <w:bookmarkEnd w:id="846"/>
    <w:bookmarkEnd w:id="847"/>
    <w:p>
      <w:pPr>
        <w:rPr>
          <w:rFonts w:hint="eastAsia" w:asciiTheme="minorEastAsia" w:hAnsiTheme="minorEastAsia" w:eastAsiaTheme="minorEastAsia" w:cstheme="minorEastAsia"/>
          <w:bCs w:val="0"/>
          <w:color w:val="auto"/>
          <w:sz w:val="28"/>
          <w:szCs w:val="28"/>
        </w:rPr>
      </w:pPr>
      <w:r>
        <w:rPr>
          <w:rFonts w:hint="eastAsia" w:asciiTheme="minorEastAsia" w:hAnsiTheme="minorEastAsia" w:eastAsiaTheme="minorEastAsia" w:cstheme="minorEastAsia"/>
          <w:bCs w:val="0"/>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b/>
          <w:bCs/>
          <w:sz w:val="32"/>
          <w:szCs w:val="36"/>
        </w:rPr>
      </w:pPr>
      <w:bookmarkStart w:id="849" w:name="_Toc7867"/>
      <w:r>
        <w:rPr>
          <w:rFonts w:hint="eastAsia"/>
          <w:b/>
          <w:bCs/>
          <w:sz w:val="32"/>
          <w:szCs w:val="36"/>
        </w:rPr>
        <w:t>第六章</w:t>
      </w:r>
      <w:r>
        <w:rPr>
          <w:rFonts w:hint="eastAsia"/>
          <w:b/>
          <w:bCs/>
          <w:sz w:val="32"/>
          <w:szCs w:val="36"/>
          <w:lang w:eastAsia="zh-CN"/>
        </w:rPr>
        <w:t>、</w:t>
      </w:r>
      <w:r>
        <w:rPr>
          <w:rFonts w:hint="eastAsia"/>
          <w:b/>
          <w:bCs/>
          <w:sz w:val="32"/>
          <w:szCs w:val="36"/>
        </w:rPr>
        <w:t>竞争性磋商响应文件格式</w:t>
      </w:r>
      <w:bookmarkEnd w:id="849"/>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right"/>
        <w:textAlignment w:val="auto"/>
        <w:rPr>
          <w:rFonts w:hint="eastAsia" w:asciiTheme="minorEastAsia" w:hAnsiTheme="minorEastAsia" w:eastAsiaTheme="minorEastAsia" w:cstheme="minorEastAsia"/>
          <w:sz w:val="24"/>
          <w:bdr w:val="single" w:color="auto" w:sz="4" w:space="0"/>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4"/>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u w:val="single"/>
        </w:rPr>
        <w:t xml:space="preserve">                     </w:t>
      </w:r>
      <w:r>
        <w:rPr>
          <w:rFonts w:hint="eastAsia" w:asciiTheme="minorEastAsia" w:hAnsiTheme="minorEastAsia" w:eastAsiaTheme="minorEastAsia" w:cstheme="minorEastAsia"/>
          <w:b/>
          <w:bCs/>
          <w:sz w:val="30"/>
          <w:szCs w:val="30"/>
        </w:rPr>
        <w:t>（项目名称）竞争性磋商</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Theme="minorEastAsia" w:hAnsiTheme="minorEastAsia" w:eastAsiaTheme="minorEastAsia" w:cstheme="minorEastAsia"/>
          <w:sz w:val="56"/>
          <w:szCs w:val="72"/>
        </w:rPr>
      </w:pPr>
      <w:r>
        <w:rPr>
          <w:rFonts w:hint="eastAsia" w:asciiTheme="minorEastAsia" w:hAnsiTheme="minorEastAsia" w:eastAsiaTheme="minorEastAsia" w:cstheme="minorEastAsia"/>
          <w:b/>
          <w:bCs/>
          <w:sz w:val="56"/>
          <w:szCs w:val="72"/>
        </w:rPr>
        <w:t>响 应 文 件</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Theme="minorEastAsia" w:hAnsiTheme="minorEastAsia" w:eastAsiaTheme="minorEastAsia" w:cstheme="minorEastAsia"/>
          <w:sz w:val="28"/>
          <w:szCs w:val="28"/>
        </w:rPr>
      </w:pPr>
    </w:p>
    <w:p>
      <w:pPr>
        <w:spacing w:line="480" w:lineRule="auto"/>
        <w:ind w:firstLine="48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（单位电子签章）</w:t>
      </w:r>
    </w:p>
    <w:p>
      <w:pPr>
        <w:spacing w:line="480" w:lineRule="auto"/>
        <w:ind w:firstLine="48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法定代表人或其委托代理人：</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（电子签名或盖章）</w:t>
      </w:r>
    </w:p>
    <w:p>
      <w:pPr>
        <w:spacing w:line="480" w:lineRule="auto"/>
        <w:ind w:firstLine="48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w:t>
      </w:r>
      <w:bookmarkStart w:id="850" w:name="_Toc466298157"/>
      <w:bookmarkStart w:id="851" w:name="_Toc8978"/>
      <w:bookmarkStart w:id="852" w:name="_Toc144974856"/>
      <w:bookmarkStart w:id="853" w:name="_Toc152045787"/>
      <w:bookmarkStart w:id="854" w:name="_Toc20198"/>
      <w:bookmarkStart w:id="855" w:name="_Toc152042576"/>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pPr>
        <w:pStyle w:val="20"/>
        <w:bidi w:val="0"/>
        <w:jc w:val="center"/>
        <w:rPr>
          <w:rFonts w:hint="eastAsia"/>
          <w:b/>
          <w:bCs/>
          <w:sz w:val="28"/>
          <w:szCs w:val="28"/>
        </w:rPr>
      </w:pPr>
      <w:r>
        <w:rPr>
          <w:rFonts w:hint="eastAsia"/>
          <w:b/>
          <w:bCs/>
          <w:sz w:val="28"/>
          <w:szCs w:val="28"/>
        </w:rPr>
        <w:t>目    录</w:t>
      </w:r>
      <w:bookmarkEnd w:id="850"/>
      <w:bookmarkEnd w:id="851"/>
      <w:bookmarkEnd w:id="852"/>
      <w:bookmarkEnd w:id="853"/>
      <w:bookmarkEnd w:id="854"/>
      <w:bookmarkEnd w:id="855"/>
    </w:p>
    <w:p>
      <w:pPr>
        <w:spacing w:line="540" w:lineRule="exact"/>
        <w:ind w:firstLine="480"/>
        <w:rPr>
          <w:rFonts w:hint="eastAsia" w:asciiTheme="minorEastAsia" w:hAnsiTheme="minorEastAsia" w:eastAsiaTheme="minorEastAsia" w:cstheme="minorEastAsia"/>
          <w:sz w:val="24"/>
          <w:szCs w:val="24"/>
        </w:rPr>
      </w:pPr>
    </w:p>
    <w:p>
      <w:pPr>
        <w:spacing w:line="54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一、响应函及响应函附录</w:t>
      </w:r>
    </w:p>
    <w:p>
      <w:pPr>
        <w:spacing w:line="54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二、法定代表人（单位负责人）身份证明及授权委托书</w:t>
      </w:r>
    </w:p>
    <w:p>
      <w:pPr>
        <w:spacing w:line="54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val="en-US" w:eastAsia="zh-CN"/>
        </w:rPr>
        <w:t>服务技术部分</w:t>
      </w:r>
    </w:p>
    <w:p>
      <w:pPr>
        <w:spacing w:line="540" w:lineRule="exact"/>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四、服务承诺</w:t>
      </w:r>
    </w:p>
    <w:p>
      <w:pPr>
        <w:spacing w:line="540" w:lineRule="exact"/>
        <w:ind w:firstLine="42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、资格证明材料</w:t>
      </w:r>
    </w:p>
    <w:p>
      <w:pPr>
        <w:spacing w:line="540" w:lineRule="exact"/>
        <w:ind w:firstLine="420"/>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b/>
          <w:bCs/>
          <w:sz w:val="28"/>
          <w:szCs w:val="32"/>
        </w:rPr>
      </w:pPr>
      <w:bookmarkStart w:id="856" w:name="_Toc144974857"/>
      <w:bookmarkStart w:id="857" w:name="_Toc152045788"/>
      <w:bookmarkStart w:id="858" w:name="_Toc152042577"/>
      <w:bookmarkStart w:id="859" w:name="_Toc8095"/>
      <w:bookmarkStart w:id="860" w:name="_Toc9911"/>
      <w:bookmarkStart w:id="861" w:name="_Toc466298158"/>
      <w:r>
        <w:rPr>
          <w:rFonts w:hint="eastAsia"/>
          <w:b/>
          <w:bCs/>
          <w:sz w:val="28"/>
          <w:szCs w:val="32"/>
          <w:lang w:eastAsia="zh-CN"/>
        </w:rPr>
        <w:t>一、</w:t>
      </w:r>
      <w:r>
        <w:rPr>
          <w:rFonts w:hint="eastAsia"/>
          <w:b/>
          <w:bCs/>
          <w:sz w:val="28"/>
          <w:szCs w:val="32"/>
        </w:rPr>
        <w:t>响应函及</w:t>
      </w:r>
      <w:bookmarkEnd w:id="856"/>
      <w:bookmarkEnd w:id="857"/>
      <w:bookmarkEnd w:id="858"/>
      <w:r>
        <w:rPr>
          <w:rFonts w:hint="eastAsia"/>
          <w:b/>
          <w:bCs/>
          <w:sz w:val="28"/>
          <w:szCs w:val="32"/>
        </w:rPr>
        <w:t>响应函附录</w:t>
      </w:r>
      <w:bookmarkEnd w:id="859"/>
      <w:bookmarkEnd w:id="860"/>
      <w:bookmarkEnd w:id="861"/>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sz w:val="24"/>
          <w:szCs w:val="28"/>
        </w:rPr>
      </w:pPr>
      <w:r>
        <w:rPr>
          <w:rFonts w:hint="eastAsia"/>
          <w:b/>
          <w:bCs/>
          <w:sz w:val="24"/>
          <w:szCs w:val="28"/>
          <w:lang w:eastAsia="zh-CN"/>
        </w:rPr>
        <w:t>（一）</w:t>
      </w:r>
      <w:r>
        <w:rPr>
          <w:rFonts w:hint="eastAsia"/>
          <w:b/>
          <w:bCs/>
          <w:sz w:val="24"/>
          <w:szCs w:val="28"/>
        </w:rPr>
        <w:t>响应函</w:t>
      </w:r>
    </w:p>
    <w:p>
      <w:pPr>
        <w:pStyle w:val="12"/>
        <w:spacing w:line="420" w:lineRule="exact"/>
        <w:ind w:left="112" w:leftChars="0" w:hanging="112" w:hangingChars="47"/>
        <w:rPr>
          <w:rFonts w:hint="eastAsia" w:asciiTheme="minorEastAsia" w:hAnsiTheme="minorEastAsia" w:eastAsiaTheme="minorEastAsia" w:cstheme="minorEastAsia"/>
          <w:sz w:val="24"/>
          <w:szCs w:val="24"/>
        </w:rPr>
      </w:pPr>
      <w:bookmarkStart w:id="862" w:name="_Toc447888814"/>
      <w:bookmarkStart w:id="863" w:name="_Toc466298160"/>
      <w:bookmarkStart w:id="864" w:name="_Toc490667893"/>
      <w:bookmarkStart w:id="865" w:name="_Toc19056"/>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（采购人）</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1．根据已收到的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（项目名称）</w:t>
      </w:r>
      <w:r>
        <w:rPr>
          <w:rFonts w:hint="eastAsia" w:asciiTheme="minorEastAsia" w:hAnsiTheme="minorEastAsia" w:eastAsiaTheme="minorEastAsia" w:cstheme="minorEastAsia"/>
          <w:sz w:val="24"/>
          <w:szCs w:val="24"/>
        </w:rPr>
        <w:t>的竞争性磋商文件，遵照《中华人民共和国政府采购法》等有关规定，经考察和认真研究本项目竞争性磋商文件及其它有关文件后，愿以人民币（大写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）的磋商总报价作为第一次磋商报价，按合同约定实施和完成本项目，并承担其任何质量缺陷等问题所造成的任何损失。</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已详细检查全部竞争性磋商文件包括澄清文件、补充通知（如有的话）及有关附件，并完全理解我方必须放弃提出含糊不清或误解的权力，愿按照竞争性磋商文件中的条款和要求按最后一次的报价做为最后报价。</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3．我方在此承诺，我方若能成交，保证在服务期限内，全面履行竞争性磋商文件中规定的职责和义务。</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4．如果我方成交，我方保证按合同条款中规定的内容执行；我方保证质量达到国家及行业现行标准规范规定的合格要求，并按竞争性磋商文件和有关规定提交一切资料。</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5．如果我方成交，我方将按照采购人规定提交履约保证金。</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6．我方同意从响应文件递交截止日期起</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60</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日历天内保持响应文件有效，在此有效期内，我方将严格遵守响应文件的承诺，本响应文件对我方具有约束力，并可随时被接受成交。</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7．除响应文件所提交的资料外，我方同意随时接受贵方的检查、询问，并根据磋商需要补充贵方要求提交的资料。</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8．如果我方成交后，我方没有任何正当理由而拒签合同，同时我方愿意补偿该项工作因我方延误所造成的经济损失。</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9．我方愿接受合同条款中规定的合同价款计算和调整方式。</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10．除非另外达成协议并生效，贵方的成交通知书和本响应文件将成为约束我方的合同文件组成部分。</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应</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（单位电子签章）</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（电子签名或盖章）</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trike w:val="0"/>
          <w:dstrike w:val="0"/>
          <w:color w:val="auto"/>
          <w:sz w:val="24"/>
          <w:szCs w:val="24"/>
          <w:lang w:eastAsia="zh-CN"/>
        </w:rPr>
        <w:t>签字</w:t>
      </w:r>
      <w:r>
        <w:rPr>
          <w:rFonts w:hint="eastAsia" w:asciiTheme="minorEastAsia" w:hAnsiTheme="minorEastAsia" w:eastAsiaTheme="minorEastAsia" w:cstheme="minorEastAsia"/>
          <w:sz w:val="24"/>
          <w:szCs w:val="24"/>
        </w:rPr>
        <w:t>）</w:t>
      </w:r>
    </w:p>
    <w:p>
      <w:pPr>
        <w:pStyle w:val="12"/>
        <w:spacing w:line="420" w:lineRule="exact"/>
        <w:ind w:left="1"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期：     年    月    日</w:t>
      </w:r>
    </w:p>
    <w:p>
      <w:pPr>
        <w:rPr>
          <w:rFonts w:hint="eastAsia" w:asciiTheme="minorEastAsia" w:hAnsiTheme="minorEastAsia" w:eastAsiaTheme="minorEastAsia" w:cstheme="minorEastAsia"/>
          <w:sz w:val="28"/>
          <w:szCs w:val="28"/>
        </w:rPr>
      </w:pPr>
      <w:bookmarkStart w:id="866" w:name="_Toc11398"/>
      <w:r>
        <w:rPr>
          <w:rFonts w:hint="eastAsia" w:asciiTheme="minorEastAsia" w:hAnsiTheme="minorEastAsia" w:eastAsiaTheme="minorEastAsia" w:cstheme="minorEastAsia"/>
          <w:sz w:val="28"/>
          <w:szCs w:val="28"/>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sz w:val="24"/>
          <w:szCs w:val="28"/>
        </w:rPr>
      </w:pPr>
      <w:r>
        <w:rPr>
          <w:rFonts w:hint="eastAsia"/>
          <w:b/>
          <w:bCs/>
          <w:sz w:val="24"/>
          <w:szCs w:val="28"/>
        </w:rPr>
        <w:t>（二）</w:t>
      </w:r>
      <w:bookmarkEnd w:id="862"/>
      <w:bookmarkEnd w:id="863"/>
      <w:r>
        <w:rPr>
          <w:rFonts w:hint="eastAsia"/>
          <w:b/>
          <w:bCs/>
          <w:sz w:val="24"/>
          <w:szCs w:val="28"/>
        </w:rPr>
        <w:t>响应函附录</w:t>
      </w:r>
      <w:bookmarkEnd w:id="864"/>
      <w:bookmarkEnd w:id="865"/>
      <w:bookmarkEnd w:id="866"/>
    </w:p>
    <w:tbl>
      <w:tblPr>
        <w:tblStyle w:val="22"/>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2619"/>
        <w:gridCol w:w="3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35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5838"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firstLine="0" w:firstLineChars="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35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p>
        </w:tc>
        <w:tc>
          <w:tcPr>
            <w:tcW w:w="5838"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firstLine="0" w:firstLineChars="0"/>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561"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投标报价（元）</w:t>
            </w:r>
          </w:p>
        </w:tc>
        <w:tc>
          <w:tcPr>
            <w:tcW w:w="2619" w:type="dxa"/>
            <w:tcBorders>
              <w:top w:val="single" w:color="auto" w:sz="4" w:space="0"/>
              <w:left w:val="single" w:color="auto" w:sz="4" w:space="0"/>
              <w:bottom w:val="single" w:color="auto" w:sz="4" w:space="0"/>
              <w:right w:val="single" w:color="auto" w:sz="4" w:space="0"/>
            </w:tcBorders>
            <w:noWrap/>
            <w:vAlign w:val="center"/>
          </w:tcPr>
          <w:p>
            <w:pPr>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（大写）</w:t>
            </w:r>
          </w:p>
        </w:tc>
        <w:tc>
          <w:tcPr>
            <w:tcW w:w="3219" w:type="dxa"/>
            <w:tcBorders>
              <w:top w:val="single" w:color="auto" w:sz="4" w:space="0"/>
              <w:left w:val="single" w:color="auto" w:sz="4" w:space="0"/>
              <w:bottom w:val="single" w:color="auto" w:sz="4" w:space="0"/>
              <w:right w:val="single" w:color="auto" w:sz="4" w:space="0"/>
            </w:tcBorders>
            <w:noWrap/>
            <w:vAlign w:val="center"/>
          </w:tcPr>
          <w:p>
            <w:pPr>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3561"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p>
        </w:tc>
        <w:tc>
          <w:tcPr>
            <w:tcW w:w="5838" w:type="dxa"/>
            <w:gridSpan w:val="2"/>
            <w:tcBorders>
              <w:top w:val="single" w:color="auto" w:sz="4" w:space="0"/>
              <w:left w:val="single" w:color="auto" w:sz="4" w:space="0"/>
              <w:bottom w:val="single" w:color="auto" w:sz="4" w:space="0"/>
              <w:right w:val="single" w:color="auto" w:sz="4" w:space="0"/>
            </w:tcBorders>
            <w:noWrap/>
            <w:vAlign w:val="center"/>
          </w:tcPr>
          <w:p>
            <w:pPr>
              <w:ind w:left="0" w:leftChars="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（供应商应在此填列第一次报价，但以供应商最后一次的磋商报价为成交价）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5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w:t>
            </w:r>
          </w:p>
        </w:tc>
        <w:tc>
          <w:tcPr>
            <w:tcW w:w="5838" w:type="dxa"/>
            <w:gridSpan w:val="2"/>
            <w:tcBorders>
              <w:top w:val="single" w:color="auto" w:sz="4" w:space="0"/>
              <w:left w:val="single" w:color="auto" w:sz="4" w:space="0"/>
              <w:bottom w:val="single" w:color="auto" w:sz="4" w:space="0"/>
              <w:right w:val="single" w:color="auto" w:sz="4" w:space="0"/>
            </w:tcBorders>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35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服务</w:t>
            </w:r>
            <w:r>
              <w:rPr>
                <w:rFonts w:hint="eastAsia" w:asciiTheme="minorEastAsia" w:hAnsiTheme="minorEastAsia" w:eastAsiaTheme="minorEastAsia" w:cstheme="minorEastAsia"/>
                <w:sz w:val="24"/>
                <w:szCs w:val="24"/>
              </w:rPr>
              <w:t>期</w:t>
            </w:r>
            <w:r>
              <w:rPr>
                <w:rFonts w:hint="eastAsia" w:asciiTheme="minorEastAsia" w:hAnsiTheme="minorEastAsia" w:cstheme="minorEastAsia"/>
                <w:sz w:val="24"/>
                <w:szCs w:val="24"/>
                <w:lang w:eastAsia="zh-CN"/>
              </w:rPr>
              <w:t>限</w:t>
            </w:r>
          </w:p>
        </w:tc>
        <w:tc>
          <w:tcPr>
            <w:tcW w:w="5838" w:type="dxa"/>
            <w:gridSpan w:val="2"/>
            <w:tcBorders>
              <w:top w:val="single" w:color="auto" w:sz="4" w:space="0"/>
              <w:left w:val="single" w:color="auto" w:sz="4" w:space="0"/>
              <w:bottom w:val="single" w:color="auto" w:sz="4" w:space="0"/>
              <w:right w:val="single" w:color="auto" w:sz="4" w:space="0"/>
            </w:tcBorders>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56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磋商有效期</w:t>
            </w:r>
          </w:p>
        </w:tc>
        <w:tc>
          <w:tcPr>
            <w:tcW w:w="5838" w:type="dxa"/>
            <w:gridSpan w:val="2"/>
            <w:tcBorders>
              <w:top w:val="single" w:color="auto" w:sz="4" w:space="0"/>
              <w:left w:val="single" w:color="auto" w:sz="4" w:space="0"/>
              <w:bottom w:val="single" w:color="auto" w:sz="4" w:space="0"/>
              <w:right w:val="single" w:color="auto" w:sz="4" w:space="0"/>
            </w:tcBorders>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561" w:type="dxa"/>
            <w:tcBorders>
              <w:top w:val="single" w:color="auto" w:sz="4" w:space="0"/>
              <w:left w:val="single" w:color="auto" w:sz="4" w:space="0"/>
              <w:bottom w:val="single" w:color="auto" w:sz="4" w:space="0"/>
              <w:right w:val="single" w:color="auto" w:sz="4" w:space="0"/>
            </w:tcBorders>
            <w:noWrap/>
            <w:vAlign w:val="center"/>
          </w:tcPr>
          <w:p>
            <w:pPr>
              <w:pStyle w:val="12"/>
              <w:spacing w:line="420" w:lineRule="exact"/>
              <w:ind w:left="1" w:leftChars="0"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价格折扣</w:t>
            </w:r>
          </w:p>
          <w:p>
            <w:pPr>
              <w:pStyle w:val="12"/>
              <w:spacing w:line="420" w:lineRule="exact"/>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（非专门面向中小企业采购时使用）</w:t>
            </w:r>
          </w:p>
        </w:tc>
        <w:tc>
          <w:tcPr>
            <w:tcW w:w="5838" w:type="dxa"/>
            <w:gridSpan w:val="2"/>
            <w:tcBorders>
              <w:top w:val="single" w:color="auto" w:sz="4" w:space="0"/>
              <w:left w:val="single" w:color="auto" w:sz="4" w:space="0"/>
              <w:bottom w:val="single" w:color="auto" w:sz="4" w:space="0"/>
              <w:right w:val="single" w:color="auto" w:sz="4" w:space="0"/>
            </w:tcBorders>
            <w:noWrap/>
            <w:vAlign w:val="center"/>
          </w:tcPr>
          <w:p>
            <w:pPr>
              <w:pStyle w:val="12"/>
              <w:spacing w:line="420" w:lineRule="exact"/>
              <w:ind w:left="1" w:lef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符合小微企业价格折扣（是</w:t>
            </w:r>
            <w:r>
              <w:rPr>
                <w:rFonts w:hint="eastAsia" w:asciiTheme="minorEastAsia" w:hAnsiTheme="minorEastAsia" w:eastAsiaTheme="minorEastAsia" w:cstheme="minorEastAsia"/>
                <w:sz w:val="24"/>
                <w:szCs w:val="24"/>
                <w:lang w:val="en-US" w:eastAsia="zh-CN"/>
              </w:rPr>
              <w:t>/否</w:t>
            </w:r>
            <w:r>
              <w:rPr>
                <w:rFonts w:hint="eastAsia" w:asciiTheme="minorEastAsia" w:hAnsiTheme="minorEastAsia" w:eastAsiaTheme="minorEastAsia" w:cstheme="minorEastAsia"/>
                <w:sz w:val="24"/>
                <w:szCs w:val="24"/>
                <w:lang w:eastAsia="zh-CN"/>
              </w:rPr>
              <w:t>）</w:t>
            </w:r>
          </w:p>
        </w:tc>
      </w:tr>
    </w:tbl>
    <w:p>
      <w:pPr>
        <w:ind w:firstLine="420"/>
        <w:rPr>
          <w:rFonts w:hint="eastAsia" w:asciiTheme="minorEastAsia" w:hAnsiTheme="minorEastAsia" w:eastAsiaTheme="minorEastAsia" w:cstheme="minorEastAsia"/>
          <w:sz w:val="24"/>
          <w:szCs w:val="24"/>
        </w:rPr>
      </w:pPr>
    </w:p>
    <w:p>
      <w:pPr>
        <w:ind w:firstLine="420"/>
        <w:rPr>
          <w:rFonts w:hint="eastAsia" w:asciiTheme="minorEastAsia" w:hAnsiTheme="minorEastAsia" w:eastAsiaTheme="minorEastAsia" w:cstheme="minorEastAsia"/>
          <w:sz w:val="24"/>
          <w:szCs w:val="24"/>
        </w:rPr>
      </w:pPr>
    </w:p>
    <w:p>
      <w:pPr>
        <w:spacing w:line="360" w:lineRule="auto"/>
        <w:ind w:firstLine="42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供应商法定代表人或其授权委托人(电子签名或盖章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p>
    <w:p>
      <w:pPr>
        <w:spacing w:line="360" w:lineRule="auto"/>
        <w:ind w:firstLine="3840" w:firstLineChars="1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供应商(单位电子签章):</w:t>
      </w:r>
      <w:r>
        <w:rPr>
          <w:rFonts w:hint="eastAsia" w:asciiTheme="minorEastAsia" w:hAnsiTheme="minorEastAsia" w:eastAsiaTheme="minorEastAsia" w:cstheme="minorEastAsia"/>
          <w:sz w:val="24"/>
          <w:szCs w:val="24"/>
          <w:u w:val="single"/>
        </w:rPr>
        <w:t xml:space="preserve">                 </w:t>
      </w:r>
    </w:p>
    <w:p>
      <w:pPr>
        <w:spacing w:line="360" w:lineRule="auto"/>
        <w:ind w:firstLine="5280" w:firstLineChars="2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4"/>
          <w:szCs w:val="24"/>
        </w:rPr>
        <w:t xml:space="preserve">年   月   </w:t>
      </w:r>
      <w:bookmarkStart w:id="867" w:name="_Toc152042580"/>
      <w:bookmarkStart w:id="868" w:name="_Toc287367268"/>
      <w:bookmarkStart w:id="869" w:name="_Toc152045791"/>
      <w:bookmarkStart w:id="870" w:name="_Toc144974860"/>
      <w:r>
        <w:rPr>
          <w:rFonts w:hint="eastAsia" w:asciiTheme="minorEastAsia" w:hAnsiTheme="minorEastAsia" w:eastAsiaTheme="minorEastAsia" w:cstheme="minorEastAsia"/>
          <w:sz w:val="24"/>
          <w:szCs w:val="24"/>
        </w:rPr>
        <w:t>日</w:t>
      </w:r>
    </w:p>
    <w:p>
      <w:pPr>
        <w:rPr>
          <w:rFonts w:hint="eastAsia" w:asciiTheme="minorEastAsia" w:hAnsiTheme="minorEastAsia" w:eastAsiaTheme="minorEastAsia" w:cstheme="minorEastAsia"/>
          <w:b/>
          <w:szCs w:val="28"/>
        </w:rPr>
      </w:pPr>
      <w:bookmarkStart w:id="871" w:name="_Toc466298161"/>
      <w:bookmarkStart w:id="872" w:name="_Toc31033"/>
      <w:bookmarkStart w:id="873" w:name="_Toc2481"/>
      <w:r>
        <w:rPr>
          <w:rFonts w:hint="eastAsia" w:asciiTheme="minorEastAsia" w:hAnsiTheme="minorEastAsia" w:eastAsiaTheme="minorEastAsia" w:cstheme="minorEastAsia"/>
          <w:b/>
          <w:szCs w:val="28"/>
        </w:rPr>
        <w:br w:type="page"/>
      </w:r>
    </w:p>
    <w:p>
      <w:pPr>
        <w:pStyle w:val="2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b/>
          <w:bCs/>
          <w:sz w:val="28"/>
          <w:szCs w:val="32"/>
        </w:rPr>
      </w:pPr>
      <w:r>
        <w:rPr>
          <w:rFonts w:hint="eastAsia"/>
          <w:b/>
          <w:bCs/>
          <w:sz w:val="28"/>
          <w:szCs w:val="32"/>
        </w:rPr>
        <w:t>二、</w:t>
      </w:r>
      <w:bookmarkEnd w:id="867"/>
      <w:bookmarkEnd w:id="868"/>
      <w:bookmarkEnd w:id="869"/>
      <w:bookmarkEnd w:id="870"/>
      <w:r>
        <w:rPr>
          <w:rFonts w:hint="eastAsia"/>
          <w:b/>
          <w:bCs/>
          <w:sz w:val="28"/>
          <w:szCs w:val="32"/>
        </w:rPr>
        <w:t>法定代表人（单位负责人）身份证明及授权委托书</w:t>
      </w:r>
    </w:p>
    <w:p>
      <w:pPr>
        <w:pStyle w:val="20"/>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b/>
          <w:bCs/>
          <w:sz w:val="24"/>
          <w:szCs w:val="28"/>
        </w:rPr>
      </w:pPr>
      <w:r>
        <w:rPr>
          <w:rFonts w:hint="eastAsia"/>
          <w:b/>
          <w:bCs/>
          <w:sz w:val="24"/>
          <w:szCs w:val="28"/>
          <w:lang w:eastAsia="zh-CN"/>
        </w:rPr>
        <w:t>（一）</w:t>
      </w:r>
      <w:r>
        <w:rPr>
          <w:rFonts w:hint="eastAsia"/>
          <w:b/>
          <w:bCs/>
          <w:sz w:val="24"/>
          <w:szCs w:val="28"/>
        </w:rPr>
        <w:t>法定代表身份证明</w:t>
      </w:r>
      <w:bookmarkEnd w:id="871"/>
      <w:bookmarkEnd w:id="872"/>
      <w:bookmarkEnd w:id="873"/>
    </w:p>
    <w:p>
      <w:pPr>
        <w:spacing w:line="440" w:lineRule="exact"/>
        <w:ind w:firstLine="420"/>
        <w:jc w:val="center"/>
        <w:rPr>
          <w:rFonts w:hint="eastAsia" w:asciiTheme="minorEastAsia" w:hAnsiTheme="minorEastAsia" w:eastAsiaTheme="minorEastAsia" w:cstheme="minorEastAsia"/>
          <w:szCs w:val="21"/>
        </w:rPr>
      </w:pPr>
    </w:p>
    <w:p>
      <w:pPr>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单位性质：</w:t>
      </w:r>
      <w:r>
        <w:rPr>
          <w:rFonts w:hint="eastAsia" w:asciiTheme="minorEastAsia" w:hAnsiTheme="minorEastAsia" w:eastAsiaTheme="minorEastAsia" w:cstheme="minorEastAsia"/>
          <w:szCs w:val="21"/>
          <w:u w:val="single"/>
        </w:rPr>
        <w:t xml:space="preserve">                               </w:t>
      </w:r>
    </w:p>
    <w:p>
      <w:pPr>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p>
    <w:p>
      <w:pPr>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成立时间：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日</w:t>
      </w:r>
    </w:p>
    <w:p>
      <w:pPr>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经营期限：</w:t>
      </w:r>
      <w:r>
        <w:rPr>
          <w:rFonts w:hint="eastAsia" w:asciiTheme="minorEastAsia" w:hAnsiTheme="minorEastAsia" w:eastAsiaTheme="minorEastAsia" w:cstheme="minorEastAsia"/>
          <w:szCs w:val="21"/>
          <w:u w:val="single"/>
        </w:rPr>
        <w:t xml:space="preserve">                               </w:t>
      </w:r>
    </w:p>
    <w:p>
      <w:pPr>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p>
    <w:p>
      <w:pPr>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（供应商名称）的法定代表人。</w:t>
      </w:r>
    </w:p>
    <w:p>
      <w:pPr>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特此证明。</w:t>
      </w:r>
    </w:p>
    <w:p>
      <w:pPr>
        <w:spacing w:line="440" w:lineRule="exact"/>
        <w:ind w:firstLine="420"/>
        <w:rPr>
          <w:rFonts w:hint="eastAsia" w:asciiTheme="minorEastAsia" w:hAnsiTheme="minorEastAsia" w:eastAsiaTheme="minorEastAsia" w:cstheme="minorEastAsia"/>
          <w:szCs w:val="21"/>
        </w:rPr>
      </w:pPr>
    </w:p>
    <w:p>
      <w:pPr>
        <w:spacing w:line="440" w:lineRule="exact"/>
        <w:ind w:firstLine="420"/>
        <w:rPr>
          <w:rFonts w:hint="eastAsia" w:asciiTheme="minorEastAsia" w:hAnsiTheme="minorEastAsia" w:eastAsiaTheme="minorEastAsia" w:cstheme="minorEastAsia"/>
          <w:szCs w:val="21"/>
        </w:rPr>
      </w:pPr>
    </w:p>
    <w:p>
      <w:pPr>
        <w:spacing w:line="440" w:lineRule="exact"/>
        <w:ind w:firstLine="420"/>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（单位电子签章）</w:t>
      </w:r>
    </w:p>
    <w:p>
      <w:pPr>
        <w:spacing w:line="440" w:lineRule="exact"/>
        <w:ind w:firstLine="420"/>
        <w:jc w:val="righ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日 </w:t>
      </w:r>
    </w:p>
    <w:p>
      <w:pPr>
        <w:spacing w:line="440" w:lineRule="exact"/>
        <w:ind w:firstLine="420"/>
        <w:rPr>
          <w:rFonts w:hint="eastAsia" w:asciiTheme="minorEastAsia" w:hAnsiTheme="minorEastAsia" w:eastAsiaTheme="minorEastAsia" w:cstheme="minorEastAsia"/>
          <w:szCs w:val="21"/>
        </w:rPr>
      </w:pPr>
    </w:p>
    <w:p>
      <w:pPr>
        <w:spacing w:line="440" w:lineRule="exact"/>
        <w:ind w:firstLine="420"/>
        <w:rPr>
          <w:rFonts w:hint="eastAsia" w:asciiTheme="minorEastAsia" w:hAnsiTheme="minorEastAsia" w:eastAsiaTheme="minorEastAsia" w:cstheme="minorEastAsia"/>
          <w:szCs w:val="21"/>
        </w:rPr>
      </w:pPr>
    </w:p>
    <w:tbl>
      <w:tblPr>
        <w:tblStyle w:val="22"/>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trPr>
        <w:tc>
          <w:tcPr>
            <w:tcW w:w="9636" w:type="dxa"/>
            <w:noWrap/>
            <w:vAlign w:val="center"/>
          </w:tcPr>
          <w:p>
            <w:pPr>
              <w:spacing w:line="440" w:lineRule="exact"/>
              <w:ind w:firstLine="42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法定代表人身份证扫描件</w:t>
            </w:r>
          </w:p>
          <w:p>
            <w:pPr>
              <w:spacing w:line="440" w:lineRule="exact"/>
              <w:ind w:firstLine="420"/>
              <w:jc w:val="center"/>
              <w:rPr>
                <w:rFonts w:hint="eastAsia" w:asciiTheme="minorEastAsia" w:hAnsiTheme="minorEastAsia" w:eastAsiaTheme="minorEastAsia" w:cstheme="minorEastAsia"/>
                <w:szCs w:val="21"/>
              </w:rPr>
            </w:pPr>
          </w:p>
        </w:tc>
      </w:tr>
    </w:tbl>
    <w:p>
      <w:pPr>
        <w:spacing w:line="440" w:lineRule="exact"/>
        <w:ind w:firstLine="420"/>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bidi w:val="0"/>
        <w:ind w:left="0" w:leftChars="0" w:firstLine="0" w:firstLineChars="0"/>
        <w:jc w:val="center"/>
        <w:rPr>
          <w:rFonts w:hint="eastAsia"/>
          <w:b/>
          <w:bCs/>
          <w:sz w:val="24"/>
          <w:szCs w:val="28"/>
        </w:rPr>
      </w:pPr>
      <w:bookmarkStart w:id="874" w:name="_Toc4123"/>
      <w:bookmarkStart w:id="875" w:name="_Toc26203"/>
      <w:bookmarkStart w:id="876" w:name="_Toc441791190"/>
      <w:bookmarkStart w:id="877" w:name="_Toc466298162"/>
      <w:bookmarkStart w:id="878" w:name="_Toc202941490"/>
      <w:bookmarkStart w:id="879" w:name="_Toc318989765"/>
      <w:r>
        <w:rPr>
          <w:rFonts w:hint="eastAsia"/>
          <w:b/>
          <w:bCs/>
          <w:sz w:val="24"/>
          <w:szCs w:val="28"/>
          <w:lang w:eastAsia="zh-CN"/>
        </w:rPr>
        <w:t>（二）</w:t>
      </w:r>
      <w:r>
        <w:rPr>
          <w:rFonts w:hint="eastAsia"/>
          <w:b/>
          <w:bCs/>
          <w:sz w:val="24"/>
          <w:szCs w:val="28"/>
        </w:rPr>
        <w:t>授权委托书</w:t>
      </w:r>
      <w:bookmarkEnd w:id="874"/>
      <w:bookmarkEnd w:id="875"/>
      <w:bookmarkEnd w:id="876"/>
      <w:bookmarkEnd w:id="877"/>
      <w:bookmarkEnd w:id="878"/>
      <w:bookmarkEnd w:id="879"/>
    </w:p>
    <w:p>
      <w:pPr>
        <w:topLinePunct/>
        <w:spacing w:line="440" w:lineRule="exact"/>
        <w:ind w:firstLine="420"/>
        <w:rPr>
          <w:rFonts w:hint="eastAsia" w:asciiTheme="minorEastAsia" w:hAnsiTheme="minorEastAsia" w:eastAsiaTheme="minorEastAsia" w:cstheme="minorEastAsia"/>
          <w:szCs w:val="21"/>
        </w:rPr>
      </w:pPr>
    </w:p>
    <w:p>
      <w:pPr>
        <w:topLinePunct/>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（供应商名称）的法定代表人，现委托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（姓名）为我方代理人。代理人根据授权，以我方名义签署、澄清、说明、补正、递交、撤回、修改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（项目名称）响应文件、签订合同和处理有关事宜，其法律后果由我方承担。</w:t>
      </w:r>
    </w:p>
    <w:p>
      <w:pPr>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委托期限：</w:t>
      </w:r>
      <w:r>
        <w:rPr>
          <w:rFonts w:hint="eastAsia" w:asciiTheme="minorEastAsia" w:hAnsiTheme="minorEastAsia" w:eastAsiaTheme="minorEastAsia" w:cstheme="minorEastAsia"/>
        </w:rPr>
        <w:t>自本委托书签署之日起至磋商有效期期满。</w:t>
      </w:r>
    </w:p>
    <w:p>
      <w:pPr>
        <w:spacing w:line="44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w:t>
      </w:r>
    </w:p>
    <w:p>
      <w:pPr>
        <w:spacing w:line="440" w:lineRule="exact"/>
        <w:ind w:firstLine="420"/>
        <w:rPr>
          <w:rFonts w:hint="eastAsia" w:asciiTheme="minorEastAsia" w:hAnsiTheme="minorEastAsia" w:eastAsiaTheme="minorEastAsia" w:cstheme="minorEastAsia"/>
          <w:szCs w:val="21"/>
        </w:rPr>
      </w:pPr>
    </w:p>
    <w:p>
      <w:pPr>
        <w:spacing w:line="440" w:lineRule="exact"/>
        <w:ind w:firstLine="420"/>
        <w:rPr>
          <w:rFonts w:hint="eastAsia" w:asciiTheme="minorEastAsia" w:hAnsiTheme="minorEastAsia" w:eastAsiaTheme="minorEastAsia" w:cstheme="minorEastAsia"/>
          <w:szCs w:val="21"/>
        </w:rPr>
      </w:pPr>
    </w:p>
    <w:p>
      <w:pPr>
        <w:spacing w:line="440" w:lineRule="exact"/>
        <w:ind w:firstLine="420"/>
        <w:rPr>
          <w:rFonts w:hint="eastAsia" w:asciiTheme="minorEastAsia" w:hAnsiTheme="minorEastAsia" w:eastAsiaTheme="minorEastAsia" w:cstheme="minorEastAsia"/>
          <w:szCs w:val="21"/>
        </w:rPr>
      </w:pPr>
    </w:p>
    <w:p>
      <w:pPr>
        <w:spacing w:line="440" w:lineRule="exact"/>
        <w:ind w:firstLine="4200" w:firstLineChars="200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（单位电子签章）</w:t>
      </w:r>
    </w:p>
    <w:p>
      <w:pPr>
        <w:spacing w:line="440" w:lineRule="exact"/>
        <w:ind w:firstLine="4200" w:firstLineChars="200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（电子签名或盖章）</w:t>
      </w:r>
    </w:p>
    <w:p>
      <w:pPr>
        <w:spacing w:line="440" w:lineRule="exact"/>
        <w:ind w:firstLine="4200" w:firstLineChars="20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xml:space="preserve">                               </w:t>
      </w:r>
    </w:p>
    <w:p>
      <w:pPr>
        <w:spacing w:line="440" w:lineRule="exact"/>
        <w:ind w:firstLine="4200" w:firstLineChars="2000"/>
        <w:jc w:val="both"/>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trike w:val="0"/>
          <w:dstrike w:val="0"/>
          <w:color w:val="auto"/>
          <w:szCs w:val="21"/>
          <w:lang w:eastAsia="zh-CN"/>
        </w:rPr>
        <w:t>签字</w:t>
      </w:r>
      <w:r>
        <w:rPr>
          <w:rFonts w:hint="eastAsia" w:asciiTheme="minorEastAsia" w:hAnsiTheme="minorEastAsia" w:eastAsiaTheme="minorEastAsia" w:cstheme="minorEastAsia"/>
          <w:szCs w:val="21"/>
        </w:rPr>
        <w:t>）</w:t>
      </w:r>
    </w:p>
    <w:p>
      <w:pPr>
        <w:spacing w:line="440" w:lineRule="exact"/>
        <w:ind w:firstLine="4200" w:firstLineChars="20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xml:space="preserve">                                        </w:t>
      </w:r>
    </w:p>
    <w:p>
      <w:pPr>
        <w:spacing w:line="440" w:lineRule="exact"/>
        <w:ind w:firstLine="5460" w:firstLineChars="2600"/>
        <w:jc w:val="left"/>
        <w:rPr>
          <w:rFonts w:hint="eastAsia" w:asciiTheme="minorEastAsia" w:hAnsiTheme="minorEastAsia" w:eastAsiaTheme="minorEastAsia" w:cstheme="minorEastAsia"/>
          <w:szCs w:val="21"/>
        </w:rPr>
      </w:pPr>
      <w:r>
        <w:rPr>
          <w:rFonts w:hint="eastAsia" w:asciiTheme="minorEastAsia" w:hAnsiTheme="minorEastAsia" w:cstheme="minorEastAsia"/>
          <w:szCs w:val="21"/>
          <w:u w:val="single"/>
          <w:lang w:val="en-US" w:eastAsia="zh-CN"/>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w:t>
      </w:r>
    </w:p>
    <w:p>
      <w:pPr>
        <w:spacing w:line="440" w:lineRule="exact"/>
        <w:ind w:firstLine="420"/>
        <w:rPr>
          <w:rFonts w:hint="eastAsia" w:asciiTheme="minorEastAsia" w:hAnsiTheme="minorEastAsia" w:eastAsiaTheme="minorEastAsia" w:cstheme="minorEastAsia"/>
          <w:szCs w:val="21"/>
        </w:rPr>
      </w:pPr>
    </w:p>
    <w:p>
      <w:pPr>
        <w:pStyle w:val="2"/>
        <w:ind w:firstLine="420"/>
        <w:rPr>
          <w:rFonts w:hint="eastAsia" w:asciiTheme="minorEastAsia" w:hAnsiTheme="minorEastAsia" w:eastAsiaTheme="minorEastAsia" w:cstheme="minorEastAsia"/>
        </w:rPr>
      </w:pPr>
    </w:p>
    <w:tbl>
      <w:tblPr>
        <w:tblStyle w:val="22"/>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trPr>
        <w:tc>
          <w:tcPr>
            <w:tcW w:w="9635" w:type="dxa"/>
            <w:noWrap/>
            <w:vAlign w:val="center"/>
          </w:tcPr>
          <w:p>
            <w:pPr>
              <w:spacing w:line="440" w:lineRule="exact"/>
              <w:ind w:firstLine="42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委托代理人身份证扫描件</w:t>
            </w:r>
          </w:p>
          <w:p>
            <w:pPr>
              <w:spacing w:line="440" w:lineRule="exact"/>
              <w:ind w:firstLine="420"/>
              <w:jc w:val="center"/>
              <w:rPr>
                <w:rFonts w:hint="eastAsia" w:asciiTheme="minorEastAsia" w:hAnsiTheme="minorEastAsia" w:eastAsiaTheme="minorEastAsia" w:cstheme="minorEastAsia"/>
                <w:szCs w:val="21"/>
              </w:rPr>
            </w:pPr>
          </w:p>
        </w:tc>
      </w:tr>
    </w:tbl>
    <w:p>
      <w:pPr>
        <w:bidi w:val="0"/>
        <w:rPr>
          <w:rFonts w:hint="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pPr>
        <w:pageBreakBefore w:val="0"/>
        <w:widowControl/>
        <w:kinsoku/>
        <w:wordWrap/>
        <w:overflowPunct/>
        <w:bidi w:val="0"/>
        <w:spacing w:line="360" w:lineRule="auto"/>
        <w:ind w:left="0" w:leftChars="0" w:right="0" w:rightChars="0" w:firstLine="0" w:firstLineChars="0"/>
        <w:jc w:val="center"/>
        <w:rPr>
          <w:rFonts w:hint="eastAsia" w:asciiTheme="minorEastAsia" w:hAnsiTheme="minorEastAsia" w:eastAsiaTheme="minorEastAsia" w:cstheme="minorEastAsia"/>
          <w:b/>
          <w:color w:val="000000"/>
          <w:kern w:val="2"/>
          <w:sz w:val="32"/>
          <w:szCs w:val="32"/>
          <w:lang w:val="en-US" w:eastAsia="zh-CN" w:bidi="ar-SA"/>
        </w:rPr>
      </w:pPr>
      <w:bookmarkStart w:id="880" w:name="_Toc475624458"/>
      <w:bookmarkStart w:id="881" w:name="_Toc5437"/>
      <w:r>
        <w:rPr>
          <w:rFonts w:hint="eastAsia" w:asciiTheme="minorEastAsia" w:hAnsiTheme="minorEastAsia" w:eastAsiaTheme="minorEastAsia" w:cstheme="minorEastAsia"/>
          <w:b/>
          <w:color w:val="000000"/>
          <w:kern w:val="2"/>
          <w:sz w:val="32"/>
          <w:szCs w:val="32"/>
          <w:lang w:val="en-US" w:eastAsia="zh-CN" w:bidi="ar-SA"/>
        </w:rPr>
        <w:t>三、服务技术部分</w:t>
      </w:r>
    </w:p>
    <w:p>
      <w:pPr>
        <w:pStyle w:val="2"/>
        <w:numPr>
          <w:ilvl w:val="0"/>
          <w:numId w:val="0"/>
        </w:numPr>
        <w:jc w:val="center"/>
        <w:rPr>
          <w:rFonts w:hint="default"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（可根据评分办法自行编写）</w:t>
      </w:r>
    </w:p>
    <w:p>
      <w:pPr>
        <w:rPr>
          <w:rFonts w:hint="eastAsia" w:asciiTheme="minorEastAsia" w:hAnsiTheme="minorEastAsia" w:eastAsiaTheme="minorEastAsia" w:cstheme="minorEastAsia"/>
          <w:color w:val="000000"/>
          <w:kern w:val="0"/>
          <w:szCs w:val="21"/>
        </w:rPr>
      </w:pPr>
    </w:p>
    <w:p>
      <w:pPr>
        <w:pStyle w:val="20"/>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cstheme="minorEastAsia"/>
          <w:b/>
          <w:color w:val="000000"/>
          <w:sz w:val="28"/>
          <w:szCs w:val="28"/>
          <w:lang w:val="en-US" w:eastAsia="zh-CN"/>
        </w:rPr>
      </w:pPr>
    </w:p>
    <w:p>
      <w:pPr>
        <w:pStyle w:val="20"/>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cstheme="minorEastAsia"/>
          <w:b/>
          <w:color w:val="000000"/>
          <w:sz w:val="28"/>
          <w:szCs w:val="28"/>
          <w:lang w:val="en-US" w:eastAsia="zh-CN"/>
        </w:rPr>
      </w:pPr>
    </w:p>
    <w:p>
      <w:pPr>
        <w:pStyle w:val="20"/>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cstheme="minorEastAsia"/>
          <w:b/>
          <w:color w:val="000000"/>
          <w:sz w:val="28"/>
          <w:szCs w:val="28"/>
          <w:lang w:val="en-US" w:eastAsia="zh-CN"/>
        </w:rPr>
      </w:pPr>
    </w:p>
    <w:p>
      <w:pPr>
        <w:pStyle w:val="20"/>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cstheme="minorEastAsia"/>
          <w:b/>
          <w:color w:val="000000"/>
          <w:sz w:val="28"/>
          <w:szCs w:val="28"/>
          <w:lang w:val="en-US" w:eastAsia="zh-CN"/>
        </w:rPr>
      </w:pPr>
    </w:p>
    <w:p>
      <w:pPr>
        <w:pStyle w:val="20"/>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cstheme="minorEastAsia"/>
          <w:b/>
          <w:color w:val="000000"/>
          <w:sz w:val="28"/>
          <w:szCs w:val="28"/>
          <w:lang w:val="en-US" w:eastAsia="zh-CN"/>
        </w:rPr>
      </w:pPr>
    </w:p>
    <w:p>
      <w:pPr>
        <w:pStyle w:val="20"/>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cstheme="minorEastAsia"/>
          <w:b/>
          <w:color w:val="000000"/>
          <w:sz w:val="28"/>
          <w:szCs w:val="28"/>
          <w:lang w:val="en-US" w:eastAsia="zh-CN"/>
        </w:rPr>
      </w:pPr>
    </w:p>
    <w:p>
      <w:pPr>
        <w:pStyle w:val="20"/>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
          <w:color w:val="000000"/>
          <w:sz w:val="28"/>
          <w:szCs w:val="28"/>
        </w:rPr>
      </w:pPr>
      <w:r>
        <w:rPr>
          <w:rFonts w:hint="eastAsia" w:asciiTheme="minorEastAsia" w:hAnsiTheme="minorEastAsia" w:cstheme="minorEastAsia"/>
          <w:b/>
          <w:color w:val="000000"/>
          <w:sz w:val="28"/>
          <w:szCs w:val="28"/>
          <w:lang w:val="en-US" w:eastAsia="zh-CN"/>
        </w:rPr>
        <w:t>四</w:t>
      </w:r>
      <w:r>
        <w:rPr>
          <w:rFonts w:hint="eastAsia" w:asciiTheme="minorEastAsia" w:hAnsiTheme="minorEastAsia" w:eastAsiaTheme="minorEastAsia" w:cstheme="minorEastAsia"/>
          <w:b/>
          <w:color w:val="000000"/>
          <w:sz w:val="28"/>
          <w:szCs w:val="28"/>
        </w:rPr>
        <w:t>、售后服务承诺</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color w:val="000000"/>
          <w:sz w:val="22"/>
          <w:szCs w:val="22"/>
        </w:rPr>
      </w:pPr>
      <w:r>
        <w:rPr>
          <w:rFonts w:hint="eastAsia" w:asciiTheme="minorEastAsia" w:hAnsiTheme="minorEastAsia" w:eastAsiaTheme="minorEastAsia" w:cstheme="minorEastAsia"/>
          <w:color w:val="000000"/>
          <w:kern w:val="0"/>
          <w:sz w:val="22"/>
          <w:szCs w:val="22"/>
        </w:rPr>
        <w:t>（</w:t>
      </w:r>
      <w:r>
        <w:rPr>
          <w:rFonts w:hint="eastAsia" w:asciiTheme="minorEastAsia" w:hAnsiTheme="minorEastAsia" w:eastAsiaTheme="minorEastAsia" w:cstheme="minorEastAsia"/>
          <w:b/>
          <w:color w:val="000000"/>
          <w:sz w:val="22"/>
          <w:szCs w:val="22"/>
        </w:rPr>
        <w:t>内容及格式由投标人自拟</w:t>
      </w:r>
      <w:r>
        <w:rPr>
          <w:rFonts w:hint="eastAsia" w:asciiTheme="minorEastAsia" w:hAnsiTheme="minorEastAsia" w:eastAsiaTheme="minorEastAsia" w:cstheme="minorEastAsia"/>
          <w:color w:val="000000"/>
          <w:kern w:val="0"/>
          <w:sz w:val="22"/>
          <w:szCs w:val="22"/>
        </w:rPr>
        <w:t>）</w:t>
      </w:r>
    </w:p>
    <w:p>
      <w:pPr>
        <w:pStyle w:val="20"/>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b/>
          <w:sz w:val="28"/>
          <w:szCs w:val="28"/>
        </w:rPr>
      </w:pPr>
    </w:p>
    <w:p>
      <w:pPr>
        <w:pStyle w:val="39"/>
        <w:spacing w:line="520" w:lineRule="exact"/>
        <w:ind w:firstLine="480"/>
        <w:rPr>
          <w:rFonts w:hint="eastAsia" w:asciiTheme="minorEastAsia" w:hAnsiTheme="minorEastAsia" w:eastAsiaTheme="minorEastAsia" w:cstheme="minorEastAsia"/>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rPr>
        <w:br w:type="page"/>
      </w:r>
      <w:bookmarkStart w:id="882" w:name="_Toc11835"/>
      <w:r>
        <w:rPr>
          <w:rFonts w:hint="eastAsia" w:asciiTheme="minorEastAsia" w:hAnsiTheme="minorEastAsia" w:cstheme="minorEastAsia"/>
          <w:b/>
          <w:bCs/>
          <w:sz w:val="28"/>
          <w:lang w:val="en-US" w:eastAsia="zh-CN"/>
        </w:rPr>
        <w:t>五</w:t>
      </w:r>
      <w:r>
        <w:rPr>
          <w:rFonts w:hint="eastAsia" w:asciiTheme="minorEastAsia" w:hAnsiTheme="minorEastAsia" w:eastAsiaTheme="minorEastAsia" w:cstheme="minorEastAsia"/>
          <w:b/>
          <w:bCs/>
          <w:sz w:val="28"/>
        </w:rPr>
        <w:t>、资格</w:t>
      </w:r>
      <w:bookmarkEnd w:id="880"/>
      <w:bookmarkEnd w:id="881"/>
      <w:r>
        <w:rPr>
          <w:rFonts w:hint="eastAsia" w:asciiTheme="minorEastAsia" w:hAnsiTheme="minorEastAsia" w:eastAsiaTheme="minorEastAsia" w:cstheme="minorEastAsia"/>
          <w:b/>
          <w:bCs/>
          <w:sz w:val="28"/>
        </w:rPr>
        <w:t>证明材料</w:t>
      </w:r>
      <w:bookmarkEnd w:id="882"/>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sz w:val="22"/>
          <w:szCs w:val="22"/>
        </w:rPr>
      </w:pPr>
      <w:bookmarkStart w:id="883" w:name="_Toc456185719"/>
      <w:r>
        <w:rPr>
          <w:rFonts w:hint="eastAsia" w:asciiTheme="minorEastAsia" w:hAnsiTheme="minorEastAsia" w:eastAsiaTheme="minorEastAsia" w:cstheme="minorEastAsia"/>
          <w:b/>
          <w:sz w:val="22"/>
          <w:szCs w:val="22"/>
        </w:rPr>
        <w:t>供应商基本情况表</w:t>
      </w:r>
      <w:bookmarkEnd w:id="883"/>
    </w:p>
    <w:tbl>
      <w:tblPr>
        <w:tblStyle w:val="22"/>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884"/>
        <w:gridCol w:w="1007"/>
        <w:gridCol w:w="1260"/>
        <w:gridCol w:w="195"/>
        <w:gridCol w:w="1230"/>
        <w:gridCol w:w="255"/>
        <w:gridCol w:w="699"/>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15" w:type="dxa"/>
            <w:noWrap/>
            <w:vAlign w:val="center"/>
          </w:tcPr>
          <w:p>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p>
        </w:tc>
        <w:tc>
          <w:tcPr>
            <w:tcW w:w="7572" w:type="dxa"/>
            <w:gridSpan w:val="8"/>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15" w:type="dxa"/>
            <w:noWrap/>
            <w:vAlign w:val="center"/>
          </w:tcPr>
          <w:p>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346" w:type="dxa"/>
            <w:gridSpan w:val="4"/>
            <w:noWrap/>
            <w:vAlign w:val="center"/>
          </w:tcPr>
          <w:p>
            <w:pPr>
              <w:ind w:firstLine="420"/>
              <w:jc w:val="center"/>
              <w:rPr>
                <w:rFonts w:hint="eastAsia" w:asciiTheme="minorEastAsia" w:hAnsiTheme="minorEastAsia" w:eastAsiaTheme="minorEastAsia" w:cstheme="minorEastAsia"/>
                <w:sz w:val="24"/>
                <w:szCs w:val="24"/>
              </w:rPr>
            </w:pPr>
          </w:p>
        </w:tc>
        <w:tc>
          <w:tcPr>
            <w:tcW w:w="1230"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996" w:type="dxa"/>
            <w:gridSpan w:val="3"/>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15" w:type="dxa"/>
            <w:vMerge w:val="restart"/>
            <w:noWrap/>
            <w:vAlign w:val="center"/>
          </w:tcPr>
          <w:p>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884"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462" w:type="dxa"/>
            <w:gridSpan w:val="3"/>
            <w:noWrap/>
            <w:vAlign w:val="center"/>
          </w:tcPr>
          <w:p>
            <w:pPr>
              <w:ind w:firstLine="420"/>
              <w:jc w:val="center"/>
              <w:rPr>
                <w:rFonts w:hint="eastAsia" w:asciiTheme="minorEastAsia" w:hAnsiTheme="minorEastAsia" w:eastAsiaTheme="minorEastAsia" w:cstheme="minorEastAsia"/>
                <w:sz w:val="24"/>
                <w:szCs w:val="24"/>
              </w:rPr>
            </w:pPr>
          </w:p>
        </w:tc>
        <w:tc>
          <w:tcPr>
            <w:tcW w:w="1230"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tc>
        <w:tc>
          <w:tcPr>
            <w:tcW w:w="2996" w:type="dxa"/>
            <w:gridSpan w:val="3"/>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15" w:type="dxa"/>
            <w:vMerge w:val="continue"/>
            <w:noWrap/>
            <w:vAlign w:val="center"/>
          </w:tcPr>
          <w:p>
            <w:pPr>
              <w:ind w:firstLine="420"/>
              <w:jc w:val="center"/>
              <w:rPr>
                <w:rFonts w:hint="eastAsia" w:asciiTheme="minorEastAsia" w:hAnsiTheme="minorEastAsia" w:eastAsiaTheme="minorEastAsia" w:cstheme="minorEastAsia"/>
                <w:sz w:val="24"/>
                <w:szCs w:val="24"/>
              </w:rPr>
            </w:pPr>
          </w:p>
        </w:tc>
        <w:tc>
          <w:tcPr>
            <w:tcW w:w="884"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p>
        </w:tc>
        <w:tc>
          <w:tcPr>
            <w:tcW w:w="2462" w:type="dxa"/>
            <w:gridSpan w:val="3"/>
            <w:noWrap/>
            <w:vAlign w:val="center"/>
          </w:tcPr>
          <w:p>
            <w:pPr>
              <w:ind w:firstLine="420"/>
              <w:jc w:val="center"/>
              <w:rPr>
                <w:rFonts w:hint="eastAsia" w:asciiTheme="minorEastAsia" w:hAnsiTheme="minorEastAsia" w:eastAsiaTheme="minorEastAsia" w:cstheme="minorEastAsia"/>
                <w:sz w:val="24"/>
                <w:szCs w:val="24"/>
              </w:rPr>
            </w:pPr>
          </w:p>
        </w:tc>
        <w:tc>
          <w:tcPr>
            <w:tcW w:w="1230"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  址</w:t>
            </w:r>
          </w:p>
        </w:tc>
        <w:tc>
          <w:tcPr>
            <w:tcW w:w="2996" w:type="dxa"/>
            <w:gridSpan w:val="3"/>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15" w:type="dxa"/>
            <w:noWrap/>
            <w:vAlign w:val="center"/>
          </w:tcPr>
          <w:p>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组织结构</w:t>
            </w:r>
          </w:p>
        </w:tc>
        <w:tc>
          <w:tcPr>
            <w:tcW w:w="7572" w:type="dxa"/>
            <w:gridSpan w:val="8"/>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15" w:type="dxa"/>
            <w:noWrap/>
            <w:vAlign w:val="center"/>
          </w:tcPr>
          <w:p>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884"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007" w:type="dxa"/>
            <w:noWrap/>
            <w:vAlign w:val="center"/>
          </w:tcPr>
          <w:p>
            <w:pPr>
              <w:ind w:firstLine="420"/>
              <w:jc w:val="center"/>
              <w:rPr>
                <w:rFonts w:hint="eastAsia" w:asciiTheme="minorEastAsia" w:hAnsiTheme="minorEastAsia" w:eastAsiaTheme="minorEastAsia" w:cstheme="minorEastAsia"/>
                <w:sz w:val="24"/>
                <w:szCs w:val="24"/>
              </w:rPr>
            </w:pPr>
          </w:p>
        </w:tc>
        <w:tc>
          <w:tcPr>
            <w:tcW w:w="1260"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技术职称</w:t>
            </w:r>
          </w:p>
        </w:tc>
        <w:tc>
          <w:tcPr>
            <w:tcW w:w="1680" w:type="dxa"/>
            <w:gridSpan w:val="3"/>
            <w:noWrap/>
            <w:vAlign w:val="center"/>
          </w:tcPr>
          <w:p>
            <w:pPr>
              <w:ind w:firstLine="420"/>
              <w:jc w:val="center"/>
              <w:rPr>
                <w:rFonts w:hint="eastAsia" w:asciiTheme="minorEastAsia" w:hAnsiTheme="minorEastAsia" w:eastAsiaTheme="minorEastAsia" w:cstheme="minorEastAsia"/>
                <w:sz w:val="24"/>
                <w:szCs w:val="24"/>
              </w:rPr>
            </w:pPr>
          </w:p>
        </w:tc>
        <w:tc>
          <w:tcPr>
            <w:tcW w:w="699"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042" w:type="dxa"/>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15" w:type="dxa"/>
            <w:noWrap/>
            <w:vAlign w:val="center"/>
          </w:tcPr>
          <w:p>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w:t>
            </w:r>
          </w:p>
        </w:tc>
        <w:tc>
          <w:tcPr>
            <w:tcW w:w="884"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007" w:type="dxa"/>
            <w:noWrap/>
            <w:vAlign w:val="center"/>
          </w:tcPr>
          <w:p>
            <w:pPr>
              <w:ind w:firstLine="420"/>
              <w:jc w:val="center"/>
              <w:rPr>
                <w:rFonts w:hint="eastAsia" w:asciiTheme="minorEastAsia" w:hAnsiTheme="minorEastAsia" w:eastAsiaTheme="minorEastAsia" w:cstheme="minorEastAsia"/>
                <w:sz w:val="24"/>
                <w:szCs w:val="24"/>
              </w:rPr>
            </w:pPr>
          </w:p>
        </w:tc>
        <w:tc>
          <w:tcPr>
            <w:tcW w:w="1260"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技术职称</w:t>
            </w:r>
          </w:p>
        </w:tc>
        <w:tc>
          <w:tcPr>
            <w:tcW w:w="1680" w:type="dxa"/>
            <w:gridSpan w:val="3"/>
            <w:noWrap/>
            <w:vAlign w:val="center"/>
          </w:tcPr>
          <w:p>
            <w:pPr>
              <w:ind w:firstLine="420"/>
              <w:jc w:val="center"/>
              <w:rPr>
                <w:rFonts w:hint="eastAsia" w:asciiTheme="minorEastAsia" w:hAnsiTheme="minorEastAsia" w:eastAsiaTheme="minorEastAsia" w:cstheme="minorEastAsia"/>
                <w:sz w:val="24"/>
                <w:szCs w:val="24"/>
              </w:rPr>
            </w:pPr>
          </w:p>
        </w:tc>
        <w:tc>
          <w:tcPr>
            <w:tcW w:w="699" w:type="dxa"/>
            <w:noWrap/>
            <w:vAlign w:val="center"/>
          </w:tcPr>
          <w:p>
            <w:pPr>
              <w:ind w:left="0" w:lef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2042" w:type="dxa"/>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15" w:type="dxa"/>
            <w:noWrap/>
            <w:vAlign w:val="center"/>
          </w:tcPr>
          <w:p>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1891" w:type="dxa"/>
            <w:gridSpan w:val="2"/>
            <w:noWrap/>
            <w:vAlign w:val="center"/>
          </w:tcPr>
          <w:p>
            <w:pPr>
              <w:ind w:firstLine="420"/>
              <w:jc w:val="center"/>
              <w:rPr>
                <w:rFonts w:hint="eastAsia" w:asciiTheme="minorEastAsia" w:hAnsiTheme="minorEastAsia" w:eastAsiaTheme="minorEastAsia" w:cstheme="minorEastAsia"/>
                <w:sz w:val="24"/>
                <w:szCs w:val="24"/>
              </w:rPr>
            </w:pPr>
          </w:p>
        </w:tc>
        <w:tc>
          <w:tcPr>
            <w:tcW w:w="5681" w:type="dxa"/>
            <w:gridSpan w:val="6"/>
            <w:noWrap/>
            <w:vAlign w:val="center"/>
          </w:tcPr>
          <w:p>
            <w:pPr>
              <w:ind w:firstLine="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jc w:val="center"/>
        </w:trPr>
        <w:tc>
          <w:tcPr>
            <w:tcW w:w="1915" w:type="dxa"/>
            <w:noWrap/>
            <w:vAlign w:val="center"/>
          </w:tcPr>
          <w:p>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w:t>
            </w:r>
          </w:p>
        </w:tc>
        <w:tc>
          <w:tcPr>
            <w:tcW w:w="7572" w:type="dxa"/>
            <w:gridSpan w:val="8"/>
            <w:noWrap/>
            <w:vAlign w:val="center"/>
          </w:tcPr>
          <w:p>
            <w:pPr>
              <w:ind w:firstLine="420"/>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915" w:type="dxa"/>
            <w:noWrap/>
            <w:vAlign w:val="center"/>
          </w:tcPr>
          <w:p>
            <w:pPr>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572" w:type="dxa"/>
            <w:gridSpan w:val="8"/>
            <w:noWrap/>
            <w:vAlign w:val="center"/>
          </w:tcPr>
          <w:p>
            <w:pPr>
              <w:ind w:firstLine="420"/>
              <w:jc w:val="center"/>
              <w:rPr>
                <w:rFonts w:hint="eastAsia" w:asciiTheme="minorEastAsia" w:hAnsiTheme="minorEastAsia" w:eastAsiaTheme="minorEastAsia" w:cstheme="minorEastAsia"/>
                <w:sz w:val="24"/>
                <w:szCs w:val="24"/>
              </w:rPr>
            </w:pPr>
          </w:p>
        </w:tc>
      </w:tr>
    </w:tbl>
    <w:p>
      <w:pPr>
        <w:pStyle w:val="2"/>
        <w:spacing w:line="36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注：1.根据供应商须知第3.5项的要求在本表后附</w:t>
      </w:r>
      <w:r>
        <w:rPr>
          <w:rFonts w:hint="eastAsia" w:asciiTheme="minorEastAsia" w:hAnsiTheme="minorEastAsia" w:eastAsiaTheme="minorEastAsia" w:cstheme="minorEastAsia"/>
          <w:b/>
          <w:bCs/>
          <w:sz w:val="24"/>
          <w:szCs w:val="24"/>
        </w:rPr>
        <w:t>供应商信用承诺函</w:t>
      </w:r>
      <w:r>
        <w:rPr>
          <w:rFonts w:hint="eastAsia" w:asciiTheme="minorEastAsia" w:hAnsiTheme="minorEastAsia" w:eastAsiaTheme="minorEastAsia" w:cstheme="minorEastAsia"/>
          <w:sz w:val="24"/>
          <w:szCs w:val="24"/>
        </w:rPr>
        <w:t>。</w:t>
      </w:r>
    </w:p>
    <w:p>
      <w:pPr>
        <w:pStyle w:val="2"/>
        <w:spacing w:line="360" w:lineRule="auto"/>
        <w:ind w:firstLine="964" w:firstLineChars="400"/>
        <w:rPr>
          <w:rFonts w:hint="eastAsia" w:asciiTheme="minorEastAsia" w:hAnsiTheme="minorEastAsia" w:eastAsiaTheme="minorEastAsia" w:cstheme="minorEastAsia"/>
          <w:sz w:val="24"/>
          <w:szCs w:val="24"/>
        </w:rPr>
        <w:sectPr>
          <w:headerReference r:id="rId8" w:type="default"/>
          <w:footerReference r:id="rId9" w:type="default"/>
          <w:pgSz w:w="11905" w:h="16838"/>
          <w:pgMar w:top="1134" w:right="1134" w:bottom="1134" w:left="1134" w:header="850" w:footer="850" w:gutter="0"/>
          <w:pgNumType w:fmt="decimal"/>
          <w:cols w:space="720" w:num="1"/>
          <w:docGrid w:type="lines" w:linePitch="411" w:charSpace="0"/>
        </w:sectPr>
      </w:pPr>
      <w:bookmarkStart w:id="884" w:name="_Toc456185720"/>
      <w:r>
        <w:rPr>
          <w:rFonts w:hint="eastAsia" w:asciiTheme="minorEastAsia" w:hAnsiTheme="minorEastAsia" w:eastAsiaTheme="minorEastAsia" w:cstheme="minorEastAsia"/>
          <w:b/>
          <w:bCs/>
          <w:color w:val="FF0000"/>
          <w:sz w:val="24"/>
          <w:szCs w:val="24"/>
        </w:rPr>
        <w:t>2.本项目的特定资格要求（如有）：需提供相应的证明材料。</w:t>
      </w:r>
    </w:p>
    <w:p>
      <w:pPr>
        <w:widowControl/>
        <w:spacing w:line="400" w:lineRule="exact"/>
        <w:ind w:firstLine="0" w:firstLineChars="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附件</w:t>
      </w:r>
      <w:r>
        <w:rPr>
          <w:rFonts w:hint="eastAsia" w:asciiTheme="minorEastAsia" w:hAnsiTheme="minorEastAsia" w:cstheme="minorEastAsia"/>
          <w:b/>
          <w:bCs/>
          <w:kern w:val="0"/>
          <w:sz w:val="24"/>
          <w:szCs w:val="24"/>
          <w:lang w:val="en-US" w:eastAsia="zh-CN"/>
        </w:rPr>
        <w:t>一</w:t>
      </w:r>
      <w:r>
        <w:rPr>
          <w:rFonts w:hint="eastAsia" w:asciiTheme="minorEastAsia" w:hAnsiTheme="minorEastAsia" w:eastAsiaTheme="minorEastAsia" w:cstheme="minorEastAsia"/>
          <w:b/>
          <w:bCs/>
          <w:kern w:val="0"/>
          <w:sz w:val="24"/>
          <w:szCs w:val="24"/>
        </w:rPr>
        <w:t>：</w:t>
      </w:r>
    </w:p>
    <w:p>
      <w:pPr>
        <w:widowControl/>
        <w:spacing w:line="400" w:lineRule="exact"/>
        <w:ind w:firstLine="0" w:firstLineChars="0"/>
        <w:jc w:val="center"/>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b/>
          <w:bCs/>
          <w:strike w:val="0"/>
          <w:dstrike w:val="0"/>
          <w:color w:val="auto"/>
          <w:kern w:val="0"/>
          <w:sz w:val="28"/>
          <w:szCs w:val="28"/>
          <w:lang w:eastAsia="zh-CN"/>
        </w:rPr>
        <w:t>罗山县</w:t>
      </w:r>
      <w:r>
        <w:rPr>
          <w:rFonts w:hint="eastAsia" w:asciiTheme="minorEastAsia" w:hAnsiTheme="minorEastAsia" w:eastAsiaTheme="minorEastAsia" w:cstheme="minorEastAsia"/>
          <w:b/>
          <w:bCs/>
          <w:kern w:val="0"/>
          <w:sz w:val="28"/>
          <w:szCs w:val="28"/>
        </w:rPr>
        <w:t>政府采购供应商信用承诺函</w:t>
      </w:r>
    </w:p>
    <w:p>
      <w:pPr>
        <w:widowControl/>
        <w:spacing w:line="400" w:lineRule="exact"/>
        <w:ind w:firstLine="42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致</w:t>
      </w:r>
      <w:r>
        <w:rPr>
          <w:rFonts w:hint="eastAsia" w:asciiTheme="minorEastAsia" w:hAnsiTheme="minorEastAsia" w:eastAsiaTheme="minorEastAsia" w:cstheme="minorEastAsia"/>
          <w:kern w:val="0"/>
          <w:sz w:val="24"/>
          <w:szCs w:val="24"/>
          <w:u w:val="single"/>
        </w:rPr>
        <w:t xml:space="preserve">（采购人或采购代理机构）：      </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p>
    <w:p>
      <w:pPr>
        <w:widowControl/>
        <w:spacing w:line="400" w:lineRule="exact"/>
        <w:ind w:firstLine="420"/>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单位名称（自然人姓名）</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p>
    <w:p>
      <w:pPr>
        <w:widowControl/>
        <w:spacing w:line="400" w:lineRule="exact"/>
        <w:ind w:firstLine="420"/>
        <w:jc w:val="left"/>
        <w:rPr>
          <w:rFonts w:hint="default" w:asciiTheme="minorEastAsia" w:hAnsiTheme="minorEastAsia" w:eastAsiaTheme="minorEastAsia" w:cstheme="minorEastAsia"/>
          <w:kern w:val="0"/>
          <w:sz w:val="24"/>
          <w:szCs w:val="24"/>
          <w:u w:val="single"/>
          <w:lang w:val="en-US" w:eastAsia="zh-CN"/>
        </w:rPr>
      </w:pPr>
      <w:r>
        <w:rPr>
          <w:rFonts w:hint="eastAsia" w:asciiTheme="minorEastAsia" w:hAnsiTheme="minorEastAsia" w:eastAsiaTheme="minorEastAsia" w:cstheme="minorEastAsia"/>
          <w:kern w:val="0"/>
          <w:sz w:val="24"/>
          <w:szCs w:val="24"/>
        </w:rPr>
        <w:t>统一社会信用代码（身份证号码）</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cstheme="minorEastAsia"/>
          <w:kern w:val="0"/>
          <w:sz w:val="24"/>
          <w:szCs w:val="24"/>
          <w:u w:val="single"/>
          <w:lang w:val="en-US" w:eastAsia="zh-CN"/>
        </w:rPr>
        <w:t xml:space="preserve">                </w:t>
      </w:r>
    </w:p>
    <w:p>
      <w:pPr>
        <w:widowControl/>
        <w:spacing w:line="400" w:lineRule="exact"/>
        <w:ind w:firstLine="420"/>
        <w:jc w:val="left"/>
        <w:rPr>
          <w:rFonts w:hint="default" w:asciiTheme="minorEastAsia" w:hAnsiTheme="minorEastAsia" w:eastAsiaTheme="minorEastAsia" w:cstheme="minorEastAsia"/>
          <w:kern w:val="0"/>
          <w:sz w:val="24"/>
          <w:szCs w:val="24"/>
          <w:u w:val="single"/>
          <w:lang w:val="en-US" w:eastAsia="zh-CN"/>
        </w:rPr>
      </w:pPr>
      <w:r>
        <w:rPr>
          <w:rFonts w:hint="eastAsia" w:asciiTheme="minorEastAsia" w:hAnsiTheme="minorEastAsia" w:eastAsiaTheme="minorEastAsia" w:cstheme="minorEastAsia"/>
          <w:kern w:val="0"/>
          <w:sz w:val="24"/>
          <w:szCs w:val="24"/>
        </w:rPr>
        <w:t>法定代表人（负责人）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cstheme="minorEastAsia"/>
          <w:kern w:val="0"/>
          <w:sz w:val="24"/>
          <w:szCs w:val="24"/>
          <w:u w:val="single"/>
          <w:lang w:val="en-US" w:eastAsia="zh-CN"/>
        </w:rPr>
        <w:t xml:space="preserve">                        </w:t>
      </w:r>
    </w:p>
    <w:p>
      <w:pPr>
        <w:widowControl/>
        <w:spacing w:line="400" w:lineRule="exact"/>
        <w:ind w:firstLine="420"/>
        <w:jc w:val="left"/>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联系地址和电话</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cstheme="minorEastAsia"/>
          <w:kern w:val="0"/>
          <w:sz w:val="24"/>
          <w:szCs w:val="24"/>
          <w:u w:val="single"/>
          <w:lang w:val="en-US" w:eastAsia="zh-CN"/>
        </w:rPr>
        <w:t xml:space="preserve">                   </w:t>
      </w:r>
      <w:r>
        <w:rPr>
          <w:rFonts w:hint="eastAsia" w:asciiTheme="minorEastAsia" w:hAnsiTheme="minorEastAsia" w:eastAsiaTheme="minorEastAsia" w:cstheme="minorEastAsia"/>
          <w:kern w:val="0"/>
          <w:sz w:val="24"/>
          <w:szCs w:val="24"/>
          <w:u w:val="single"/>
        </w:rPr>
        <w:t xml:space="preserve">   </w:t>
      </w:r>
    </w:p>
    <w:p>
      <w:pPr>
        <w:widowControl/>
        <w:spacing w:line="400" w:lineRule="exact"/>
        <w:ind w:firstLine="42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为维护公平、公正、公开的政府采购市场秩序，树立诚实守信的政府采购供应商形象，我单位（本人）自愿作出以下承诺：</w:t>
      </w:r>
    </w:p>
    <w:p>
      <w:pPr>
        <w:widowControl/>
        <w:numPr>
          <w:ilvl w:val="0"/>
          <w:numId w:val="1"/>
        </w:numPr>
        <w:spacing w:line="400" w:lineRule="exact"/>
        <w:ind w:firstLine="42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numPr>
          <w:ilvl w:val="0"/>
          <w:numId w:val="2"/>
        </w:numPr>
        <w:spacing w:line="400" w:lineRule="exact"/>
        <w:ind w:left="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具有独立承担民事责任的能力；</w:t>
      </w:r>
    </w:p>
    <w:p>
      <w:pPr>
        <w:widowControl/>
        <w:numPr>
          <w:ilvl w:val="0"/>
          <w:numId w:val="2"/>
        </w:numPr>
        <w:spacing w:line="400" w:lineRule="exact"/>
        <w:ind w:left="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具有良好的商业信誉和健全的财务会计制度； </w:t>
      </w:r>
    </w:p>
    <w:p>
      <w:pPr>
        <w:widowControl/>
        <w:numPr>
          <w:ilvl w:val="0"/>
          <w:numId w:val="2"/>
        </w:numPr>
        <w:spacing w:line="400" w:lineRule="exact"/>
        <w:ind w:left="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具有履行合同所必需的设备和专业技术能力；</w:t>
      </w:r>
    </w:p>
    <w:p>
      <w:pPr>
        <w:widowControl/>
        <w:numPr>
          <w:ilvl w:val="0"/>
          <w:numId w:val="2"/>
        </w:numPr>
        <w:spacing w:line="400" w:lineRule="exact"/>
        <w:ind w:left="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有依法缴纳税收和社会保障资金的良好记录； </w:t>
      </w:r>
    </w:p>
    <w:p>
      <w:pPr>
        <w:widowControl/>
        <w:numPr>
          <w:ilvl w:val="0"/>
          <w:numId w:val="2"/>
        </w:numPr>
        <w:spacing w:line="400" w:lineRule="exact"/>
        <w:ind w:left="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参加政府采购活动前三年内，在经营活动中没有重大违法记录； </w:t>
      </w:r>
    </w:p>
    <w:p>
      <w:pPr>
        <w:widowControl/>
        <w:numPr>
          <w:ilvl w:val="0"/>
          <w:numId w:val="2"/>
        </w:numPr>
        <w:spacing w:line="400" w:lineRule="exact"/>
        <w:ind w:left="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未被列入经营异常名录或者严重违法失信名单、失信被执行人、重大税收违法案件当事人名单、政府采购严重违法失信行为记录名单；</w:t>
      </w:r>
    </w:p>
    <w:p>
      <w:pPr>
        <w:widowControl/>
        <w:numPr>
          <w:ilvl w:val="0"/>
          <w:numId w:val="2"/>
        </w:numPr>
        <w:spacing w:line="400" w:lineRule="exact"/>
        <w:ind w:left="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未被相关监管部门作出行政处罚且尚在处罚有效期内； </w:t>
      </w:r>
    </w:p>
    <w:p>
      <w:pPr>
        <w:widowControl/>
        <w:numPr>
          <w:ilvl w:val="0"/>
          <w:numId w:val="2"/>
        </w:numPr>
        <w:spacing w:line="400" w:lineRule="exact"/>
        <w:ind w:left="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未曾做出虚假采购承诺； </w:t>
      </w:r>
    </w:p>
    <w:p>
      <w:pPr>
        <w:widowControl/>
        <w:spacing w:line="400" w:lineRule="exact"/>
        <w:ind w:firstLine="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（九）符合法律、行政法规规定的其他条件。</w:t>
      </w:r>
    </w:p>
    <w:p>
      <w:pPr>
        <w:widowControl/>
        <w:numPr>
          <w:ilvl w:val="0"/>
          <w:numId w:val="1"/>
        </w:numPr>
        <w:spacing w:line="400" w:lineRule="exact"/>
        <w:ind w:firstLine="42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widowControl/>
        <w:spacing w:line="400" w:lineRule="exact"/>
        <w:ind w:left="0" w:leftChars="0" w:firstLine="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w:t>
      </w:r>
      <w:r>
        <w:rPr>
          <w:rFonts w:hint="eastAsia" w:asciiTheme="minorEastAsia" w:hAnsiTheme="minorEastAsia" w:eastAsiaTheme="minorEastAsia" w:cstheme="minorEastAsia"/>
          <w:strike w:val="0"/>
          <w:dstrike w:val="0"/>
          <w:color w:val="auto"/>
          <w:kern w:val="0"/>
          <w:sz w:val="24"/>
          <w:szCs w:val="24"/>
          <w:lang w:eastAsia="zh-CN"/>
        </w:rPr>
        <w:t>单位电子签章</w:t>
      </w:r>
      <w:r>
        <w:rPr>
          <w:rFonts w:hint="eastAsia" w:asciiTheme="minorEastAsia" w:hAnsiTheme="minorEastAsia" w:eastAsiaTheme="minorEastAsia" w:cstheme="minorEastAsia"/>
          <w:kern w:val="0"/>
          <w:sz w:val="24"/>
          <w:szCs w:val="24"/>
        </w:rPr>
        <w:t>）：</w:t>
      </w:r>
    </w:p>
    <w:p>
      <w:pPr>
        <w:widowControl/>
        <w:spacing w:line="400" w:lineRule="exact"/>
        <w:ind w:left="0" w:leftChars="0" w:firstLine="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法定代表人、负责人、本人或授权代表（</w:t>
      </w:r>
      <w:r>
        <w:rPr>
          <w:rFonts w:hint="eastAsia" w:asciiTheme="minorEastAsia" w:hAnsiTheme="minorEastAsia" w:eastAsiaTheme="minorEastAsia" w:cstheme="minorEastAsia"/>
          <w:sz w:val="24"/>
          <w:szCs w:val="24"/>
        </w:rPr>
        <w:t>电子签名或盖章</w:t>
      </w:r>
      <w:r>
        <w:rPr>
          <w:rFonts w:hint="eastAsia" w:asciiTheme="minorEastAsia" w:hAnsiTheme="minorEastAsia" w:eastAsiaTheme="minorEastAsia" w:cstheme="minorEastAsia"/>
          <w:kern w:val="0"/>
          <w:sz w:val="24"/>
          <w:szCs w:val="24"/>
        </w:rPr>
        <w:t>）：</w:t>
      </w:r>
    </w:p>
    <w:p>
      <w:pPr>
        <w:widowControl/>
        <w:spacing w:line="400" w:lineRule="exact"/>
        <w:ind w:left="0" w:leftChars="0" w:firstLine="0" w:firstLineChars="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日期：  年  月  日</w:t>
      </w:r>
    </w:p>
    <w:p>
      <w:pPr>
        <w:widowControl/>
        <w:spacing w:line="400" w:lineRule="exact"/>
        <w:ind w:firstLine="240" w:firstLineChars="1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注：1、供应商须在响应文件中按此模板提供承诺函，未提供视为未实质性响应招标文件要求，按无效投标处理。</w:t>
      </w:r>
    </w:p>
    <w:p>
      <w:pPr>
        <w:widowControl/>
        <w:spacing w:line="400" w:lineRule="exact"/>
        <w:ind w:firstLine="840" w:firstLineChars="35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2、供应商的法定代表人或者授权代表的签字或盖章应真实、有效，如由授权代表签字或盖章的，应提供“法定代表人授权书”。</w:t>
      </w:r>
    </w:p>
    <w:p>
      <w:pP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br w:type="page"/>
      </w:r>
    </w:p>
    <w:bookmarkEnd w:id="884"/>
    <w:p>
      <w:pPr>
        <w:widowControl/>
        <w:spacing w:line="400" w:lineRule="exact"/>
        <w:ind w:firstLine="0" w:firstLineChars="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附件</w:t>
      </w:r>
      <w:r>
        <w:rPr>
          <w:rFonts w:hint="eastAsia" w:asciiTheme="minorEastAsia" w:hAnsiTheme="minorEastAsia" w:cstheme="minorEastAsia"/>
          <w:b/>
          <w:bCs/>
          <w:kern w:val="0"/>
          <w:sz w:val="24"/>
          <w:szCs w:val="24"/>
          <w:lang w:val="en-US" w:eastAsia="zh-CN"/>
        </w:rPr>
        <w:t>二</w:t>
      </w:r>
      <w:r>
        <w:rPr>
          <w:rFonts w:hint="eastAsia" w:asciiTheme="minorEastAsia" w:hAnsiTheme="minorEastAsia" w:eastAsiaTheme="minorEastAsia" w:cstheme="minorEastAsia"/>
          <w:b/>
          <w:bCs/>
          <w:kern w:val="0"/>
          <w:sz w:val="24"/>
          <w:szCs w:val="24"/>
        </w:rPr>
        <w:t>：</w:t>
      </w:r>
    </w:p>
    <w:p>
      <w:pPr>
        <w:spacing w:line="360" w:lineRule="auto"/>
        <w:ind w:firstLine="562"/>
        <w:jc w:val="center"/>
        <w:outlineLvl w:val="9"/>
        <w:rPr>
          <w:rFonts w:hint="eastAsia" w:asciiTheme="minorEastAsia" w:hAnsiTheme="minorEastAsia" w:eastAsiaTheme="minorEastAsia" w:cstheme="minorEastAsia"/>
          <w:color w:val="000000"/>
          <w:sz w:val="28"/>
          <w:szCs w:val="28"/>
          <w:lang w:eastAsia="zh-CN"/>
        </w:rPr>
      </w:pPr>
      <w:r>
        <w:rPr>
          <w:rFonts w:hint="eastAsia" w:asciiTheme="minorEastAsia" w:hAnsiTheme="minorEastAsia" w:eastAsiaTheme="minorEastAsia" w:cstheme="minorEastAsia"/>
          <w:b/>
          <w:bCs/>
          <w:color w:val="000000"/>
          <w:sz w:val="28"/>
          <w:szCs w:val="28"/>
        </w:rPr>
        <w:t>中小企业声明函</w:t>
      </w:r>
      <w:r>
        <w:rPr>
          <w:rFonts w:hint="eastAsia" w:asciiTheme="minorEastAsia" w:hAnsiTheme="minorEastAsia" w:cstheme="minorEastAsia"/>
          <w:b/>
          <w:bCs/>
          <w:color w:val="000000"/>
          <w:sz w:val="28"/>
          <w:szCs w:val="28"/>
          <w:lang w:eastAsia="zh-CN"/>
        </w:rPr>
        <w:t>（如有）</w:t>
      </w:r>
    </w:p>
    <w:p>
      <w:pPr>
        <w:pStyle w:val="20"/>
        <w:ind w:firstLine="0" w:firstLineChars="0"/>
        <w:rPr>
          <w:rFonts w:hint="eastAsia" w:asciiTheme="minorEastAsia" w:hAnsiTheme="minorEastAsia" w:eastAsiaTheme="minorEastAsia" w:cstheme="minorEastAsia"/>
          <w:color w:val="000000"/>
          <w:sz w:val="24"/>
          <w:szCs w:val="24"/>
        </w:rPr>
      </w:pPr>
    </w:p>
    <w:p>
      <w:pPr>
        <w:pStyle w:val="40"/>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本公司（联合体）郑重声明，根据《政府采购促进中小企业发展管理办法》（财库[2020]46号）的规定，本公司（联合体）参加（单位名称）的（项目名称）采购活动，</w:t>
      </w:r>
      <w:r>
        <w:rPr>
          <w:rFonts w:hint="eastAsia" w:asciiTheme="minorEastAsia" w:hAnsiTheme="minorEastAsia" w:eastAsiaTheme="minorEastAsia" w:cstheme="minorEastAsia"/>
          <w:b/>
          <w:bCs/>
          <w:color w:val="000000"/>
          <w:sz w:val="24"/>
          <w:szCs w:val="24"/>
        </w:rPr>
        <w:t>提供的货物全部由符合政策要求的中小企业制造。</w:t>
      </w:r>
      <w:r>
        <w:rPr>
          <w:rFonts w:hint="eastAsia" w:asciiTheme="minorEastAsia" w:hAnsiTheme="minorEastAsia" w:eastAsiaTheme="minorEastAsia" w:cstheme="minorEastAsia"/>
          <w:color w:val="000000"/>
          <w:sz w:val="24"/>
          <w:szCs w:val="24"/>
        </w:rPr>
        <w:t>相关企业（含联合体中的中小企业、签订分包意向协议的中小企业）的具体情况如下：</w:t>
      </w:r>
    </w:p>
    <w:p>
      <w:pPr>
        <w:pStyle w:val="40"/>
        <w:numPr>
          <w:ilvl w:val="0"/>
          <w:numId w:val="3"/>
        </w:num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（标的名称），属于（采购文件中明确的所属行业）行业；制造商为（企业名称），从业人员</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人，营业收入为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万元，资产总额为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万元，属于（中型企业、小型企业、微型企业）；</w:t>
      </w:r>
    </w:p>
    <w:p>
      <w:pPr>
        <w:pStyle w:val="40"/>
        <w:numPr>
          <w:ilvl w:val="0"/>
          <w:numId w:val="3"/>
        </w:num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（标的名称），属于（采购文件中明确的所属行业）行业；制造商为（企业名称），从业人员</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人，营业收入为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万元，资产总额为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万元，属于（中型企业、小型企业、微型企业）；</w:t>
      </w:r>
    </w:p>
    <w:p>
      <w:pPr>
        <w:pStyle w:val="40"/>
        <w:spacing w:line="360" w:lineRule="auto"/>
        <w:ind w:left="420" w:left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p>
      <w:pPr>
        <w:pStyle w:val="40"/>
        <w:spacing w:line="360" w:lineRule="auto"/>
        <w:ind w:firstLine="480" w:firstLineChars="200"/>
        <w:rPr>
          <w:rFonts w:hint="eastAsia" w:asciiTheme="minorEastAsia" w:hAnsiTheme="minorEastAsia" w:eastAsiaTheme="minorEastAsia" w:cstheme="minorEastAsia"/>
          <w:color w:val="000000"/>
          <w:sz w:val="24"/>
          <w:szCs w:val="24"/>
        </w:rPr>
      </w:pP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以上企业，不属于大企业的分支机构，不存在控股股东为大型企业的情形，也不存在与大型企业的负责人为同一人的情形。</w:t>
      </w:r>
    </w:p>
    <w:p>
      <w:pPr>
        <w:pStyle w:val="2"/>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本企业对上述声明内容的真实性负责。如有虚假，将依法承担相应责任。</w:t>
      </w:r>
    </w:p>
    <w:p>
      <w:pPr>
        <w:pStyle w:val="35"/>
        <w:spacing w:line="360" w:lineRule="auto"/>
        <w:ind w:firstLine="3360" w:firstLineChars="1400"/>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单位名称（</w:t>
      </w:r>
      <w:r>
        <w:rPr>
          <w:rFonts w:hint="eastAsia" w:asciiTheme="minorEastAsia" w:hAnsiTheme="minorEastAsia" w:eastAsiaTheme="minorEastAsia" w:cstheme="minorEastAsia"/>
          <w:kern w:val="2"/>
          <w:sz w:val="24"/>
          <w:szCs w:val="24"/>
          <w:lang w:eastAsia="zh-CN"/>
        </w:rPr>
        <w:t>单位电子签章</w:t>
      </w:r>
      <w:r>
        <w:rPr>
          <w:rFonts w:hint="eastAsia" w:asciiTheme="minorEastAsia" w:hAnsiTheme="minorEastAsia" w:eastAsiaTheme="minorEastAsia" w:cstheme="minorEastAsia"/>
          <w:kern w:val="2"/>
          <w:sz w:val="24"/>
          <w:szCs w:val="24"/>
        </w:rPr>
        <w:t>）：</w:t>
      </w:r>
      <w:r>
        <w:rPr>
          <w:rFonts w:hint="eastAsia" w:asciiTheme="minorEastAsia" w:hAnsiTheme="minorEastAsia" w:eastAsiaTheme="minorEastAsia" w:cstheme="minorEastAsia"/>
          <w:kern w:val="2"/>
          <w:sz w:val="24"/>
          <w:szCs w:val="24"/>
          <w:u w:val="single"/>
        </w:rPr>
        <w:t xml:space="preserve">             </w:t>
      </w:r>
    </w:p>
    <w:p>
      <w:pPr>
        <w:pStyle w:val="35"/>
        <w:spacing w:line="360" w:lineRule="auto"/>
        <w:ind w:firstLine="6240" w:firstLineChars="2600"/>
        <w:jc w:val="both"/>
        <w:rPr>
          <w:rFonts w:hint="eastAsia" w:asciiTheme="minorEastAsia" w:hAnsiTheme="minorEastAsia" w:eastAsiaTheme="minorEastAsia" w:cstheme="minorEastAsia"/>
          <w:kern w:val="2"/>
          <w:sz w:val="24"/>
          <w:szCs w:val="24"/>
          <w:u w:val="single"/>
        </w:rPr>
      </w:pPr>
      <w:r>
        <w:rPr>
          <w:rFonts w:hint="eastAsia" w:asciiTheme="minorEastAsia" w:hAnsiTheme="minorEastAsia" w:eastAsiaTheme="minorEastAsia" w:cstheme="minorEastAsia"/>
          <w:kern w:val="2"/>
          <w:sz w:val="24"/>
          <w:szCs w:val="24"/>
        </w:rPr>
        <w:t>日期：</w:t>
      </w:r>
      <w:r>
        <w:rPr>
          <w:rFonts w:hint="eastAsia" w:asciiTheme="minorEastAsia" w:hAnsiTheme="minorEastAsia" w:eastAsiaTheme="minorEastAsia" w:cstheme="minorEastAsia"/>
          <w:kern w:val="2"/>
          <w:sz w:val="24"/>
          <w:szCs w:val="24"/>
          <w:u w:val="single"/>
        </w:rPr>
        <w:t xml:space="preserve">                 </w:t>
      </w:r>
    </w:p>
    <w:p>
      <w:pPr>
        <w:ind w:firstLine="420"/>
        <w:rPr>
          <w:rFonts w:hint="eastAsia" w:asciiTheme="minorEastAsia" w:hAnsiTheme="minorEastAsia" w:eastAsiaTheme="minorEastAsia" w:cstheme="minorEastAsia"/>
          <w:color w:val="000000"/>
          <w:sz w:val="24"/>
          <w:szCs w:val="24"/>
          <w:u w:val="single"/>
        </w:rPr>
      </w:pPr>
    </w:p>
    <w:p>
      <w:pPr>
        <w:pStyle w:val="35"/>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1、从业人员、营业收入、资产总额填报上一年度数据，无上一年度数据的新成立企业可不填报。</w:t>
      </w:r>
    </w:p>
    <w:p>
      <w:pPr>
        <w:pStyle w:val="7"/>
        <w:spacing w:line="360" w:lineRule="auto"/>
        <w:ind w:firstLine="0" w:firstLineChars="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2、所投产品制造商属于中小微企业的填写，不属于的无需填写此项内容</w:t>
      </w:r>
    </w:p>
    <w:p>
      <w:pPr>
        <w:widowControl/>
        <w:spacing w:line="400" w:lineRule="exact"/>
        <w:ind w:firstLine="0" w:firstLineChars="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color w:val="000000"/>
          <w:sz w:val="24"/>
          <w:szCs w:val="24"/>
        </w:rPr>
        <w:br w:type="page"/>
      </w:r>
      <w:r>
        <w:rPr>
          <w:rFonts w:hint="eastAsia" w:asciiTheme="minorEastAsia" w:hAnsiTheme="minorEastAsia" w:eastAsiaTheme="minorEastAsia" w:cstheme="minorEastAsia"/>
          <w:b/>
          <w:bCs/>
          <w:kern w:val="0"/>
          <w:sz w:val="24"/>
          <w:szCs w:val="24"/>
        </w:rPr>
        <w:t>附件</w:t>
      </w:r>
      <w:r>
        <w:rPr>
          <w:rFonts w:hint="eastAsia" w:asciiTheme="minorEastAsia" w:hAnsiTheme="minorEastAsia" w:cstheme="minorEastAsia"/>
          <w:b/>
          <w:bCs/>
          <w:kern w:val="0"/>
          <w:sz w:val="24"/>
          <w:szCs w:val="24"/>
          <w:lang w:val="en-US" w:eastAsia="zh-CN"/>
        </w:rPr>
        <w:t>三</w:t>
      </w:r>
      <w:r>
        <w:rPr>
          <w:rFonts w:hint="eastAsia" w:asciiTheme="minorEastAsia" w:hAnsiTheme="minorEastAsia" w:eastAsiaTheme="minorEastAsia" w:cstheme="minorEastAsia"/>
          <w:b/>
          <w:bCs/>
          <w:kern w:val="0"/>
          <w:sz w:val="24"/>
          <w:szCs w:val="24"/>
        </w:rPr>
        <w:t>：</w:t>
      </w:r>
    </w:p>
    <w:p>
      <w:pPr>
        <w:spacing w:line="360" w:lineRule="auto"/>
        <w:ind w:firstLine="420"/>
        <w:jc w:val="center"/>
        <w:outlineLvl w:val="9"/>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sz w:val="28"/>
          <w:szCs w:val="28"/>
        </w:rPr>
        <w:t>残疾人福利性单位声明函(如有)</w:t>
      </w:r>
    </w:p>
    <w:p>
      <w:pPr>
        <w:spacing w:line="360" w:lineRule="auto"/>
        <w:ind w:firstLine="42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（属于残疾人福利企业的填写，不属于的无需填写此项内容）</w:t>
      </w:r>
    </w:p>
    <w:p>
      <w:pPr>
        <w:pStyle w:val="26"/>
        <w:ind w:firstLine="420"/>
        <w:rPr>
          <w:rFonts w:hint="eastAsia" w:asciiTheme="minorEastAsia" w:hAnsiTheme="minorEastAsia" w:eastAsiaTheme="minorEastAsia" w:cstheme="minorEastAsia"/>
          <w:color w:val="000000"/>
          <w:sz w:val="24"/>
          <w:szCs w:val="24"/>
        </w:rPr>
      </w:pP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本单位对上述声明的真实性负责。如有虚假，将承担相应的法律责任。</w:t>
      </w:r>
    </w:p>
    <w:p>
      <w:pPr>
        <w:spacing w:line="360" w:lineRule="auto"/>
        <w:ind w:firstLine="420"/>
        <w:rPr>
          <w:rFonts w:hint="eastAsia" w:asciiTheme="minorEastAsia" w:hAnsiTheme="minorEastAsia" w:eastAsiaTheme="minorEastAsia" w:cstheme="minorEastAsia"/>
          <w:color w:val="000000"/>
          <w:sz w:val="24"/>
          <w:szCs w:val="24"/>
        </w:rPr>
      </w:pPr>
    </w:p>
    <w:p>
      <w:pPr>
        <w:spacing w:line="360" w:lineRule="auto"/>
        <w:ind w:firstLine="420"/>
        <w:rPr>
          <w:rFonts w:hint="eastAsia" w:asciiTheme="minorEastAsia" w:hAnsiTheme="minorEastAsia" w:eastAsiaTheme="minorEastAsia" w:cstheme="minorEastAsia"/>
          <w:color w:val="000000"/>
          <w:sz w:val="24"/>
          <w:szCs w:val="24"/>
        </w:rPr>
      </w:pP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供应商名称（单位电子签章）：</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日期：</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widowControl/>
        <w:spacing w:line="400" w:lineRule="exact"/>
        <w:ind w:firstLine="0" w:firstLineChars="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附件</w:t>
      </w:r>
      <w:r>
        <w:rPr>
          <w:rFonts w:hint="eastAsia" w:asciiTheme="minorEastAsia" w:hAnsiTheme="minorEastAsia" w:cstheme="minorEastAsia"/>
          <w:b/>
          <w:bCs/>
          <w:kern w:val="0"/>
          <w:sz w:val="24"/>
          <w:szCs w:val="24"/>
          <w:lang w:val="en-US" w:eastAsia="zh-CN"/>
        </w:rPr>
        <w:t>四</w:t>
      </w:r>
      <w:r>
        <w:rPr>
          <w:rFonts w:hint="eastAsia" w:asciiTheme="minorEastAsia" w:hAnsiTheme="minorEastAsia" w:eastAsiaTheme="minorEastAsia" w:cstheme="minorEastAsia"/>
          <w:b/>
          <w:bCs/>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监狱企业证明文件（如有）</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w:t>
      </w:r>
    </w:p>
    <w:p>
      <w:pPr>
        <w:spacing w:line="360" w:lineRule="auto"/>
        <w:ind w:firstLine="420"/>
        <w:jc w:val="center"/>
        <w:rPr>
          <w:rFonts w:hint="eastAsia" w:asciiTheme="minorEastAsia" w:hAnsiTheme="minorEastAsia" w:eastAsiaTheme="minorEastAsia" w:cstheme="minorEastAsia"/>
          <w:color w:val="000000"/>
          <w:sz w:val="24"/>
          <w:szCs w:val="24"/>
        </w:rPr>
      </w:pPr>
    </w:p>
    <w:p>
      <w:pPr>
        <w:spacing w:line="360" w:lineRule="auto"/>
        <w:ind w:firstLine="420"/>
        <w:jc w:val="center"/>
        <w:rPr>
          <w:rFonts w:hint="eastAsia" w:asciiTheme="minorEastAsia" w:hAnsiTheme="minorEastAsia" w:eastAsiaTheme="minorEastAsia" w:cstheme="minorEastAsia"/>
          <w:color w:val="000000"/>
          <w:sz w:val="24"/>
          <w:szCs w:val="24"/>
        </w:rPr>
      </w:pP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注：在投标文件中附扫描件。</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widowControl/>
        <w:spacing w:line="400" w:lineRule="exact"/>
        <w:ind w:firstLine="0" w:firstLineChars="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附件</w:t>
      </w:r>
      <w:r>
        <w:rPr>
          <w:rFonts w:hint="eastAsia" w:asciiTheme="minorEastAsia" w:hAnsiTheme="minorEastAsia" w:cstheme="minorEastAsia"/>
          <w:b/>
          <w:bCs/>
          <w:kern w:val="0"/>
          <w:sz w:val="24"/>
          <w:szCs w:val="24"/>
          <w:lang w:val="en-US" w:eastAsia="zh-CN"/>
        </w:rPr>
        <w:t>五</w:t>
      </w:r>
      <w:r>
        <w:rPr>
          <w:rFonts w:hint="eastAsia" w:asciiTheme="minorEastAsia" w:hAnsiTheme="minorEastAsia" w:eastAsiaTheme="minorEastAsia" w:cstheme="minorEastAsia"/>
          <w:b/>
          <w:bCs/>
          <w:kern w:val="0"/>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反商业贿赂承诺书</w:t>
      </w:r>
    </w:p>
    <w:p>
      <w:pPr>
        <w:pStyle w:val="20"/>
        <w:ind w:firstLine="210"/>
        <w:rPr>
          <w:rFonts w:hint="eastAsia" w:asciiTheme="minorEastAsia" w:hAnsiTheme="minorEastAsia" w:eastAsiaTheme="minorEastAsia" w:cstheme="minorEastAsia"/>
          <w:color w:val="000000"/>
          <w:sz w:val="24"/>
          <w:szCs w:val="24"/>
        </w:rPr>
      </w:pPr>
    </w:p>
    <w:p>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我方承诺：</w:t>
      </w:r>
    </w:p>
    <w:p>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在</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zh-CN"/>
        </w:rPr>
        <w:t>（项目名称）</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zh-CN"/>
        </w:rPr>
        <w:t>（项目编号：  ）</w:t>
      </w:r>
      <w:r>
        <w:rPr>
          <w:rFonts w:hint="eastAsia" w:asciiTheme="minorEastAsia" w:hAnsiTheme="minorEastAsia" w:eastAsiaTheme="minorEastAsia" w:cstheme="minorEastAsia"/>
          <w:color w:val="000000"/>
          <w:sz w:val="24"/>
          <w:szCs w:val="24"/>
          <w:lang w:val="zh-CN"/>
        </w:rPr>
        <w:t>投标活动中，我方保证做到：</w:t>
      </w:r>
    </w:p>
    <w:p>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一、公平竞争参加本次公开采购活动。</w:t>
      </w:r>
    </w:p>
    <w:p>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360" w:lineRule="auto"/>
        <w:ind w:firstLine="720" w:firstLineChars="300"/>
        <w:jc w:val="left"/>
        <w:rPr>
          <w:rFonts w:hint="eastAsia"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三、若出现上述行为，我方及参与投标的工作人员愿意接受按照国家法律法规等有关规定给予的处罚。</w:t>
      </w:r>
    </w:p>
    <w:p>
      <w:pPr>
        <w:spacing w:line="360" w:lineRule="auto"/>
        <w:ind w:left="645" w:firstLine="420"/>
        <w:outlineLvl w:val="9"/>
        <w:rPr>
          <w:rFonts w:hint="eastAsia" w:asciiTheme="minorEastAsia" w:hAnsiTheme="minorEastAsia" w:eastAsiaTheme="minorEastAsia" w:cstheme="minorEastAsia"/>
          <w:color w:val="000000"/>
          <w:sz w:val="24"/>
          <w:szCs w:val="24"/>
        </w:rPr>
      </w:pPr>
    </w:p>
    <w:p>
      <w:pPr>
        <w:spacing w:line="360" w:lineRule="auto"/>
        <w:ind w:left="645" w:firstLine="420"/>
        <w:outlineLvl w:val="9"/>
        <w:rPr>
          <w:rFonts w:hint="eastAsia" w:asciiTheme="minorEastAsia" w:hAnsiTheme="minorEastAsia" w:eastAsiaTheme="minorEastAsia" w:cstheme="minorEastAsia"/>
          <w:color w:val="000000"/>
          <w:sz w:val="24"/>
          <w:szCs w:val="24"/>
        </w:rPr>
      </w:pPr>
    </w:p>
    <w:p>
      <w:pPr>
        <w:spacing w:line="360" w:lineRule="auto"/>
        <w:ind w:left="645" w:firstLine="420"/>
        <w:outlineLvl w:val="9"/>
        <w:rPr>
          <w:rFonts w:hint="eastAsia" w:asciiTheme="minorEastAsia" w:hAnsiTheme="minorEastAsia" w:eastAsiaTheme="minorEastAsia" w:cstheme="minorEastAsia"/>
          <w:color w:val="000000"/>
          <w:sz w:val="24"/>
          <w:szCs w:val="24"/>
        </w:rPr>
      </w:pPr>
    </w:p>
    <w:p>
      <w:pPr>
        <w:spacing w:line="360" w:lineRule="auto"/>
        <w:ind w:left="645" w:firstLine="420"/>
        <w:outlineLvl w:val="9"/>
        <w:rPr>
          <w:rFonts w:hint="eastAsia" w:asciiTheme="minorEastAsia" w:hAnsiTheme="minorEastAsia" w:eastAsiaTheme="minorEastAsia" w:cstheme="minorEastAsia"/>
          <w:color w:val="000000"/>
          <w:sz w:val="24"/>
          <w:szCs w:val="24"/>
        </w:rPr>
      </w:pPr>
    </w:p>
    <w:p>
      <w:pPr>
        <w:spacing w:line="360" w:lineRule="auto"/>
        <w:ind w:left="645" w:firstLine="420"/>
        <w:outlineLvl w:val="9"/>
        <w:rPr>
          <w:rFonts w:hint="eastAsia" w:asciiTheme="minorEastAsia" w:hAnsiTheme="minorEastAsia" w:eastAsiaTheme="minorEastAsia" w:cstheme="minorEastAsia"/>
          <w:color w:val="000000"/>
          <w:sz w:val="24"/>
          <w:szCs w:val="24"/>
        </w:rPr>
      </w:pPr>
    </w:p>
    <w:p>
      <w:pPr>
        <w:spacing w:line="360" w:lineRule="auto"/>
        <w:ind w:left="645" w:firstLine="420"/>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供应商（单位电子签章）：</w:t>
      </w:r>
    </w:p>
    <w:p>
      <w:pPr>
        <w:spacing w:line="360" w:lineRule="auto"/>
        <w:ind w:left="645" w:firstLine="420"/>
        <w:outlineLvl w:val="9"/>
        <w:rPr>
          <w:rFonts w:hint="eastAsia" w:asciiTheme="minorEastAsia" w:hAnsiTheme="minorEastAsia" w:eastAsiaTheme="minorEastAsia" w:cstheme="minorEastAsia"/>
          <w:color w:val="000000"/>
          <w:sz w:val="24"/>
          <w:szCs w:val="24"/>
        </w:rPr>
      </w:pPr>
    </w:p>
    <w:p>
      <w:pPr>
        <w:spacing w:line="360" w:lineRule="auto"/>
        <w:ind w:left="645" w:firstLine="420"/>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法定代表人或授权代表（电子签名或盖章）：</w:t>
      </w:r>
    </w:p>
    <w:p>
      <w:pPr>
        <w:spacing w:line="360" w:lineRule="auto"/>
        <w:ind w:left="645" w:firstLine="420"/>
        <w:outlineLvl w:val="9"/>
        <w:rPr>
          <w:rFonts w:hint="eastAsia" w:asciiTheme="minorEastAsia" w:hAnsiTheme="minorEastAsia" w:eastAsiaTheme="minorEastAsia" w:cstheme="minorEastAsia"/>
          <w:color w:val="000000"/>
          <w:sz w:val="24"/>
          <w:szCs w:val="24"/>
        </w:rPr>
      </w:pPr>
    </w:p>
    <w:p>
      <w:pPr>
        <w:spacing w:line="360" w:lineRule="auto"/>
        <w:ind w:left="645" w:firstLine="420"/>
        <w:outlineLvl w:val="9"/>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日期：    年</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月</w:t>
      </w:r>
      <w:r>
        <w:rPr>
          <w:rFonts w:hint="eastAsia" w:asciiTheme="minorEastAsia" w:hAnsi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日</w:t>
      </w:r>
    </w:p>
    <w:p>
      <w:pPr>
        <w:ind w:firstLine="420"/>
        <w:outlineLvl w:val="9"/>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pPr>
        <w:widowControl/>
        <w:spacing w:line="400" w:lineRule="exact"/>
        <w:ind w:firstLine="0" w:firstLineChars="0"/>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附件</w:t>
      </w:r>
      <w:r>
        <w:rPr>
          <w:rFonts w:hint="eastAsia" w:asciiTheme="minorEastAsia" w:hAnsiTheme="minorEastAsia" w:cstheme="minorEastAsia"/>
          <w:b/>
          <w:bCs/>
          <w:kern w:val="0"/>
          <w:sz w:val="24"/>
          <w:szCs w:val="24"/>
          <w:lang w:val="en-US" w:eastAsia="zh-CN"/>
        </w:rPr>
        <w:t>六</w:t>
      </w:r>
      <w:r>
        <w:rPr>
          <w:rFonts w:hint="eastAsia" w:asciiTheme="minorEastAsia" w:hAnsiTheme="minorEastAsia" w:eastAsiaTheme="minorEastAsia" w:cstheme="minorEastAsia"/>
          <w:b/>
          <w:bCs/>
          <w:kern w:val="0"/>
          <w:sz w:val="24"/>
          <w:szCs w:val="24"/>
        </w:rPr>
        <w:t>：</w:t>
      </w:r>
    </w:p>
    <w:p>
      <w:pPr>
        <w:spacing w:line="240" w:lineRule="auto"/>
        <w:ind w:firstLine="0" w:firstLineChars="0"/>
        <w:jc w:val="center"/>
        <w:outlineLvl w:val="9"/>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其他材料</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cstheme="minorEastAsia"/>
          <w:b/>
          <w:color w:val="000000"/>
          <w:sz w:val="24"/>
          <w:szCs w:val="24"/>
          <w:lang w:eastAsia="zh-CN"/>
        </w:rPr>
        <w:t>（一）</w:t>
      </w:r>
      <w:r>
        <w:rPr>
          <w:rFonts w:hint="eastAsia" w:asciiTheme="minorEastAsia" w:hAnsiTheme="minorEastAsia" w:eastAsiaTheme="minorEastAsia" w:cstheme="minorEastAsia"/>
          <w:b/>
          <w:color w:val="000000"/>
          <w:sz w:val="24"/>
          <w:szCs w:val="24"/>
        </w:rPr>
        <w:t>磋商承诺函</w:t>
      </w:r>
    </w:p>
    <w:p>
      <w:pPr>
        <w:pStyle w:val="19"/>
        <w:shd w:val="clear" w:color="auto" w:fill="FFFFFF"/>
        <w:spacing w:beforeAutospacing="0" w:afterAutospacing="0" w:line="360" w:lineRule="auto"/>
        <w:ind w:firstLine="420"/>
        <w:jc w:val="both"/>
        <w:rPr>
          <w:rFonts w:hint="eastAsia" w:asciiTheme="minorEastAsia" w:hAnsiTheme="minorEastAsia" w:eastAsiaTheme="minorEastAsia" w:cstheme="minorEastAsia"/>
          <w:color w:val="000000"/>
          <w:spacing w:val="8"/>
          <w:sz w:val="24"/>
          <w:szCs w:val="24"/>
        </w:rPr>
      </w:pPr>
      <w:r>
        <w:rPr>
          <w:rFonts w:hint="eastAsia" w:asciiTheme="minorEastAsia" w:hAnsiTheme="minorEastAsia" w:eastAsiaTheme="minorEastAsia" w:cstheme="minorEastAsia"/>
          <w:color w:val="000000"/>
          <w:sz w:val="24"/>
          <w:szCs w:val="24"/>
          <w:shd w:val="clear" w:color="auto" w:fill="FFFFFF"/>
        </w:rPr>
        <w:t>致</w:t>
      </w:r>
      <w:r>
        <w:rPr>
          <w:rFonts w:hint="eastAsia" w:asciiTheme="minorEastAsia" w:hAnsiTheme="minorEastAsia" w:eastAsiaTheme="minorEastAsia" w:cstheme="minorEastAsia"/>
          <w:color w:val="000000"/>
          <w:sz w:val="24"/>
          <w:szCs w:val="24"/>
          <w:u w:val="single"/>
          <w:shd w:val="clear" w:color="auto" w:fill="FFFFFF"/>
        </w:rPr>
        <w:t>（采购人及采购代理机构）</w:t>
      </w:r>
      <w:r>
        <w:rPr>
          <w:rFonts w:hint="eastAsia" w:asciiTheme="minorEastAsia" w:hAnsiTheme="minorEastAsia" w:eastAsiaTheme="minorEastAsia" w:cstheme="minorEastAsia"/>
          <w:color w:val="000000"/>
          <w:spacing w:val="8"/>
          <w:sz w:val="24"/>
          <w:szCs w:val="24"/>
          <w:shd w:val="clear" w:color="auto" w:fill="FFFFFF"/>
        </w:rPr>
        <w:t>：</w:t>
      </w:r>
    </w:p>
    <w:p>
      <w:pPr>
        <w:spacing w:line="360" w:lineRule="auto"/>
        <w:ind w:firstLine="45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pacing w:val="8"/>
          <w:sz w:val="24"/>
          <w:szCs w:val="24"/>
          <w:shd w:val="clear" w:color="auto" w:fill="FFFFFF"/>
        </w:rPr>
        <w:t>我</w:t>
      </w:r>
      <w:r>
        <w:rPr>
          <w:rFonts w:hint="eastAsia" w:asciiTheme="minorEastAsia" w:hAnsiTheme="minorEastAsia" w:eastAsiaTheme="minorEastAsia" w:cstheme="minorEastAsia"/>
          <w:color w:val="000000"/>
          <w:sz w:val="24"/>
          <w:szCs w:val="24"/>
        </w:rPr>
        <w:t>公司作为本次采购项目的供应商，根据磋商文件要求，现郑重承诺如下：</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一、具备《中华人民共和国政府采购法》第二十二条第一款和本项目规定的条件：</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（一）具有独立承担民事责任的能力；</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（二）具有良好的商业信誉和健全的财务会计制度；</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（三）具有履行合同所必需的设备和专业技术能力；</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（四）有依法缴纳税收和社会保障资金的良好记录；</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（五）参加政府采购活动前三年内，在经营活动中没有重大违法记录；</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（六）法律、行政法规规定的其他条件；</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（七）根据采购项目提出的特殊条件。</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完全接受和满足本项目磋商文件中规定的实质性要求，如对磋商文件有异议，已经在磋商截止时间届满前依法进行维权救济，不存在对磋商文件有异议的同时又参加磋商以求侥幸中标或者为实现其他非法目的的行为。</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三、参加本次磋商采购活动，不存在与单位负责人为同一人或者存在直接控股、管理关系的其他供应商参与同一合同项下的政府采购活动的行为。</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四、参加本次磋商采购活动，不存在为采购项目提供整体设计、规范编制或者项目管理、监理、检测等服务的行为。</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五、参加本次磋商采购活动，不存在和其他供应商在同一合同项下的采购项目中，同时委托同一个自然人、同一家庭的人员、同一单位的人员作为代理人的行为。</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六、供应商参加本次磋商采购活动要求在近三年内供应商和其法定代表人没有行贿犯罪行为。</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七、参加本次磋商采购活动，不存在联合体磋商。</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八、响应文件中提供的能够给予我公司带来优惠、好处的任何材料资料和技术、服务、商务等相应承诺情况都是真实的、有效的、合法的。</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九、如本项目磋商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十、存在以下行为之一的愿意接受相关部门的处理：</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（一）磋商有效期内撤销响应文件的；</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（二）在采购人确定成交人以前放弃成交候选资格的；</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（三）由于成交人的原因未能按照招标文件的规定与采购人签订合同；</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（四）在响应文件中提供虚假材料谋取中标；</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（五）与采购人、其他供应商或者采购代理机构恶意串通的；</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（六）磋商有效期内，供应商在政府采购活动中有违法、违规、违纪行为。</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由此产生的一切法律后果和责任由我公司承担。我公司声明放弃对此提出任何异议和追索的权利。</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本公司对上述承诺的内容事项真实性负责。如经查实上述承诺的内容事项存在虚假，我公司愿意接受以提供虚假材料谋取中标追究法律责任。</w:t>
      </w:r>
    </w:p>
    <w:p>
      <w:pPr>
        <w:spacing w:line="360" w:lineRule="auto"/>
        <w:ind w:firstLine="420"/>
        <w:rPr>
          <w:rFonts w:hint="eastAsia" w:asciiTheme="minorEastAsia" w:hAnsiTheme="minorEastAsia" w:eastAsiaTheme="minorEastAsia" w:cstheme="minorEastAsia"/>
          <w:color w:val="000000"/>
          <w:sz w:val="24"/>
          <w:szCs w:val="24"/>
        </w:rPr>
      </w:pP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供应商名称：</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（单位电子签章）</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法定代表人或授权代表：</w:t>
      </w:r>
      <w:r>
        <w:rPr>
          <w:rFonts w:hint="eastAsia" w:asciiTheme="minorEastAsia" w:hAnsiTheme="minorEastAsia" w:eastAsiaTheme="minorEastAsia" w:cstheme="minorEastAsia"/>
          <w:color w:val="000000"/>
          <w:sz w:val="24"/>
          <w:szCs w:val="24"/>
          <w:u w:val="single"/>
        </w:rPr>
        <w:t>                </w:t>
      </w:r>
      <w:r>
        <w:rPr>
          <w:rFonts w:hint="eastAsia" w:asciiTheme="minorEastAsia" w:hAnsiTheme="minorEastAsia" w:eastAsiaTheme="minorEastAsia" w:cstheme="minorEastAsia"/>
          <w:color w:val="000000"/>
          <w:sz w:val="24"/>
          <w:szCs w:val="24"/>
        </w:rPr>
        <w:t>（电子签名或盖章）</w:t>
      </w:r>
    </w:p>
    <w:p>
      <w:pPr>
        <w:spacing w:line="360" w:lineRule="auto"/>
        <w:ind w:firstLine="42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日期：</w:t>
      </w:r>
      <w:r>
        <w:rPr>
          <w:rFonts w:hint="eastAsia" w:asciiTheme="minorEastAsia" w:hAnsiTheme="minorEastAsia" w:eastAsiaTheme="minorEastAsia" w:cstheme="minorEastAsia"/>
          <w:color w:val="000000"/>
          <w:sz w:val="24"/>
          <w:szCs w:val="24"/>
          <w:u w:val="single"/>
        </w:rPr>
        <w:t>              </w:t>
      </w:r>
    </w:p>
    <w:p>
      <w:pP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br w:type="page"/>
      </w:r>
    </w:p>
    <w:p>
      <w:pPr>
        <w:spacing w:line="360" w:lineRule="auto"/>
        <w:ind w:firstLine="422"/>
        <w:jc w:val="center"/>
        <w:rPr>
          <w:rFonts w:hint="eastAsia" w:asciiTheme="minorEastAsia" w:hAnsiTheme="minorEastAsia" w:eastAsiaTheme="minorEastAsia" w:cstheme="minorEastAsia"/>
          <w:b/>
          <w:color w:val="000000"/>
          <w:sz w:val="24"/>
          <w:szCs w:val="24"/>
        </w:rPr>
      </w:pPr>
      <w:r>
        <w:rPr>
          <w:rFonts w:hint="eastAsia" w:asciiTheme="minorEastAsia" w:hAnsiTheme="minorEastAsia" w:cstheme="minorEastAsia"/>
          <w:b/>
          <w:color w:val="000000"/>
          <w:sz w:val="24"/>
          <w:szCs w:val="24"/>
          <w:lang w:eastAsia="zh-CN"/>
        </w:rPr>
        <w:t>（二）</w:t>
      </w:r>
      <w:r>
        <w:rPr>
          <w:rFonts w:hint="eastAsia" w:asciiTheme="minorEastAsia" w:hAnsiTheme="minorEastAsia" w:eastAsiaTheme="minorEastAsia" w:cstheme="minorEastAsia"/>
          <w:b/>
          <w:color w:val="000000"/>
          <w:sz w:val="24"/>
          <w:szCs w:val="24"/>
        </w:rPr>
        <w:t>采购代理服务费承诺函</w:t>
      </w:r>
    </w:p>
    <w:p>
      <w:pPr>
        <w:pStyle w:val="19"/>
        <w:shd w:val="clear" w:color="auto" w:fill="FFFFFF"/>
        <w:spacing w:beforeAutospacing="0" w:afterAutospacing="0"/>
        <w:ind w:firstLine="452"/>
        <w:jc w:val="both"/>
        <w:rPr>
          <w:rFonts w:hint="eastAsia" w:asciiTheme="minorEastAsia" w:hAnsiTheme="minorEastAsia" w:eastAsiaTheme="minorEastAsia" w:cstheme="minorEastAsia"/>
          <w:color w:val="000000"/>
          <w:spacing w:val="8"/>
          <w:sz w:val="24"/>
          <w:szCs w:val="24"/>
        </w:rPr>
      </w:pPr>
    </w:p>
    <w:p>
      <w:pPr>
        <w:pStyle w:val="19"/>
        <w:shd w:val="clear" w:color="auto" w:fill="FFFFFF"/>
        <w:spacing w:beforeAutospacing="0" w:afterAutospacing="0" w:line="360" w:lineRule="auto"/>
        <w:ind w:firstLine="452"/>
        <w:jc w:val="both"/>
        <w:rPr>
          <w:rFonts w:hint="eastAsia" w:asciiTheme="minorEastAsia" w:hAnsiTheme="minorEastAsia" w:eastAsiaTheme="minorEastAsia" w:cstheme="minorEastAsia"/>
          <w:color w:val="000000"/>
          <w:spacing w:val="8"/>
          <w:sz w:val="24"/>
          <w:szCs w:val="24"/>
        </w:rPr>
      </w:pPr>
      <w:r>
        <w:rPr>
          <w:rFonts w:hint="eastAsia" w:asciiTheme="minorEastAsia" w:hAnsiTheme="minorEastAsia" w:eastAsiaTheme="minorEastAsia" w:cstheme="minorEastAsia"/>
          <w:color w:val="000000"/>
          <w:spacing w:val="8"/>
          <w:sz w:val="24"/>
          <w:szCs w:val="24"/>
          <w:shd w:val="clear" w:color="auto" w:fill="FFFFFF"/>
        </w:rPr>
        <w:t>致</w:t>
      </w:r>
      <w:r>
        <w:rPr>
          <w:rFonts w:hint="eastAsia" w:asciiTheme="minorEastAsia" w:hAnsiTheme="minorEastAsia" w:eastAsiaTheme="minorEastAsia" w:cstheme="minorEastAsia"/>
          <w:color w:val="000000"/>
          <w:spacing w:val="8"/>
          <w:sz w:val="24"/>
          <w:szCs w:val="24"/>
          <w:u w:val="single"/>
          <w:shd w:val="clear" w:color="auto" w:fill="FFFFFF"/>
        </w:rPr>
        <w:t>（采购人及采购代理机构）</w:t>
      </w:r>
      <w:r>
        <w:rPr>
          <w:rFonts w:hint="eastAsia" w:asciiTheme="minorEastAsia" w:hAnsiTheme="minorEastAsia" w:eastAsiaTheme="minorEastAsia" w:cstheme="minorEastAsia"/>
          <w:color w:val="000000"/>
          <w:spacing w:val="8"/>
          <w:sz w:val="24"/>
          <w:szCs w:val="24"/>
          <w:shd w:val="clear" w:color="auto" w:fill="FFFFFF"/>
        </w:rPr>
        <w:t>：</w:t>
      </w:r>
    </w:p>
    <w:p>
      <w:pPr>
        <w:pStyle w:val="19"/>
        <w:shd w:val="clear" w:color="auto" w:fill="FFFFFF"/>
        <w:spacing w:beforeAutospacing="0" w:afterAutospacing="0" w:line="360" w:lineRule="auto"/>
        <w:ind w:firstLine="452"/>
        <w:jc w:val="both"/>
        <w:rPr>
          <w:rFonts w:hint="eastAsia" w:asciiTheme="minorEastAsia" w:hAnsiTheme="minorEastAsia" w:eastAsiaTheme="minorEastAsia" w:cstheme="minorEastAsia"/>
          <w:color w:val="000000"/>
          <w:spacing w:val="8"/>
          <w:sz w:val="24"/>
          <w:szCs w:val="24"/>
        </w:rPr>
      </w:pPr>
      <w:r>
        <w:rPr>
          <w:rFonts w:hint="eastAsia" w:asciiTheme="minorEastAsia" w:hAnsiTheme="minorEastAsia" w:eastAsiaTheme="minorEastAsia" w:cstheme="minorEastAsia"/>
          <w:color w:val="000000"/>
          <w:spacing w:val="8"/>
          <w:sz w:val="24"/>
          <w:szCs w:val="24"/>
          <w:shd w:val="clear" w:color="auto" w:fill="FFFFFF"/>
        </w:rPr>
        <w:t>我们在贵公司组织的（项目名称：</w:t>
      </w:r>
      <w:r>
        <w:rPr>
          <w:rFonts w:hint="eastAsia" w:asciiTheme="minorEastAsia" w:hAnsiTheme="minorEastAsia" w:eastAsiaTheme="minorEastAsia" w:cstheme="minorEastAsia"/>
          <w:color w:val="000000"/>
          <w:spacing w:val="8"/>
          <w:sz w:val="24"/>
          <w:szCs w:val="24"/>
          <w:u w:val="single"/>
          <w:shd w:val="clear" w:color="auto" w:fill="FFFFFF"/>
        </w:rPr>
        <w:t xml:space="preserve">     </w:t>
      </w:r>
      <w:r>
        <w:rPr>
          <w:rFonts w:hint="eastAsia" w:asciiTheme="minorEastAsia" w:hAnsiTheme="minorEastAsia" w:eastAsiaTheme="minorEastAsia" w:cstheme="minorEastAsia"/>
          <w:color w:val="000000"/>
          <w:spacing w:val="8"/>
          <w:sz w:val="24"/>
          <w:szCs w:val="24"/>
          <w:shd w:val="clear" w:color="auto" w:fill="FFFFFF"/>
        </w:rPr>
        <w:t>，采购编号：</w:t>
      </w:r>
      <w:r>
        <w:rPr>
          <w:rFonts w:hint="eastAsia" w:asciiTheme="minorEastAsia" w:hAnsiTheme="minorEastAsia" w:eastAsiaTheme="minorEastAsia" w:cstheme="minorEastAsia"/>
          <w:color w:val="000000"/>
          <w:spacing w:val="8"/>
          <w:sz w:val="24"/>
          <w:szCs w:val="24"/>
          <w:u w:val="single"/>
          <w:shd w:val="clear" w:color="auto" w:fill="FFFFFF"/>
        </w:rPr>
        <w:t xml:space="preserve">     </w:t>
      </w:r>
      <w:r>
        <w:rPr>
          <w:rFonts w:hint="eastAsia" w:asciiTheme="minorEastAsia" w:hAnsiTheme="minorEastAsia" w:eastAsiaTheme="minorEastAsia" w:cstheme="minorEastAsia"/>
          <w:color w:val="000000"/>
          <w:spacing w:val="8"/>
          <w:sz w:val="24"/>
          <w:szCs w:val="24"/>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pStyle w:val="19"/>
        <w:shd w:val="clear" w:color="auto" w:fill="FFFFFF"/>
        <w:spacing w:beforeAutospacing="0" w:afterAutospacing="0" w:line="360" w:lineRule="auto"/>
        <w:ind w:firstLine="452"/>
        <w:jc w:val="both"/>
        <w:rPr>
          <w:rFonts w:hint="eastAsia" w:asciiTheme="minorEastAsia" w:hAnsiTheme="minorEastAsia" w:eastAsiaTheme="minorEastAsia" w:cstheme="minorEastAsia"/>
          <w:color w:val="000000"/>
          <w:spacing w:val="8"/>
          <w:sz w:val="24"/>
          <w:szCs w:val="24"/>
        </w:rPr>
      </w:pPr>
      <w:r>
        <w:rPr>
          <w:rFonts w:hint="eastAsia" w:asciiTheme="minorEastAsia" w:hAnsiTheme="minorEastAsia" w:eastAsiaTheme="minorEastAsia" w:cstheme="minorEastAsia"/>
          <w:color w:val="000000"/>
          <w:spacing w:val="8"/>
          <w:sz w:val="24"/>
          <w:szCs w:val="24"/>
          <w:shd w:val="clear" w:color="auto" w:fill="FFFFFF"/>
        </w:rPr>
        <w:t>特此承诺。</w:t>
      </w:r>
    </w:p>
    <w:p>
      <w:pPr>
        <w:pStyle w:val="19"/>
        <w:shd w:val="clear" w:color="auto" w:fill="FFFFFF"/>
        <w:spacing w:beforeAutospacing="0" w:afterAutospacing="0" w:line="360" w:lineRule="auto"/>
        <w:ind w:firstLine="452"/>
        <w:jc w:val="both"/>
        <w:rPr>
          <w:rFonts w:hint="eastAsia" w:asciiTheme="minorEastAsia" w:hAnsiTheme="minorEastAsia" w:eastAsiaTheme="minorEastAsia" w:cstheme="minorEastAsia"/>
          <w:color w:val="000000"/>
          <w:spacing w:val="8"/>
          <w:sz w:val="24"/>
          <w:szCs w:val="24"/>
        </w:rPr>
      </w:pPr>
    </w:p>
    <w:p>
      <w:pPr>
        <w:pStyle w:val="19"/>
        <w:shd w:val="clear" w:color="auto" w:fill="FFFFFF"/>
        <w:spacing w:beforeAutospacing="0" w:afterAutospacing="0" w:line="360" w:lineRule="auto"/>
        <w:ind w:firstLine="452"/>
        <w:jc w:val="both"/>
        <w:rPr>
          <w:rFonts w:hint="eastAsia" w:asciiTheme="minorEastAsia" w:hAnsiTheme="minorEastAsia" w:eastAsiaTheme="minorEastAsia" w:cstheme="minorEastAsia"/>
          <w:color w:val="000000"/>
          <w:spacing w:val="8"/>
          <w:sz w:val="24"/>
          <w:szCs w:val="24"/>
        </w:rPr>
      </w:pPr>
    </w:p>
    <w:p>
      <w:pPr>
        <w:pStyle w:val="19"/>
        <w:shd w:val="clear" w:color="auto" w:fill="FFFFFF"/>
        <w:spacing w:beforeAutospacing="0" w:afterAutospacing="0" w:line="360" w:lineRule="auto"/>
        <w:ind w:firstLine="452"/>
        <w:rPr>
          <w:rFonts w:hint="eastAsia" w:asciiTheme="minorEastAsia" w:hAnsiTheme="minorEastAsia" w:eastAsiaTheme="minorEastAsia" w:cstheme="minorEastAsia"/>
          <w:color w:val="000000"/>
          <w:spacing w:val="8"/>
          <w:sz w:val="24"/>
          <w:szCs w:val="24"/>
        </w:rPr>
      </w:pPr>
      <w:r>
        <w:rPr>
          <w:rFonts w:hint="eastAsia" w:asciiTheme="minorEastAsia" w:hAnsiTheme="minorEastAsia" w:eastAsiaTheme="minorEastAsia" w:cstheme="minorEastAsia"/>
          <w:color w:val="000000"/>
          <w:spacing w:val="8"/>
          <w:sz w:val="24"/>
          <w:szCs w:val="24"/>
          <w:shd w:val="clear" w:color="auto" w:fill="FFFFFF"/>
        </w:rPr>
        <w:t>供应商名称：</w:t>
      </w:r>
      <w:r>
        <w:rPr>
          <w:rFonts w:hint="eastAsia" w:asciiTheme="minorEastAsia" w:hAnsiTheme="minorEastAsia" w:cstheme="minorEastAsia"/>
          <w:color w:val="000000"/>
          <w:spacing w:val="8"/>
          <w:sz w:val="24"/>
          <w:szCs w:val="24"/>
          <w:u w:val="single"/>
          <w:shd w:val="clear" w:color="auto" w:fill="FFFFFF"/>
          <w:lang w:val="en-US" w:eastAsia="zh-CN"/>
        </w:rPr>
        <w:t xml:space="preserve">                   </w:t>
      </w:r>
      <w:r>
        <w:rPr>
          <w:rFonts w:hint="eastAsia" w:asciiTheme="minorEastAsia" w:hAnsiTheme="minorEastAsia" w:eastAsiaTheme="minorEastAsia" w:cstheme="minorEastAsia"/>
          <w:color w:val="000000"/>
          <w:spacing w:val="8"/>
          <w:sz w:val="24"/>
          <w:szCs w:val="24"/>
          <w:shd w:val="clear" w:color="auto" w:fill="FFFFFF"/>
        </w:rPr>
        <w:t>（单位电子签章）</w:t>
      </w:r>
    </w:p>
    <w:p>
      <w:pPr>
        <w:pStyle w:val="19"/>
        <w:shd w:val="clear" w:color="auto" w:fill="FFFFFF"/>
        <w:spacing w:beforeAutospacing="0" w:afterAutospacing="0" w:line="360" w:lineRule="auto"/>
        <w:ind w:firstLine="452"/>
        <w:rPr>
          <w:rFonts w:hint="eastAsia" w:asciiTheme="minorEastAsia" w:hAnsiTheme="minorEastAsia" w:eastAsiaTheme="minorEastAsia" w:cstheme="minorEastAsia"/>
          <w:color w:val="000000"/>
          <w:spacing w:val="8"/>
          <w:sz w:val="24"/>
          <w:szCs w:val="24"/>
        </w:rPr>
      </w:pPr>
      <w:r>
        <w:rPr>
          <w:rFonts w:hint="eastAsia" w:asciiTheme="minorEastAsia" w:hAnsiTheme="minorEastAsia" w:eastAsiaTheme="minorEastAsia" w:cstheme="minorEastAsia"/>
          <w:color w:val="000000"/>
          <w:spacing w:val="8"/>
          <w:sz w:val="24"/>
          <w:szCs w:val="24"/>
          <w:shd w:val="clear" w:color="auto" w:fill="FFFFFF"/>
        </w:rPr>
        <w:t>法定代表人或授权代表：</w:t>
      </w:r>
      <w:r>
        <w:rPr>
          <w:rFonts w:hint="eastAsia" w:asciiTheme="minorEastAsia" w:hAnsiTheme="minorEastAsia" w:cstheme="minorEastAsia"/>
          <w:color w:val="000000"/>
          <w:spacing w:val="8"/>
          <w:sz w:val="24"/>
          <w:szCs w:val="24"/>
          <w:u w:val="single"/>
          <w:shd w:val="clear" w:color="auto" w:fill="FFFFFF"/>
          <w:lang w:val="en-US" w:eastAsia="zh-CN"/>
        </w:rPr>
        <w:t xml:space="preserve">        </w:t>
      </w:r>
      <w:r>
        <w:rPr>
          <w:rFonts w:hint="eastAsia" w:asciiTheme="minorEastAsia" w:hAnsiTheme="minorEastAsia" w:eastAsiaTheme="minorEastAsia" w:cstheme="minorEastAsia"/>
          <w:color w:val="000000"/>
          <w:spacing w:val="8"/>
          <w:sz w:val="24"/>
          <w:szCs w:val="24"/>
          <w:shd w:val="clear" w:color="auto" w:fill="FFFFFF"/>
        </w:rPr>
        <w:t>（电子签名或盖章）</w:t>
      </w:r>
    </w:p>
    <w:p>
      <w:pPr>
        <w:pStyle w:val="19"/>
        <w:shd w:val="clear" w:color="auto" w:fill="FFFFFF"/>
        <w:spacing w:beforeAutospacing="0" w:afterAutospacing="0" w:line="360" w:lineRule="auto"/>
        <w:ind w:firstLine="452"/>
        <w:jc w:val="both"/>
        <w:rPr>
          <w:rFonts w:hint="eastAsia" w:asciiTheme="minorEastAsia" w:hAnsiTheme="minorEastAsia" w:eastAsiaTheme="minorEastAsia" w:cstheme="minorEastAsia"/>
          <w:color w:val="000000"/>
          <w:spacing w:val="8"/>
          <w:sz w:val="24"/>
          <w:szCs w:val="24"/>
        </w:rPr>
      </w:pPr>
      <w:r>
        <w:rPr>
          <w:rFonts w:hint="eastAsia" w:asciiTheme="minorEastAsia" w:hAnsiTheme="minorEastAsia" w:eastAsiaTheme="minorEastAsia" w:cstheme="minorEastAsia"/>
          <w:color w:val="000000"/>
          <w:spacing w:val="8"/>
          <w:sz w:val="24"/>
          <w:szCs w:val="24"/>
          <w:shd w:val="clear" w:color="auto" w:fill="FFFFFF"/>
        </w:rPr>
        <w:t>日期：</w:t>
      </w:r>
      <w:r>
        <w:rPr>
          <w:rFonts w:hint="eastAsia" w:asciiTheme="minorEastAsia" w:hAnsiTheme="minorEastAsia" w:cstheme="minorEastAsia"/>
          <w:color w:val="000000"/>
          <w:spacing w:val="8"/>
          <w:sz w:val="24"/>
          <w:szCs w:val="24"/>
          <w:u w:val="single"/>
          <w:shd w:val="clear" w:color="auto" w:fill="FFFFFF"/>
          <w:lang w:val="en-US" w:eastAsia="zh-CN"/>
        </w:rPr>
        <w:t xml:space="preserve">                       </w:t>
      </w:r>
    </w:p>
    <w:p>
      <w:pPr>
        <w:pStyle w:val="19"/>
        <w:shd w:val="clear" w:color="auto" w:fill="FFFFFF"/>
        <w:spacing w:beforeAutospacing="0" w:afterAutospacing="0" w:line="360" w:lineRule="auto"/>
        <w:ind w:firstLine="452"/>
        <w:jc w:val="both"/>
        <w:rPr>
          <w:rFonts w:hint="eastAsia" w:asciiTheme="minorEastAsia" w:hAnsiTheme="minorEastAsia" w:eastAsiaTheme="minorEastAsia" w:cstheme="minorEastAsia"/>
          <w:color w:val="000000"/>
          <w:spacing w:val="8"/>
          <w:sz w:val="24"/>
          <w:szCs w:val="24"/>
        </w:rPr>
      </w:pPr>
      <w:r>
        <w:rPr>
          <w:rFonts w:hint="eastAsia" w:asciiTheme="minorEastAsia" w:hAnsiTheme="minorEastAsia" w:eastAsiaTheme="minorEastAsia" w:cstheme="minorEastAsia"/>
          <w:color w:val="000000"/>
          <w:spacing w:val="8"/>
          <w:sz w:val="24"/>
          <w:szCs w:val="24"/>
          <w:shd w:val="clear" w:color="auto" w:fill="FFFFFF"/>
        </w:rPr>
        <w:t> </w:t>
      </w:r>
    </w:p>
    <w:p>
      <w:pPr>
        <w:ind w:firstLine="420"/>
        <w:rPr>
          <w:rFonts w:hint="eastAsia" w:asciiTheme="minorEastAsia" w:hAnsiTheme="minorEastAsia" w:eastAsiaTheme="minorEastAsia" w:cstheme="minorEastAsia"/>
          <w:color w:val="000000"/>
          <w:sz w:val="24"/>
          <w:szCs w:val="24"/>
        </w:rPr>
      </w:pPr>
    </w:p>
    <w:p>
      <w:pPr>
        <w:spacing w:line="360" w:lineRule="auto"/>
        <w:ind w:firstLine="420"/>
        <w:jc w:val="center"/>
        <w:rPr>
          <w:rFonts w:hint="eastAsia" w:asciiTheme="minorEastAsia" w:hAnsiTheme="minorEastAsia" w:eastAsiaTheme="minorEastAsia" w:cstheme="minorEastAsia"/>
          <w:color w:val="000000"/>
          <w:sz w:val="24"/>
          <w:szCs w:val="24"/>
        </w:rPr>
      </w:pPr>
    </w:p>
    <w:p>
      <w:pPr>
        <w:ind w:firstLine="42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br w:type="page"/>
      </w:r>
      <w:r>
        <w:rPr>
          <w:rFonts w:hint="eastAsia" w:asciiTheme="minorEastAsia" w:hAnsiTheme="minorEastAsia" w:cstheme="minorEastAsia"/>
          <w:b/>
          <w:color w:val="000000"/>
          <w:sz w:val="24"/>
          <w:szCs w:val="24"/>
          <w:lang w:eastAsia="zh-CN"/>
        </w:rPr>
        <w:t>（三）</w:t>
      </w:r>
      <w:r>
        <w:rPr>
          <w:rFonts w:hint="eastAsia" w:asciiTheme="minorEastAsia" w:hAnsiTheme="minorEastAsia" w:eastAsiaTheme="minorEastAsia" w:cstheme="minorEastAsia"/>
          <w:b/>
          <w:color w:val="000000"/>
          <w:sz w:val="24"/>
          <w:szCs w:val="24"/>
        </w:rPr>
        <w:t>供应商认为需要的其他资料</w:t>
      </w:r>
    </w:p>
    <w:p>
      <w:pPr>
        <w:ind w:firstLine="422"/>
        <w:jc w:val="center"/>
        <w:rPr>
          <w:rFonts w:hint="eastAsia" w:asciiTheme="minorEastAsia" w:hAnsiTheme="minorEastAsia" w:eastAsiaTheme="minorEastAsia" w:cstheme="minorEastAsia"/>
          <w:b/>
          <w:bCs/>
          <w:color w:val="000000"/>
          <w:sz w:val="24"/>
          <w:szCs w:val="24"/>
        </w:rPr>
      </w:pPr>
    </w:p>
    <w:p>
      <w:pPr>
        <w:ind w:firstLine="422"/>
        <w:jc w:val="center"/>
        <w:rPr>
          <w:rFonts w:hint="eastAsia" w:asciiTheme="minorEastAsia" w:hAnsiTheme="minorEastAsia" w:eastAsiaTheme="minorEastAsia" w:cstheme="minorEastAsia"/>
          <w:b/>
          <w:bCs/>
          <w:sz w:val="24"/>
          <w:szCs w:val="24"/>
        </w:rPr>
      </w:pPr>
    </w:p>
    <w:p>
      <w:pPr>
        <w:ind w:firstLine="422"/>
        <w:jc w:val="center"/>
        <w:rPr>
          <w:rFonts w:hint="eastAsia" w:asciiTheme="minorEastAsia" w:hAnsiTheme="minorEastAsia" w:eastAsiaTheme="minorEastAsia" w:cstheme="minorEastAsia"/>
          <w:b/>
          <w:bCs/>
          <w:sz w:val="24"/>
          <w:szCs w:val="24"/>
        </w:rPr>
      </w:pPr>
    </w:p>
    <w:p>
      <w:pPr>
        <w:ind w:firstLine="422"/>
        <w:jc w:val="center"/>
        <w:rPr>
          <w:rFonts w:hint="eastAsia" w:asciiTheme="minorEastAsia" w:hAnsiTheme="minorEastAsia" w:eastAsiaTheme="minorEastAsia" w:cstheme="minorEastAsia"/>
          <w:b/>
          <w:bCs/>
          <w:sz w:val="24"/>
          <w:szCs w:val="24"/>
        </w:rPr>
      </w:pPr>
    </w:p>
    <w:p>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pPr>
        <w:ind w:firstLine="422"/>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sz w:val="28"/>
          <w:szCs w:val="28"/>
        </w:rPr>
        <w:t>罗山县政府采购合同融资政策告知函</w:t>
      </w:r>
    </w:p>
    <w:p>
      <w:pPr>
        <w:ind w:firstLine="420"/>
        <w:rPr>
          <w:rFonts w:hint="eastAsia" w:asciiTheme="minorEastAsia" w:hAnsiTheme="minorEastAsia" w:eastAsiaTheme="minorEastAsia" w:cstheme="minorEastAsia"/>
          <w:sz w:val="24"/>
          <w:szCs w:val="24"/>
        </w:rPr>
      </w:pPr>
    </w:p>
    <w:p>
      <w:pPr>
        <w:spacing w:line="48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各投标人：</w:t>
      </w:r>
    </w:p>
    <w:p>
      <w:pPr>
        <w:spacing w:line="48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欢迎贵公司参与罗山县政府采购活动！</w:t>
      </w:r>
    </w:p>
    <w:p>
      <w:pPr>
        <w:spacing w:line="48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罗山县财政局关于推进政府采购合同融资工作的通知》（罗财购〔2021〕7号），按照双方自愿的原则提供便捷、优惠的贷款服务。</w:t>
      </w:r>
    </w:p>
    <w:p>
      <w:pPr>
        <w:spacing w:line="48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贷款渠道和提供贷款的金融机构，可在河南省政府采购网“河南省政府采购合同融资平台”查询联系。政策解读网址：http://www.hngp.gov.cn/henan/content?infoId=1601449567470800&amp;channelCode=H6016</w:t>
      </w:r>
    </w:p>
    <w:p>
      <w:pPr>
        <w:pStyle w:val="19"/>
        <w:shd w:val="clear" w:color="070000" w:fill="FFFFFF"/>
        <w:spacing w:beforeAutospacing="0" w:afterAutospacing="0" w:line="360" w:lineRule="auto"/>
        <w:ind w:firstLine="452"/>
        <w:jc w:val="both"/>
        <w:rPr>
          <w:rFonts w:hint="eastAsia" w:asciiTheme="minorEastAsia" w:hAnsiTheme="minorEastAsia" w:eastAsiaTheme="minorEastAsia" w:cstheme="minorEastAsia"/>
          <w:spacing w:val="8"/>
          <w:sz w:val="24"/>
          <w:szCs w:val="24"/>
          <w:shd w:val="clear" w:color="080000" w:fill="FFFFFF"/>
        </w:rPr>
      </w:pPr>
    </w:p>
    <w:p>
      <w:pPr>
        <w:pStyle w:val="19"/>
        <w:shd w:val="clear" w:color="070000" w:fill="FFFFFF"/>
        <w:spacing w:beforeAutospacing="0" w:afterAutospacing="0" w:line="360" w:lineRule="auto"/>
        <w:ind w:firstLine="452"/>
        <w:jc w:val="both"/>
        <w:rPr>
          <w:rFonts w:hint="eastAsia" w:asciiTheme="minorEastAsia" w:hAnsiTheme="minorEastAsia" w:eastAsiaTheme="minorEastAsia" w:cstheme="minorEastAsia"/>
          <w:spacing w:val="8"/>
          <w:sz w:val="24"/>
          <w:szCs w:val="24"/>
          <w:shd w:val="clear" w:color="080000" w:fill="FFFFFF"/>
        </w:rPr>
      </w:pPr>
    </w:p>
    <w:p>
      <w:pPr>
        <w:pStyle w:val="19"/>
        <w:shd w:val="clear" w:color="070000" w:fill="FFFFFF"/>
        <w:spacing w:beforeAutospacing="0" w:afterAutospacing="0" w:line="360" w:lineRule="auto"/>
        <w:ind w:firstLine="452"/>
        <w:rPr>
          <w:rFonts w:hint="eastAsia" w:asciiTheme="minorEastAsia" w:hAnsiTheme="minorEastAsia" w:eastAsiaTheme="minorEastAsia" w:cstheme="minorEastAsia"/>
          <w:spacing w:val="8"/>
          <w:sz w:val="24"/>
          <w:szCs w:val="24"/>
          <w:shd w:val="clear" w:color="080000" w:fill="FFFFFF"/>
        </w:rPr>
      </w:pPr>
      <w:r>
        <w:rPr>
          <w:rFonts w:hint="eastAsia" w:asciiTheme="minorEastAsia" w:hAnsiTheme="minorEastAsia" w:eastAsiaTheme="minorEastAsia" w:cstheme="minorEastAsia"/>
          <w:spacing w:val="8"/>
          <w:sz w:val="24"/>
          <w:szCs w:val="24"/>
          <w:shd w:val="clear" w:color="080000" w:fill="FFFFFF"/>
        </w:rPr>
        <w:t>注：1.此项仅为告知，无须附到投标文件中。</w:t>
      </w:r>
    </w:p>
    <w:p>
      <w:pPr>
        <w:pStyle w:val="21"/>
        <w:numPr>
          <w:ilvl w:val="0"/>
          <w:numId w:val="4"/>
        </w:numPr>
        <w:ind w:left="0" w:leftChars="0" w:firstLine="422"/>
        <w:jc w:val="left"/>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预进行合同融资的，在签订合同时，供应商的合同账号需为合同融资行指定的账户和账号。</w:t>
      </w:r>
    </w:p>
    <w:p>
      <w:pPr>
        <w:pStyle w:val="21"/>
        <w:ind w:firstLine="0" w:firstLineChars="0"/>
        <w:jc w:val="left"/>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FF0000"/>
          <w:sz w:val="24"/>
          <w:szCs w:val="24"/>
        </w:rPr>
        <w:t>3.预进行合同融资的，请提醒采购人在合同备案时，将备案系统中供应商默认账号修改后合同融资行指定的账户和账号，然后再提交合同备案。</w:t>
      </w:r>
    </w:p>
    <w:p>
      <w:pPr>
        <w:rPr>
          <w:rFonts w:hint="eastAsia" w:asciiTheme="minorEastAsia" w:hAnsiTheme="minorEastAsia" w:eastAsiaTheme="minorEastAsia" w:cstheme="minorEastAsia"/>
          <w:sz w:val="24"/>
          <w:szCs w:val="24"/>
        </w:rPr>
      </w:pPr>
    </w:p>
    <w:sectPr>
      <w:pgSz w:w="11906" w:h="16838"/>
      <w:pgMar w:top="1134" w:right="1134" w:bottom="1134" w:left="113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0" w:leftChars="0"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left w:val="none" w:color="auto" w:sz="0" w:space="4"/>
        <w:bottom w:val="none" w:color="auto" w:sz="0" w:space="1"/>
        <w:right w:val="none" w:color="auto" w:sz="0" w:space="4"/>
      </w:pBdr>
      <w:tabs>
        <w:tab w:val="left" w:pos="2059"/>
        <w:tab w:val="clear" w:pos="4153"/>
      </w:tabs>
      <w:ind w:left="0" w:leftChars="0" w:firstLine="0" w:firstLineChars="0"/>
      <w:rPr>
        <w:rFonts w:hint="eastAsia" w:eastAsiaTheme="minor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leftChars="0" w:firstLine="0" w:firstLineChars="0"/>
      <w:jc w:val="both"/>
      <w:rPr>
        <w:rFonts w:ascii="宋体" w:hAnsi="宋体" w:eastAsia="宋体"/>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ind w:left="0" w:leftChars="0" w:firstLine="0" w:firstLineChars="0"/>
      <w:jc w:val="both"/>
      <w:rPr>
        <w:i/>
        <w:iCs/>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DA8162"/>
    <w:multiLevelType w:val="singleLevel"/>
    <w:tmpl w:val="ACDA8162"/>
    <w:lvl w:ilvl="0" w:tentative="0">
      <w:start w:val="1"/>
      <w:numFmt w:val="decimal"/>
      <w:suff w:val="nothing"/>
      <w:lvlText w:val="%1、"/>
      <w:lvlJc w:val="left"/>
    </w:lvl>
  </w:abstractNum>
  <w:abstractNum w:abstractNumId="1">
    <w:nsid w:val="B5E08322"/>
    <w:multiLevelType w:val="singleLevel"/>
    <w:tmpl w:val="B5E08322"/>
    <w:lvl w:ilvl="0" w:tentative="0">
      <w:start w:val="1"/>
      <w:numFmt w:val="chineseCounting"/>
      <w:suff w:val="nothing"/>
      <w:lvlText w:val="%1、"/>
      <w:lvlJc w:val="left"/>
      <w:rPr>
        <w:rFonts w:hint="eastAsia"/>
      </w:rPr>
    </w:lvl>
  </w:abstractNum>
  <w:abstractNum w:abstractNumId="2">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3">
    <w:nsid w:val="54A23804"/>
    <w:multiLevelType w:val="singleLevel"/>
    <w:tmpl w:val="54A23804"/>
    <w:lvl w:ilvl="0" w:tentative="0">
      <w:start w:val="1"/>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D77BD"/>
    <w:rsid w:val="02D42E33"/>
    <w:rsid w:val="04581721"/>
    <w:rsid w:val="073B6CDE"/>
    <w:rsid w:val="16601988"/>
    <w:rsid w:val="175B7DAF"/>
    <w:rsid w:val="1C2325DD"/>
    <w:rsid w:val="21780CF4"/>
    <w:rsid w:val="30587582"/>
    <w:rsid w:val="315B354B"/>
    <w:rsid w:val="31E13CEF"/>
    <w:rsid w:val="32EF2853"/>
    <w:rsid w:val="3B4C1635"/>
    <w:rsid w:val="40036064"/>
    <w:rsid w:val="412D06F1"/>
    <w:rsid w:val="49976538"/>
    <w:rsid w:val="4C102AE1"/>
    <w:rsid w:val="59C00CA4"/>
    <w:rsid w:val="5A355A42"/>
    <w:rsid w:val="5C0F2997"/>
    <w:rsid w:val="639D7A84"/>
    <w:rsid w:val="63CF3459"/>
    <w:rsid w:val="6A7F5888"/>
    <w:rsid w:val="714A6A9E"/>
    <w:rsid w:val="754328B0"/>
    <w:rsid w:val="7A6615B7"/>
    <w:rsid w:val="7BAB03E9"/>
    <w:rsid w:val="7E99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jc w:val="center"/>
      <w:outlineLvl w:val="0"/>
    </w:pPr>
    <w:rPr>
      <w:b/>
      <w:bCs/>
      <w:color w:val="000000"/>
      <w:sz w:val="32"/>
    </w:rPr>
  </w:style>
  <w:style w:type="paragraph" w:styleId="5">
    <w:name w:val="heading 2"/>
    <w:basedOn w:val="1"/>
    <w:next w:val="1"/>
    <w:qFormat/>
    <w:uiPriority w:val="0"/>
    <w:pPr>
      <w:keepNext/>
      <w:keepLines/>
      <w:spacing w:line="460" w:lineRule="exact"/>
      <w:outlineLvl w:val="1"/>
    </w:pPr>
    <w:rPr>
      <w:rFonts w:ascii="宋体" w:hAnsi="宋体"/>
      <w:b/>
      <w:sz w:val="30"/>
      <w:szCs w:val="30"/>
    </w:rPr>
  </w:style>
  <w:style w:type="paragraph" w:styleId="6">
    <w:name w:val="heading 3"/>
    <w:basedOn w:val="1"/>
    <w:next w:val="1"/>
    <w:qFormat/>
    <w:uiPriority w:val="0"/>
    <w:pPr>
      <w:keepNext/>
      <w:keepLines/>
      <w:spacing w:line="460" w:lineRule="exact"/>
      <w:jc w:val="left"/>
      <w:outlineLvl w:val="2"/>
    </w:pPr>
    <w:rPr>
      <w:b/>
      <w:sz w:val="24"/>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Date"/>
    <w:basedOn w:val="1"/>
    <w:next w:val="1"/>
    <w:qFormat/>
    <w:uiPriority w:val="0"/>
    <w:pPr>
      <w:ind w:left="100" w:leftChars="2500"/>
    </w:pPr>
  </w:style>
  <w:style w:type="paragraph" w:styleId="7">
    <w:name w:val="Normal Indent"/>
    <w:basedOn w:val="1"/>
    <w:qFormat/>
    <w:uiPriority w:val="0"/>
    <w:pPr>
      <w:ind w:firstLine="420"/>
    </w:pPr>
  </w:style>
  <w:style w:type="paragraph" w:styleId="8">
    <w:name w:val="annotation text"/>
    <w:basedOn w:val="1"/>
    <w:qFormat/>
    <w:uiPriority w:val="99"/>
    <w:pPr>
      <w:jc w:val="left"/>
    </w:pPr>
  </w:style>
  <w:style w:type="paragraph" w:styleId="9">
    <w:name w:val="Body Text 3"/>
    <w:basedOn w:val="1"/>
    <w:qFormat/>
    <w:uiPriority w:val="0"/>
    <w:rPr>
      <w:rFonts w:hAnsi="Times New Roman"/>
      <w:kern w:val="0"/>
      <w:sz w:val="24"/>
      <w:szCs w:val="20"/>
    </w:rPr>
  </w:style>
  <w:style w:type="paragraph" w:styleId="10">
    <w:name w:val="Body Text Indent"/>
    <w:basedOn w:val="1"/>
    <w:next w:val="11"/>
    <w:qFormat/>
    <w:uiPriority w:val="0"/>
    <w:pPr>
      <w:spacing w:line="312" w:lineRule="auto"/>
      <w:ind w:firstLine="735" w:firstLineChars="245"/>
    </w:pPr>
  </w:style>
  <w:style w:type="paragraph" w:styleId="11">
    <w:name w:val="envelope return"/>
    <w:basedOn w:val="1"/>
    <w:unhideWhenUsed/>
    <w:qFormat/>
    <w:uiPriority w:val="99"/>
    <w:pPr>
      <w:snapToGrid w:val="0"/>
    </w:pPr>
    <w:rPr>
      <w:rFonts w:ascii="Arial" w:hAnsi="Arial"/>
    </w:rPr>
  </w:style>
  <w:style w:type="paragraph" w:styleId="12">
    <w:name w:val="List 2"/>
    <w:basedOn w:val="1"/>
    <w:qFormat/>
    <w:uiPriority w:val="0"/>
    <w:pPr>
      <w:ind w:left="100" w:leftChars="200" w:hanging="200" w:hangingChars="200"/>
    </w:pPr>
    <w:rPr>
      <w:szCs w:val="24"/>
    </w:rPr>
  </w:style>
  <w:style w:type="paragraph" w:styleId="13">
    <w:name w:val="Plain Text"/>
    <w:basedOn w:val="1"/>
    <w:qFormat/>
    <w:uiPriority w:val="0"/>
    <w:rPr>
      <w:rFonts w:ascii="宋体" w:hAnsi="Courier New"/>
      <w:szCs w:val="20"/>
    </w:rPr>
  </w:style>
  <w:style w:type="paragraph" w:styleId="14">
    <w:name w:val="footer"/>
    <w:basedOn w:val="1"/>
    <w:unhideWhenUsed/>
    <w:qFormat/>
    <w:uiPriority w:val="99"/>
    <w:pPr>
      <w:tabs>
        <w:tab w:val="center" w:pos="4153"/>
        <w:tab w:val="right" w:pos="8306"/>
      </w:tabs>
      <w:snapToGrid w:val="0"/>
      <w:spacing w:line="240" w:lineRule="atLeast"/>
      <w:jc w:val="left"/>
    </w:pPr>
    <w:rPr>
      <w:sz w:val="18"/>
      <w:szCs w:val="18"/>
    </w:rPr>
  </w:style>
  <w:style w:type="paragraph" w:styleId="15">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toc 1"/>
    <w:basedOn w:val="1"/>
    <w:next w:val="1"/>
    <w:qFormat/>
    <w:uiPriority w:val="39"/>
  </w:style>
  <w:style w:type="paragraph" w:styleId="17">
    <w:name w:val="footnote text"/>
    <w:basedOn w:val="1"/>
    <w:qFormat/>
    <w:uiPriority w:val="0"/>
    <w:pPr>
      <w:snapToGrid w:val="0"/>
      <w:jc w:val="left"/>
    </w:pPr>
    <w:rPr>
      <w:sz w:val="18"/>
      <w:szCs w:val="18"/>
    </w:rPr>
  </w:style>
  <w:style w:type="paragraph" w:styleId="18">
    <w:name w:val="toc 2"/>
    <w:basedOn w:val="1"/>
    <w:next w:val="1"/>
    <w:qFormat/>
    <w:uiPriority w:val="39"/>
    <w:pPr>
      <w:widowControl/>
      <w:spacing w:line="276" w:lineRule="auto"/>
      <w:ind w:left="220"/>
      <w:jc w:val="left"/>
    </w:pPr>
    <w:rPr>
      <w:rFonts w:ascii="Calibri" w:hAnsi="Calibri"/>
      <w:kern w:val="0"/>
      <w:sz w:val="22"/>
    </w:rPr>
  </w:style>
  <w:style w:type="paragraph" w:styleId="19">
    <w:name w:val="Normal (Web)"/>
    <w:basedOn w:val="1"/>
    <w:qFormat/>
    <w:uiPriority w:val="0"/>
    <w:pPr>
      <w:widowControl/>
      <w:spacing w:beforeAutospacing="1" w:afterAutospacing="1"/>
      <w:jc w:val="left"/>
    </w:pPr>
    <w:rPr>
      <w:rFonts w:ascii="宋体" w:hAnsi="宋体" w:cs="宋体"/>
      <w:kern w:val="0"/>
      <w:sz w:val="24"/>
      <w:szCs w:val="24"/>
    </w:rPr>
  </w:style>
  <w:style w:type="paragraph" w:styleId="20">
    <w:name w:val="Body Text First Indent"/>
    <w:basedOn w:val="2"/>
    <w:next w:val="1"/>
    <w:qFormat/>
    <w:uiPriority w:val="0"/>
    <w:pPr>
      <w:ind w:firstLine="420" w:firstLineChars="100"/>
    </w:pPr>
  </w:style>
  <w:style w:type="paragraph" w:styleId="21">
    <w:name w:val="Body Text First Indent 2"/>
    <w:basedOn w:val="10"/>
    <w:next w:val="1"/>
    <w:qFormat/>
    <w:uiPriority w:val="0"/>
    <w:pPr>
      <w:spacing w:line="240" w:lineRule="auto"/>
      <w:ind w:left="420" w:leftChars="200"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paragraph" w:customStyle="1" w:styleId="26">
    <w:name w:val="无间隔1"/>
    <w:basedOn w:val="1"/>
    <w:qFormat/>
    <w:uiPriority w:val="1"/>
    <w:pPr>
      <w:spacing w:line="400" w:lineRule="exact"/>
    </w:pPr>
  </w:style>
  <w:style w:type="paragraph" w:customStyle="1" w:styleId="27">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BodyText1I2"/>
    <w:basedOn w:val="30"/>
    <w:next w:val="31"/>
    <w:qFormat/>
    <w:uiPriority w:val="0"/>
    <w:pPr>
      <w:ind w:firstLine="420"/>
    </w:pPr>
    <w:rPr>
      <w:rFonts w:ascii="Calibri" w:hAnsi="Calibri" w:eastAsia="楷体_GB2312"/>
      <w:kern w:val="44"/>
      <w:sz w:val="44"/>
    </w:rPr>
  </w:style>
  <w:style w:type="paragraph" w:customStyle="1" w:styleId="30">
    <w:name w:val="BodyTextIndent"/>
    <w:basedOn w:val="1"/>
    <w:qFormat/>
    <w:uiPriority w:val="0"/>
    <w:pPr>
      <w:spacing w:after="120"/>
      <w:ind w:left="420" w:leftChars="200"/>
    </w:pPr>
    <w:rPr>
      <w:rFonts w:ascii="Times New Roman" w:hAnsi="Times New Roman"/>
      <w:kern w:val="0"/>
      <w:sz w:val="20"/>
    </w:rPr>
  </w:style>
  <w:style w:type="paragraph" w:customStyle="1" w:styleId="31">
    <w:name w:val="UserStyle_136"/>
    <w:basedOn w:val="1"/>
    <w:next w:val="1"/>
    <w:qFormat/>
    <w:uiPriority w:val="0"/>
    <w:pPr>
      <w:spacing w:after="120" w:line="320" w:lineRule="atLeast"/>
    </w:pPr>
    <w:rPr>
      <w:rFonts w:ascii="Arial" w:hAnsi="Arial"/>
      <w:kern w:val="0"/>
    </w:rPr>
  </w:style>
  <w:style w:type="paragraph" w:customStyle="1" w:styleId="32">
    <w:name w:val="样式 标题 2 + Times New Roman 四号 非加粗 段前: 5 磅 段后: 0 磅 行距: 固定值 20..."/>
    <w:basedOn w:val="5"/>
    <w:qFormat/>
    <w:uiPriority w:val="0"/>
    <w:pPr>
      <w:spacing w:line="400" w:lineRule="exact"/>
    </w:pPr>
    <w:rPr>
      <w:rFonts w:ascii="Times New Roman" w:hAnsi="Times New Roman" w:cs="宋体"/>
      <w:b w:val="0"/>
      <w:sz w:val="28"/>
      <w:szCs w:val="20"/>
    </w:rPr>
  </w:style>
  <w:style w:type="paragraph" w:styleId="33">
    <w:name w:val="List Paragraph"/>
    <w:basedOn w:val="1"/>
    <w:qFormat/>
    <w:uiPriority w:val="0"/>
    <w:pPr>
      <w:ind w:firstLine="420"/>
    </w:pPr>
    <w:rPr>
      <w:szCs w:val="24"/>
    </w:rPr>
  </w:style>
  <w:style w:type="paragraph" w:customStyle="1" w:styleId="34">
    <w:name w:val="样式 标题 3 + (中文) 黑体 小四 非加粗 段前: 7.8 磅 段后: 0 磅 行距: 固定值 20 磅"/>
    <w:basedOn w:val="6"/>
    <w:qFormat/>
    <w:uiPriority w:val="0"/>
    <w:pPr>
      <w:spacing w:line="400" w:lineRule="exact"/>
    </w:pPr>
    <w:rPr>
      <w:rFonts w:eastAsia="黑体" w:cs="宋体"/>
      <w:b w:val="0"/>
      <w:szCs w:val="20"/>
    </w:rPr>
  </w:style>
  <w:style w:type="paragraph" w:customStyle="1" w:styleId="35">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37">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38">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0">
    <w:name w:val="正文_5_0"/>
    <w:qFormat/>
    <w:uiPriority w:val="0"/>
    <w:pPr>
      <w:widowControl w:val="0"/>
      <w:jc w:val="both"/>
    </w:pPr>
    <w:rPr>
      <w:rFonts w:ascii="Calibri" w:hAnsi="Calibri" w:eastAsia="宋体" w:cs="Times New Roman"/>
      <w:kern w:val="2"/>
      <w:sz w:val="21"/>
      <w:szCs w:val="24"/>
      <w:lang w:val="en-US" w:eastAsia="zh-CN" w:bidi="ar-SA"/>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ont51"/>
    <w:basedOn w:val="24"/>
    <w:qFormat/>
    <w:uiPriority w:val="0"/>
    <w:rPr>
      <w:rFonts w:hint="eastAsia" w:ascii="宋体" w:hAnsi="宋体" w:eastAsia="宋体" w:cs="宋体"/>
      <w:color w:val="000000"/>
      <w:sz w:val="20"/>
      <w:szCs w:val="20"/>
      <w:u w:val="none"/>
      <w:vertAlign w:val="subscript"/>
    </w:rPr>
  </w:style>
  <w:style w:type="character" w:customStyle="1" w:styleId="43">
    <w:name w:val="font61"/>
    <w:basedOn w:val="24"/>
    <w:qFormat/>
    <w:uiPriority w:val="0"/>
    <w:rPr>
      <w:rFonts w:hint="eastAsia" w:ascii="宋体" w:hAnsi="宋体" w:eastAsia="宋体" w:cs="宋体"/>
      <w:color w:val="000000"/>
      <w:sz w:val="20"/>
      <w:szCs w:val="20"/>
      <w:u w:val="none"/>
    </w:rPr>
  </w:style>
  <w:style w:type="character" w:customStyle="1" w:styleId="44">
    <w:name w:val="font01"/>
    <w:basedOn w:val="24"/>
    <w:qFormat/>
    <w:uiPriority w:val="0"/>
    <w:rPr>
      <w:rFonts w:hint="eastAsia" w:ascii="宋体" w:hAnsi="宋体" w:eastAsia="宋体" w:cs="宋体"/>
      <w:color w:val="000000"/>
      <w:sz w:val="20"/>
      <w:szCs w:val="20"/>
      <w:u w:val="none"/>
      <w:vertAlign w:val="subscript"/>
    </w:rPr>
  </w:style>
  <w:style w:type="character" w:customStyle="1" w:styleId="45">
    <w:name w:val="font11"/>
    <w:basedOn w:val="24"/>
    <w:qFormat/>
    <w:uiPriority w:val="0"/>
    <w:rPr>
      <w:rFonts w:hint="eastAsia" w:ascii="宋体" w:hAnsi="宋体" w:eastAsia="宋体" w:cs="宋体"/>
      <w:color w:val="FF0000"/>
      <w:sz w:val="20"/>
      <w:szCs w:val="20"/>
      <w:u w:val="none"/>
    </w:rPr>
  </w:style>
  <w:style w:type="character" w:customStyle="1" w:styleId="46">
    <w:name w:val="font21"/>
    <w:basedOn w:val="24"/>
    <w:qFormat/>
    <w:uiPriority w:val="0"/>
    <w:rPr>
      <w:rFonts w:hint="eastAsia" w:ascii="宋体" w:hAnsi="宋体" w:eastAsia="宋体" w:cs="宋体"/>
      <w:color w:val="000000"/>
      <w:sz w:val="20"/>
      <w:szCs w:val="20"/>
      <w:u w:val="none"/>
    </w:rPr>
  </w:style>
  <w:style w:type="character" w:customStyle="1" w:styleId="47">
    <w:name w:val="font81"/>
    <w:basedOn w:val="24"/>
    <w:qFormat/>
    <w:uiPriority w:val="0"/>
    <w:rPr>
      <w:rFonts w:hint="eastAsia" w:ascii="宋体" w:hAnsi="宋体" w:eastAsia="宋体" w:cs="宋体"/>
      <w:color w:val="FF0000"/>
      <w:sz w:val="20"/>
      <w:szCs w:val="20"/>
      <w:u w:val="none"/>
      <w:vertAlign w:val="subscript"/>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76517</Words>
  <Characters>79082</Characters>
  <Lines>0</Lines>
  <Paragraphs>0</Paragraphs>
  <TotalTime>8</TotalTime>
  <ScaleCrop>false</ScaleCrop>
  <LinksUpToDate>false</LinksUpToDate>
  <CharactersWithSpaces>80774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2022-03-10T01:49:00Z</dcterms:created>
  <dc:creator>Administrator</dc:creator>
  <cp:lastModifiedBy>井莫</cp:lastModifiedBy>
  <dcterms:modified xsi:type="dcterms:W3CDTF">2022-03-29T07:06:49Z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8685D7D1B5BB4A0CA2211646BA6BD5BD</vt:lpwstr>
  </property>
</Properties>
</file>