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9DFA0">
      <w:pPr>
        <w:pStyle w:val="7"/>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b/>
          <w:bCs/>
          <w:sz w:val="32"/>
          <w:szCs w:val="32"/>
          <w:lang w:eastAsia="zh-CN"/>
        </w:rPr>
        <w:t>罗山县中医院门诊楼第二批设备采购项目</w:t>
      </w:r>
      <w:r>
        <w:rPr>
          <w:rFonts w:hint="eastAsia" w:ascii="宋体" w:hAnsi="宋体" w:eastAsia="宋体" w:cs="宋体"/>
          <w:b/>
          <w:bCs/>
          <w:sz w:val="32"/>
          <w:szCs w:val="32"/>
        </w:rPr>
        <w:t>招标公告</w:t>
      </w:r>
    </w:p>
    <w:p w14:paraId="7528E6F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14:paraId="156F50E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bCs/>
          <w:color w:val="auto"/>
          <w:sz w:val="24"/>
          <w:szCs w:val="32"/>
          <w:lang w:eastAsia="zh-CN"/>
        </w:rPr>
      </w:pPr>
      <w:r>
        <w:rPr>
          <w:rFonts w:hint="eastAsia" w:ascii="宋体" w:hAnsi="宋体" w:eastAsia="宋体" w:cs="宋体"/>
          <w:sz w:val="24"/>
          <w:szCs w:val="32"/>
          <w:u w:val="single"/>
          <w:lang w:val="en-US" w:eastAsia="zh-CN"/>
        </w:rPr>
        <w:t>罗山县中医院门诊楼第二批设备采购项目</w:t>
      </w:r>
      <w:r>
        <w:rPr>
          <w:rFonts w:hint="eastAsia" w:ascii="宋体" w:hAnsi="宋体" w:eastAsia="宋体" w:cs="宋体"/>
          <w:sz w:val="24"/>
          <w:szCs w:val="32"/>
          <w:lang w:eastAsia="zh-CN"/>
        </w:rPr>
        <w:t>的潜在投标人应在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lang w:eastAsia="zh-CN"/>
        </w:rPr>
        <w:t>获取招标文件，</w:t>
      </w:r>
      <w:r>
        <w:rPr>
          <w:rFonts w:hint="eastAsia" w:ascii="宋体" w:hAnsi="宋体" w:eastAsia="宋体" w:cs="宋体"/>
          <w:color w:val="auto"/>
          <w:sz w:val="24"/>
          <w:szCs w:val="32"/>
          <w:lang w:eastAsia="zh-CN"/>
        </w:rPr>
        <w:t>并于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5</w:t>
      </w:r>
      <w:r>
        <w:rPr>
          <w:rFonts w:hint="eastAsia" w:ascii="宋体" w:hAnsi="宋体" w:eastAsia="宋体" w:cs="宋体"/>
          <w:b w:val="0"/>
          <w:bCs w:val="0"/>
          <w:color w:val="auto"/>
          <w:sz w:val="24"/>
          <w:szCs w:val="32"/>
          <w:u w:val="single"/>
          <w:lang w:eastAsia="zh-CN"/>
        </w:rPr>
        <w:t>年</w:t>
      </w:r>
      <w:r>
        <w:rPr>
          <w:rFonts w:hint="eastAsia" w:ascii="宋体" w:hAnsi="宋体" w:eastAsia="宋体" w:cs="宋体"/>
          <w:b w:val="0"/>
          <w:bCs w:val="0"/>
          <w:color w:val="auto"/>
          <w:sz w:val="24"/>
          <w:szCs w:val="32"/>
          <w:u w:val="single"/>
          <w:lang w:val="en-US" w:eastAsia="zh-CN"/>
        </w:rPr>
        <w:t>11</w:t>
      </w:r>
      <w:r>
        <w:rPr>
          <w:rFonts w:hint="eastAsia" w:ascii="宋体" w:hAnsi="宋体" w:eastAsia="宋体" w:cs="宋体"/>
          <w:b w:val="0"/>
          <w:bCs w:val="0"/>
          <w:color w:val="auto"/>
          <w:sz w:val="24"/>
          <w:szCs w:val="32"/>
          <w:u w:val="single"/>
          <w:lang w:eastAsia="zh-CN"/>
        </w:rPr>
        <w:t>月</w:t>
      </w:r>
      <w:r>
        <w:rPr>
          <w:rFonts w:hint="eastAsia" w:ascii="宋体" w:hAnsi="宋体" w:eastAsia="宋体" w:cs="宋体"/>
          <w:b w:val="0"/>
          <w:bCs w:val="0"/>
          <w:color w:val="auto"/>
          <w:sz w:val="24"/>
          <w:szCs w:val="32"/>
          <w:u w:val="single"/>
          <w:lang w:val="en-US" w:eastAsia="zh-CN"/>
        </w:rPr>
        <w:t>18</w:t>
      </w:r>
      <w:r>
        <w:rPr>
          <w:rFonts w:hint="eastAsia" w:ascii="宋体" w:hAnsi="宋体" w:eastAsia="宋体" w:cs="宋体"/>
          <w:b w:val="0"/>
          <w:bCs w:val="0"/>
          <w:color w:val="auto"/>
          <w:sz w:val="24"/>
          <w:szCs w:val="32"/>
          <w:u w:val="single"/>
          <w:lang w:eastAsia="zh-CN"/>
        </w:rPr>
        <w:t>日</w:t>
      </w:r>
      <w:r>
        <w:rPr>
          <w:rFonts w:hint="eastAsia" w:ascii="宋体" w:hAnsi="宋体" w:eastAsia="宋体" w:cs="宋体"/>
          <w:b w:val="0"/>
          <w:bCs w:val="0"/>
          <w:color w:val="auto"/>
          <w:sz w:val="24"/>
          <w:szCs w:val="32"/>
          <w:u w:val="single"/>
          <w:lang w:val="en-US" w:eastAsia="zh-CN"/>
        </w:rPr>
        <w:t>09时30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14:paraId="1E44617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10D5F0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1、项目编号：罗财公开招标-2025-59</w:t>
      </w:r>
    </w:p>
    <w:p w14:paraId="4C03E5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罗山县中医院门诊楼第二批设备采购项目</w:t>
      </w:r>
    </w:p>
    <w:p w14:paraId="3F31F18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14:paraId="07ED5D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4、预算金额：3980764.69元</w:t>
      </w:r>
    </w:p>
    <w:p w14:paraId="096168C9">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最高限价：3980764.69元</w:t>
      </w:r>
    </w:p>
    <w:tbl>
      <w:tblPr>
        <w:tblStyle w:val="3"/>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23F0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0E31D9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669B29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5F3602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75DA8A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66F2D8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288E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594AF41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2FF0DF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18B970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罗山县中医院门诊楼第二批设备采购项目</w:t>
            </w:r>
          </w:p>
        </w:tc>
        <w:tc>
          <w:tcPr>
            <w:tcW w:w="1626" w:type="dxa"/>
            <w:noWrap w:val="0"/>
            <w:vAlign w:val="center"/>
          </w:tcPr>
          <w:p w14:paraId="616BAA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3980764.69</w:t>
            </w:r>
          </w:p>
        </w:tc>
        <w:tc>
          <w:tcPr>
            <w:tcW w:w="2743" w:type="dxa"/>
            <w:noWrap w:val="0"/>
            <w:vAlign w:val="center"/>
          </w:tcPr>
          <w:p w14:paraId="55D01E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3980764.69</w:t>
            </w:r>
          </w:p>
        </w:tc>
      </w:tr>
    </w:tbl>
    <w:p w14:paraId="617E6B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5、采购需求：（包括但不限于标的的名称、数量、简要技术需求或服务要求等）</w:t>
      </w:r>
    </w:p>
    <w:p w14:paraId="3DFDA75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5.1.采购内容：</w:t>
      </w:r>
      <w:r>
        <w:rPr>
          <w:rFonts w:hint="eastAsia" w:ascii="宋体" w:hAnsi="宋体" w:eastAsia="宋体" w:cs="宋体"/>
          <w:color w:val="auto"/>
          <w:sz w:val="24"/>
          <w:szCs w:val="32"/>
          <w:highlight w:val="none"/>
          <w:vertAlign w:val="baseline"/>
          <w:lang w:val="en-US" w:eastAsia="zh-CN"/>
        </w:rPr>
        <w:t>罗山县中医院门诊楼第二批设备采购项目</w:t>
      </w:r>
      <w:r>
        <w:rPr>
          <w:rFonts w:hint="eastAsia" w:ascii="宋体" w:hAnsi="宋体" w:eastAsia="宋体" w:cs="宋体"/>
          <w:b w:val="0"/>
          <w:bCs w:val="0"/>
          <w:color w:val="auto"/>
          <w:sz w:val="24"/>
          <w:szCs w:val="32"/>
          <w:highlight w:val="none"/>
          <w:lang w:val="en-US" w:eastAsia="zh-CN"/>
        </w:rPr>
        <w:t>包含门诊楼设备类采购和网络视频监控系统存储升级两部分内容，含货物的采购、供货、安装、调试、培训、售后以及与货物有关的其他伴随服务等内容（具体内容详见招标文件第五章内容）；</w:t>
      </w:r>
    </w:p>
    <w:p w14:paraId="7D5213A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5.2.交货期限：合同签订且生效后30日历天内完成供货、安装、调试并交付采购人正常使用；</w:t>
      </w:r>
    </w:p>
    <w:p w14:paraId="286BA92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 xml:space="preserve">5.3.交货地点：按采购单位指定地点完成相关采购内容； </w:t>
      </w:r>
    </w:p>
    <w:p w14:paraId="5DA335B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5.4.质量要求：符合国家现行规范标准及行业最新规定，达到合格标准且满足采购人要求；</w:t>
      </w:r>
    </w:p>
    <w:p w14:paraId="656003B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5.5.质量保证期：</w:t>
      </w:r>
      <w:r>
        <w:rPr>
          <w:rFonts w:hint="eastAsia" w:ascii="宋体" w:hAnsi="宋体" w:eastAsia="宋体" w:cs="宋体"/>
          <w:color w:val="auto"/>
          <w:sz w:val="24"/>
          <w:szCs w:val="32"/>
          <w:highlight w:val="none"/>
          <w:lang w:val="en-US" w:eastAsia="zh-CN"/>
        </w:rPr>
        <w:t>验收合格之日起算，门诊楼设备类不少于1年，网络视频监控系统存储升级不少于3年</w:t>
      </w:r>
      <w:r>
        <w:rPr>
          <w:rFonts w:hint="eastAsia" w:ascii="宋体" w:hAnsi="宋体" w:eastAsia="宋体" w:cs="宋体"/>
          <w:b w:val="0"/>
          <w:bCs w:val="0"/>
          <w:color w:val="auto"/>
          <w:sz w:val="24"/>
          <w:szCs w:val="32"/>
          <w:highlight w:val="none"/>
          <w:lang w:val="en-US" w:eastAsia="zh-CN"/>
        </w:rPr>
        <w:t>（产品在质保期内如出现故障，免费维修及承担更换零部件所有费用）；</w:t>
      </w:r>
    </w:p>
    <w:p w14:paraId="6416E68C">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5.6.资金来源及落实情况：财政资金，已落实；</w:t>
      </w:r>
    </w:p>
    <w:p w14:paraId="7255D663">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5.7.标包划分：本项目共划分1个标包。</w:t>
      </w:r>
    </w:p>
    <w:p w14:paraId="3610044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6、合同履行期限：同交货期限</w:t>
      </w:r>
    </w:p>
    <w:p w14:paraId="73EFDD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2D7AED1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2704A5D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146E0E2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14:paraId="0EB474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07FBE54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25763B60">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。本项目落实节约能源、保护环境、扶持不发达地区和少数民族地区、促进中小微企业、监狱企业及残疾人福利性单位发展等政府采购政策。（详见采购文件内容）</w:t>
      </w:r>
    </w:p>
    <w:p w14:paraId="18F78EE3">
      <w:pPr>
        <w:keepNext w:val="0"/>
        <w:keepLines w:val="0"/>
        <w:pageBreakBefore w:val="0"/>
        <w:widowControl w:val="0"/>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4DB960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，拒绝参与本项目政府采购活动；</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应通过“信用中国”网站（www.creditchina.gov.cn）查询“失信被执行人”、“重大税收违法案件当事人名单（税收违法黑名单/重大税收违法失信主体）”，中国政府采购</w:t>
      </w:r>
      <w:r>
        <w:rPr>
          <w:rFonts w:hint="eastAsia" w:ascii="宋体" w:hAnsi="宋体" w:eastAsia="宋体" w:cs="宋体"/>
          <w:b w:val="0"/>
          <w:bCs w:val="0"/>
          <w:color w:val="auto"/>
          <w:sz w:val="24"/>
          <w:szCs w:val="32"/>
          <w:lang w:eastAsia="zh-CN"/>
        </w:rPr>
        <w:t>网（www.ccgp.gov.cn）查询“政府采购严重违法失信行为记录名单”，提供查询网页截图，查询截止时点为：从公告发布之日起至投标截止之日止；</w:t>
      </w:r>
    </w:p>
    <w:p w14:paraId="3F3EE1B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3.2.投标人若为制造商的须具有《医疗器械生产许可证》（所投产品属于第二类或第三类医疗器械）或《医疗器械生产备案凭证》（所投产品属于第一类医疗器械），投标人若为经销商或代理商的应具有《医疗器械经营备案凭证》（所投产品属于第二类医疗器械）或《医疗器械经营许可证》（所投产品属于第三类医疗器械），且所投产品须具有有效的医疗器械注册证或医疗器械产品相关备案凭证（所投产品不属于医疗器械提供相应情况说明或证明资料）。</w:t>
      </w:r>
    </w:p>
    <w:p w14:paraId="47C6D3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091346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4.</w:t>
      </w:r>
      <w:r>
        <w:rPr>
          <w:rFonts w:hint="eastAsia" w:ascii="宋体" w:hAnsi="宋体" w:eastAsia="宋体" w:cs="宋体"/>
          <w:b w:val="0"/>
          <w:bCs w:val="0"/>
          <w:sz w:val="24"/>
          <w:szCs w:val="32"/>
          <w:lang w:eastAsia="zh-CN"/>
        </w:rPr>
        <w:t>本项目不允许联合体投标，实行资格后审；</w:t>
      </w:r>
    </w:p>
    <w:p w14:paraId="3D4FDE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、获取招标文件</w:t>
      </w:r>
    </w:p>
    <w:p w14:paraId="49C03FA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w:t>
      </w:r>
      <w:r>
        <w:rPr>
          <w:rFonts w:hint="eastAsia" w:ascii="宋体" w:hAnsi="宋体" w:eastAsia="宋体" w:cs="宋体"/>
          <w:color w:val="auto"/>
          <w:sz w:val="24"/>
          <w:szCs w:val="32"/>
          <w:lang w:val="en-US" w:eastAsia="zh-CN"/>
        </w:rPr>
        <w:t>.</w:t>
      </w:r>
      <w:r>
        <w:rPr>
          <w:rFonts w:hint="eastAsia" w:ascii="宋体" w:hAnsi="宋体" w:eastAsia="宋体" w:cs="宋体"/>
          <w:color w:val="auto"/>
          <w:sz w:val="24"/>
          <w:szCs w:val="32"/>
        </w:rPr>
        <w:t>时间：202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10</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27</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10</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31</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2AAD046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登录“全国公共资源交易平台（河南省·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）（http://ggzyjy.xinyang.gov.cn/luoshan/）”网站，凭办理的企业身份认证锁（CA数字证书）登录会员系统获取招标文件；</w:t>
      </w:r>
    </w:p>
    <w:p w14:paraId="6B486713">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49F8CD1D">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sz w:val="24"/>
          <w:szCs w:val="32"/>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14:paraId="75A4CD7F">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59AF0948">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sz w:val="24"/>
          <w:szCs w:val="32"/>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14:paraId="72B29F48">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文件后，及时关注系统业务菜单（“答疑澄清文件领取”、“控制价文件领取”）内该项目是否有新的答疑澄清文件或控制价文件。如有请直接下载，不再另行通知。</w:t>
      </w:r>
    </w:p>
    <w:p w14:paraId="6498569E">
      <w:pPr>
        <w:spacing w:line="44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招标文件售价0元。</w:t>
      </w:r>
    </w:p>
    <w:p w14:paraId="660473C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14:paraId="79AC1B83">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18</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4FF850B0">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）（http://ggzyjy.xinyang.gov.cn/luoshan/）”电子招投标平台会员系统指定位置。</w:t>
      </w:r>
    </w:p>
    <w:p w14:paraId="42124B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、开标时间及地点</w:t>
      </w:r>
    </w:p>
    <w:p w14:paraId="6E1BBB8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5</w:t>
      </w:r>
      <w:r>
        <w:rPr>
          <w:rFonts w:hint="eastAsia" w:ascii="宋体" w:hAnsi="宋体" w:eastAsia="宋体" w:cs="宋体"/>
          <w:b w:val="0"/>
          <w:bCs w:val="0"/>
          <w:color w:val="auto"/>
          <w:sz w:val="24"/>
          <w:szCs w:val="32"/>
          <w:lang w:eastAsia="zh-CN"/>
        </w:rPr>
        <w:t>年</w:t>
      </w:r>
      <w:r>
        <w:rPr>
          <w:rFonts w:hint="eastAsia" w:ascii="宋体" w:hAnsi="宋体" w:eastAsia="宋体" w:cs="宋体"/>
          <w:b w:val="0"/>
          <w:bCs w:val="0"/>
          <w:color w:val="auto"/>
          <w:sz w:val="24"/>
          <w:szCs w:val="32"/>
          <w:lang w:val="en-US" w:eastAsia="zh-CN"/>
        </w:rPr>
        <w:t>11</w:t>
      </w:r>
      <w:r>
        <w:rPr>
          <w:rFonts w:hint="eastAsia" w:ascii="宋体" w:hAnsi="宋体" w:eastAsia="宋体" w:cs="宋体"/>
          <w:b w:val="0"/>
          <w:bCs w:val="0"/>
          <w:color w:val="auto"/>
          <w:sz w:val="24"/>
          <w:szCs w:val="32"/>
          <w:lang w:eastAsia="zh-CN"/>
        </w:rPr>
        <w:t>月</w:t>
      </w:r>
      <w:r>
        <w:rPr>
          <w:rFonts w:hint="eastAsia" w:ascii="宋体" w:hAnsi="宋体" w:eastAsia="宋体" w:cs="宋体"/>
          <w:b w:val="0"/>
          <w:bCs w:val="0"/>
          <w:color w:val="auto"/>
          <w:sz w:val="24"/>
          <w:szCs w:val="32"/>
          <w:lang w:val="en-US" w:eastAsia="zh-CN"/>
        </w:rPr>
        <w:t>18</w:t>
      </w:r>
      <w:r>
        <w:rPr>
          <w:rFonts w:hint="eastAsia" w:ascii="宋体" w:hAnsi="宋体" w:eastAsia="宋体" w:cs="宋体"/>
          <w:b w:val="0"/>
          <w:bCs w:val="0"/>
          <w:color w:val="auto"/>
          <w:sz w:val="24"/>
          <w:szCs w:val="32"/>
          <w:lang w:eastAsia="zh-CN"/>
        </w:rPr>
        <w:t>日</w:t>
      </w:r>
      <w:r>
        <w:rPr>
          <w:rFonts w:hint="eastAsia" w:ascii="宋体" w:hAnsi="宋体" w:eastAsia="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7C7E36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p>
    <w:p w14:paraId="51F20EC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w:t>
      </w:r>
      <w:r>
        <w:rPr>
          <w:rFonts w:hint="eastAsia" w:ascii="宋体" w:hAnsi="宋体" w:eastAsia="宋体" w:cs="宋体"/>
          <w:b/>
          <w:bCs/>
          <w:color w:val="auto"/>
          <w:sz w:val="24"/>
          <w:szCs w:val="32"/>
          <w:lang w:eastAsia="zh-CN"/>
        </w:rPr>
        <w:t>发布公告的媒介及招标公告期限</w:t>
      </w:r>
    </w:p>
    <w:p w14:paraId="42F877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本次</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公告在《全国公共资源交易平台（河南省·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）》、《河南省政府采购网》和《中国招标投标公共服务平台》上发布，</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公告期限为五个工作日。</w:t>
      </w:r>
    </w:p>
    <w:p w14:paraId="665CCA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2A997026">
      <w:pPr>
        <w:spacing w:line="440" w:lineRule="exact"/>
        <w:ind w:firstLine="480" w:firstLineChars="200"/>
        <w:jc w:val="both"/>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投标人</w:t>
      </w:r>
      <w:r>
        <w:rPr>
          <w:rFonts w:hint="eastAsia" w:ascii="宋体" w:hAnsi="宋体" w:eastAsia="宋体" w:cs="宋体"/>
          <w:kern w:val="0"/>
          <w:sz w:val="24"/>
        </w:rPr>
        <w:t>必须在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CA数字证书认证并加密。</w:t>
      </w:r>
    </w:p>
    <w:p w14:paraId="793611E8">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文件逾期上传的，采购人不予受理。</w:t>
      </w:r>
    </w:p>
    <w:p w14:paraId="04B9DF4E">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14:paraId="464AD5C4">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投标人</w:t>
      </w:r>
      <w:r>
        <w:rPr>
          <w:rFonts w:hint="eastAsia" w:ascii="宋体" w:hAnsi="宋体" w:eastAsia="宋体" w:cs="宋体"/>
          <w:kern w:val="0"/>
          <w:sz w:val="24"/>
        </w:rPr>
        <w:t>应当在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文件解密、答疑澄清等。</w:t>
      </w:r>
    </w:p>
    <w:p w14:paraId="08ACFA22">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投标人</w:t>
      </w:r>
      <w:r>
        <w:rPr>
          <w:rFonts w:hint="eastAsia" w:ascii="宋体" w:hAnsi="宋体" w:eastAsia="宋体" w:cs="宋体"/>
          <w:kern w:val="0"/>
          <w:sz w:val="24"/>
        </w:rPr>
        <w:t>自行承担。</w:t>
      </w:r>
    </w:p>
    <w:p w14:paraId="36601358">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10E27B47">
      <w:pPr>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7.监督单位：罗山县财政局政府采购股</w:t>
      </w:r>
    </w:p>
    <w:p w14:paraId="37B6A74A">
      <w:pPr>
        <w:spacing w:line="440" w:lineRule="exact"/>
        <w:ind w:firstLine="480" w:firstLineChars="200"/>
        <w:jc w:val="left"/>
        <w:rPr>
          <w:rFonts w:hint="eastAsia" w:ascii="宋体" w:hAnsi="宋体" w:eastAsia="宋体" w:cs="宋体"/>
          <w:b/>
          <w:bCs/>
          <w:color w:val="auto"/>
          <w:kern w:val="0"/>
          <w:sz w:val="24"/>
        </w:rPr>
      </w:pPr>
      <w:r>
        <w:rPr>
          <w:rFonts w:hint="eastAsia" w:ascii="宋体" w:hAnsi="宋体" w:eastAsia="宋体" w:cs="宋体"/>
          <w:color w:val="auto"/>
          <w:kern w:val="0"/>
          <w:sz w:val="24"/>
          <w:lang w:val="en-US" w:eastAsia="zh-CN"/>
        </w:rPr>
        <w:t>联系电话：</w:t>
      </w:r>
      <w:r>
        <w:rPr>
          <w:rFonts w:hint="eastAsia" w:ascii="宋体" w:hAnsi="宋体" w:eastAsia="宋体" w:cs="宋体"/>
          <w:b w:val="0"/>
          <w:bCs w:val="0"/>
          <w:color w:val="auto"/>
          <w:sz w:val="24"/>
          <w:szCs w:val="24"/>
          <w:highlight w:val="none"/>
          <w:lang w:eastAsia="zh-CN"/>
        </w:rPr>
        <w:t>0376-2175979</w:t>
      </w:r>
    </w:p>
    <w:p w14:paraId="21DBA962">
      <w:pPr>
        <w:keepNext w:val="0"/>
        <w:keepLines w:val="0"/>
        <w:pageBreakBefore w:val="0"/>
        <w:kinsoku/>
        <w:wordWrap/>
        <w:overflowPunct/>
        <w:topLinePunct w:val="0"/>
        <w:autoSpaceDE/>
        <w:autoSpaceDN/>
        <w:bidi w:val="0"/>
        <w:spacing w:line="410" w:lineRule="exact"/>
        <w:ind w:firstLine="480" w:firstLineChars="200"/>
        <w:jc w:val="left"/>
        <w:textAlignment w:val="auto"/>
        <w:rPr>
          <w:rFonts w:hint="eastAsia" w:ascii="宋体" w:hAnsi="宋体" w:eastAsia="宋体" w:cs="宋体"/>
          <w:b w:val="0"/>
          <w:bCs w:val="0"/>
          <w:kern w:val="0"/>
          <w:sz w:val="24"/>
        </w:rPr>
      </w:pPr>
      <w:r>
        <w:rPr>
          <w:rFonts w:hint="eastAsia" w:ascii="宋体" w:hAnsi="宋体" w:eastAsia="宋体" w:cs="宋体"/>
          <w:b w:val="0"/>
          <w:bCs w:val="0"/>
          <w:kern w:val="0"/>
          <w:sz w:val="24"/>
        </w:rPr>
        <w:t>8.本项目实行远程异地评标。</w:t>
      </w:r>
    </w:p>
    <w:p w14:paraId="7D690B86">
      <w:pPr>
        <w:keepNext w:val="0"/>
        <w:keepLines w:val="0"/>
        <w:pageBreakBefore w:val="0"/>
        <w:kinsoku/>
        <w:wordWrap/>
        <w:overflowPunct/>
        <w:topLinePunct w:val="0"/>
        <w:autoSpaceDE/>
        <w:autoSpaceDN/>
        <w:bidi w:val="0"/>
        <w:spacing w:line="410" w:lineRule="exact"/>
        <w:ind w:firstLine="482" w:firstLineChars="200"/>
        <w:jc w:val="left"/>
        <w:textAlignment w:val="auto"/>
        <w:rPr>
          <w:rFonts w:hint="eastAsia" w:ascii="宋体" w:hAnsi="宋体" w:eastAsia="宋体" w:cs="宋体"/>
          <w:b/>
          <w:bCs/>
          <w:sz w:val="24"/>
          <w:szCs w:val="32"/>
        </w:rPr>
      </w:pPr>
      <w:r>
        <w:rPr>
          <w:rFonts w:hint="eastAsia" w:ascii="宋体" w:hAnsi="宋体" w:eastAsia="宋体" w:cs="宋体"/>
          <w:b/>
          <w:bCs/>
          <w:kern w:val="0"/>
          <w:sz w:val="24"/>
        </w:rPr>
        <w:t>特别提示：</w:t>
      </w:r>
      <w:r>
        <w:rPr>
          <w:rFonts w:hint="eastAsia" w:ascii="宋体" w:hAnsi="宋体" w:eastAsia="宋体" w:cs="宋体"/>
          <w:b w:val="0"/>
          <w:bCs w:val="0"/>
          <w:kern w:val="0"/>
          <w:sz w:val="24"/>
          <w:lang w:val="en-US" w:eastAsia="zh-CN"/>
        </w:rPr>
        <w:t>投标人</w:t>
      </w:r>
      <w:r>
        <w:rPr>
          <w:rFonts w:hint="eastAsia" w:ascii="宋体" w:hAnsi="宋体" w:eastAsia="宋体" w:cs="宋体"/>
          <w:b w:val="0"/>
          <w:bCs w:val="0"/>
          <w:kern w:val="0"/>
          <w:sz w:val="24"/>
        </w:rPr>
        <w:t>在线签到时，应如实准确的填写授权委托人的联系电话，开标当天请务必保证电话保持畅通。</w:t>
      </w:r>
      <w:r>
        <w:rPr>
          <w:rFonts w:hint="eastAsia" w:ascii="宋体" w:hAnsi="宋体" w:eastAsia="宋体" w:cs="宋体"/>
          <w:color w:val="auto"/>
          <w:kern w:val="0"/>
          <w:sz w:val="24"/>
        </w:rPr>
        <w:t>投标人在评标过程中应当时刻关注评标进程，在短信提醒</w:t>
      </w:r>
      <w:bookmarkStart w:id="0" w:name="_GoBack"/>
      <w:bookmarkEnd w:id="0"/>
      <w:r>
        <w:rPr>
          <w:rFonts w:hint="eastAsia" w:ascii="宋体" w:hAnsi="宋体" w:eastAsia="宋体" w:cs="宋体"/>
          <w:color w:val="auto"/>
          <w:kern w:val="0"/>
          <w:sz w:val="24"/>
        </w:rPr>
        <w:t>需要在线答疑澄清时在规定时间内进行相关操作，未在规定时间内操作造成的一切后果由投标人自行承担。</w:t>
      </w:r>
    </w:p>
    <w:p w14:paraId="692D8B6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14:paraId="0CCCC48A">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68B4EA4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罗山县中医院</w:t>
      </w:r>
    </w:p>
    <w:p w14:paraId="0AA0AEE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地  址：信阳市罗山县灵山大道与民政北路交叉路口往东北约140米</w:t>
      </w:r>
    </w:p>
    <w:p w14:paraId="0CC069F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联系人：汪心光</w:t>
      </w:r>
    </w:p>
    <w:p w14:paraId="6975E65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：13782975289</w:t>
      </w:r>
    </w:p>
    <w:p w14:paraId="05421EE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0B236B9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419D652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23C1126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373C942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2351A12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2D7D034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54FF9CE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bCs/>
          <w:kern w:val="0"/>
          <w:sz w:val="32"/>
          <w:szCs w:val="32"/>
          <w:lang w:val="zh-CN"/>
        </w:rPr>
      </w:pPr>
      <w:r>
        <w:rPr>
          <w:rFonts w:hint="eastAsia" w:ascii="宋体" w:hAnsi="宋体" w:eastAsia="宋体" w:cs="宋体"/>
          <w:kern w:val="0"/>
          <w:sz w:val="24"/>
        </w:rPr>
        <w:t>联系方式：0376-6788756/13343973923</w:t>
      </w:r>
    </w:p>
    <w:p w14:paraId="68B96A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55728"/>
    <w:rsid w:val="316F6C84"/>
    <w:rsid w:val="3B55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nth-child(1)"/>
    <w:basedOn w:val="4"/>
    <w:uiPriority w:val="0"/>
  </w:style>
  <w:style w:type="character" w:customStyle="1" w:styleId="9">
    <w:name w:val="first-child"/>
    <w:basedOn w:val="4"/>
    <w:uiPriority w:val="0"/>
    <w:rPr>
      <w:color w:val="1F3149"/>
      <w:sz w:val="24"/>
      <w:szCs w:val="24"/>
      <w:bdr w:val="none" w:color="auto" w:sz="0" w:space="0"/>
    </w:rPr>
  </w:style>
  <w:style w:type="character" w:customStyle="1" w:styleId="10">
    <w:name w:val="first-child1"/>
    <w:basedOn w:val="4"/>
    <w:uiPriority w:val="0"/>
    <w:rPr>
      <w:color w:val="1F3149"/>
      <w:sz w:val="24"/>
      <w:szCs w:val="24"/>
      <w:bdr w:val="none" w:color="auto" w:sz="0" w:space="0"/>
    </w:rPr>
  </w:style>
  <w:style w:type="character" w:customStyle="1" w:styleId="11">
    <w:name w:val="icon_gys"/>
    <w:basedOn w:val="4"/>
    <w:uiPriority w:val="0"/>
    <w:rPr>
      <w:sz w:val="21"/>
      <w:szCs w:val="21"/>
      <w:bdr w:val="none" w:color="auto" w:sz="0" w:space="0"/>
    </w:rPr>
  </w:style>
  <w:style w:type="character" w:customStyle="1" w:styleId="12">
    <w:name w:val="icon_ds"/>
    <w:basedOn w:val="4"/>
    <w:uiPriority w:val="0"/>
    <w:rPr>
      <w:sz w:val="21"/>
      <w:szCs w:val="21"/>
      <w:bdr w:val="none" w:color="auto" w:sz="0" w:space="0"/>
    </w:rPr>
  </w:style>
  <w:style w:type="character" w:customStyle="1" w:styleId="13">
    <w:name w:val="icon_ds1"/>
    <w:basedOn w:val="4"/>
    <w:uiPriority w:val="0"/>
  </w:style>
  <w:style w:type="character" w:customStyle="1" w:styleId="14">
    <w:name w:val="xiadan"/>
    <w:basedOn w:val="4"/>
    <w:uiPriority w:val="0"/>
    <w:rPr>
      <w:shd w:val="clear" w:fill="E4393C"/>
    </w:rPr>
  </w:style>
  <w:style w:type="character" w:customStyle="1" w:styleId="15">
    <w:name w:val="fr"/>
    <w:basedOn w:val="4"/>
    <w:uiPriority w:val="0"/>
  </w:style>
  <w:style w:type="character" w:customStyle="1" w:styleId="16">
    <w:name w:val="first-child2"/>
    <w:basedOn w:val="4"/>
    <w:uiPriority w:val="0"/>
    <w:rPr>
      <w:color w:val="1F3149"/>
      <w:sz w:val="24"/>
      <w:szCs w:val="24"/>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3057</Words>
  <Characters>3653</Characters>
  <Lines>0</Lines>
  <Paragraphs>0</Paragraphs>
  <TotalTime>0</TotalTime>
  <ScaleCrop>false</ScaleCrop>
  <LinksUpToDate>false</LinksUpToDate>
  <CharactersWithSpaces>3665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2025-10-24T09:25:00Z</dcterms:created>
  <dc:creator>mhw</dc:creator>
  <cp:lastModifiedBy>mhw</cp:lastModifiedBy>
  <dcterms:modified xsi:type="dcterms:W3CDTF">2025-10-24T09:46:10Z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C10EF245AEA049A8A510AE8F7F16ADA7_11</vt:lpwstr>
  </property>
  <property fmtid="{D5CDD505-2E9C-101B-9397-08002B2CF9AE}" pid="4" name="KSOTemplateDocerSaveRecord">
    <vt:lpwstr>eyJoZGlkIjoiM2M3MWI3MzVmNDk5OTFlNmIzMGJiOWNmYTMxZTQyYmYiLCJ1c2VySWQiOiI0MTc4MDM4ODMifQ==</vt:lpwstr>
  </property>
</Properties>
</file>