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8701B">
      <w:pPr>
        <w:spacing w:line="240" w:lineRule="exact"/>
        <w:jc w:val="left"/>
        <w:rPr>
          <w:rFonts w:ascii="宋体" w:hAnsi="宋体" w:eastAsia="宋体" w:cs="宋体"/>
          <w:b/>
          <w:strike w:val="0"/>
          <w:dstrike w:val="0"/>
          <w:color w:val="auto"/>
          <w:kern w:val="0"/>
          <w:sz w:val="40"/>
          <w:szCs w:val="44"/>
        </w:rPr>
      </w:pPr>
    </w:p>
    <w:p w14:paraId="7A8EDFDE">
      <w:pPr>
        <w:spacing w:line="240" w:lineRule="exact"/>
        <w:jc w:val="left"/>
        <w:rPr>
          <w:rFonts w:ascii="宋体" w:hAnsi="宋体" w:eastAsia="宋体" w:cs="Times New Roman"/>
          <w:strike w:val="0"/>
          <w:dstrike w:val="0"/>
          <w:color w:val="auto"/>
          <w:sz w:val="10"/>
          <w:szCs w:val="11"/>
        </w:rPr>
      </w:pPr>
    </w:p>
    <w:p w14:paraId="11B4D5CD">
      <w:pPr>
        <w:spacing w:line="360" w:lineRule="auto"/>
        <w:jc w:val="center"/>
        <w:rPr>
          <w:rFonts w:hint="eastAsia" w:ascii="宋体" w:hAnsi="宋体" w:eastAsia="宋体" w:cs="宋体"/>
          <w:b/>
          <w:bCs/>
          <w:strike w:val="0"/>
          <w:dstrike w:val="0"/>
          <w:color w:val="auto"/>
          <w:sz w:val="40"/>
          <w:szCs w:val="44"/>
          <w:lang w:eastAsia="zh-CN"/>
        </w:rPr>
      </w:pPr>
      <w:r>
        <w:rPr>
          <w:rFonts w:hint="eastAsia" w:ascii="宋体" w:hAnsi="宋体" w:eastAsia="宋体" w:cs="宋体"/>
          <w:b/>
          <w:bCs/>
          <w:strike w:val="0"/>
          <w:dstrike w:val="0"/>
          <w:color w:val="auto"/>
          <w:sz w:val="40"/>
          <w:szCs w:val="44"/>
          <w:lang w:eastAsia="zh-CN"/>
        </w:rPr>
        <w:t>河南省三门峡市中级人民法院2025年三门峡市中级人民法院信息化运维服务项目</w:t>
      </w:r>
    </w:p>
    <w:p w14:paraId="7F242A7B">
      <w:pPr>
        <w:spacing w:line="360" w:lineRule="auto"/>
        <w:jc w:val="center"/>
        <w:rPr>
          <w:rFonts w:ascii="宋体" w:hAnsi="宋体" w:eastAsia="宋体" w:cs="宋体"/>
          <w:b/>
          <w:strike w:val="0"/>
          <w:dstrike w:val="0"/>
          <w:color w:val="auto"/>
          <w:sz w:val="56"/>
          <w:szCs w:val="72"/>
        </w:rPr>
      </w:pPr>
    </w:p>
    <w:p w14:paraId="74C0939A">
      <w:pPr>
        <w:spacing w:line="360" w:lineRule="auto"/>
        <w:jc w:val="center"/>
        <w:rPr>
          <w:rFonts w:ascii="宋体" w:hAnsi="宋体" w:eastAsia="宋体" w:cs="宋体"/>
          <w:b/>
          <w:strike w:val="0"/>
          <w:dstrike w:val="0"/>
          <w:color w:val="auto"/>
          <w:sz w:val="72"/>
          <w:szCs w:val="80"/>
        </w:rPr>
      </w:pPr>
      <w:r>
        <w:rPr>
          <w:rFonts w:hint="eastAsia" w:ascii="宋体" w:hAnsi="宋体" w:eastAsia="宋体" w:cs="宋体"/>
          <w:b/>
          <w:strike w:val="0"/>
          <w:dstrike w:val="0"/>
          <w:color w:val="auto"/>
          <w:sz w:val="72"/>
          <w:szCs w:val="80"/>
        </w:rPr>
        <w:t>竞争性磋商文件</w:t>
      </w:r>
    </w:p>
    <w:p w14:paraId="6F3891EC">
      <w:pPr>
        <w:spacing w:line="500" w:lineRule="exact"/>
        <w:jc w:val="center"/>
        <w:rPr>
          <w:rFonts w:ascii="宋体" w:hAnsi="宋体" w:eastAsia="宋体" w:cs="宋体"/>
          <w:b/>
          <w:strike w:val="0"/>
          <w:dstrike w:val="0"/>
          <w:color w:val="auto"/>
          <w:sz w:val="56"/>
          <w:szCs w:val="72"/>
        </w:rPr>
      </w:pPr>
    </w:p>
    <w:p w14:paraId="24CE390D">
      <w:pPr>
        <w:jc w:val="center"/>
        <w:rPr>
          <w:rFonts w:hint="eastAsia" w:ascii="宋体" w:hAnsi="宋体" w:eastAsia="宋体" w:cs="宋体"/>
          <w:b/>
          <w:bCs/>
          <w:strike w:val="0"/>
          <w:dstrike w:val="0"/>
          <w:color w:val="auto"/>
          <w:kern w:val="0"/>
          <w:sz w:val="28"/>
          <w:szCs w:val="32"/>
          <w:lang w:eastAsia="zh-CN"/>
        </w:rPr>
      </w:pPr>
      <w:r>
        <w:rPr>
          <w:rFonts w:hint="eastAsia" w:ascii="宋体" w:hAnsi="宋体" w:eastAsia="宋体" w:cs="宋体"/>
          <w:b/>
          <w:bCs/>
          <w:strike w:val="0"/>
          <w:dstrike w:val="0"/>
          <w:color w:val="auto"/>
          <w:kern w:val="0"/>
          <w:sz w:val="28"/>
          <w:szCs w:val="32"/>
        </w:rPr>
        <w:t>项目编号：豫财磋商采购-2024-</w:t>
      </w:r>
      <w:r>
        <w:rPr>
          <w:rFonts w:hint="eastAsia" w:ascii="宋体" w:hAnsi="宋体" w:eastAsia="宋体" w:cs="宋体"/>
          <w:b/>
          <w:bCs/>
          <w:strike w:val="0"/>
          <w:dstrike w:val="0"/>
          <w:color w:val="auto"/>
          <w:kern w:val="0"/>
          <w:sz w:val="28"/>
          <w:szCs w:val="32"/>
          <w:lang w:eastAsia="zh-CN"/>
        </w:rPr>
        <w:t>1201</w:t>
      </w:r>
    </w:p>
    <w:p w14:paraId="3E3F4B05">
      <w:pPr>
        <w:jc w:val="center"/>
        <w:rPr>
          <w:rFonts w:hint="eastAsia" w:ascii="宋体" w:hAnsi="宋体" w:eastAsia="宋体" w:cs="宋体"/>
          <w:b/>
          <w:bCs/>
          <w:strike w:val="0"/>
          <w:dstrike w:val="0"/>
          <w:color w:val="auto"/>
          <w:kern w:val="0"/>
          <w:sz w:val="28"/>
          <w:szCs w:val="32"/>
          <w:lang w:eastAsia="zh-CN"/>
        </w:rPr>
      </w:pPr>
      <w:r>
        <w:rPr>
          <w:rFonts w:hint="eastAsia" w:ascii="宋体" w:hAnsi="宋体" w:eastAsia="宋体" w:cs="宋体"/>
          <w:b/>
          <w:bCs/>
          <w:strike w:val="0"/>
          <w:dstrike w:val="0"/>
          <w:color w:val="auto"/>
          <w:kern w:val="0"/>
          <w:sz w:val="28"/>
          <w:szCs w:val="32"/>
          <w:lang w:eastAsia="zh-CN"/>
        </w:rPr>
        <w:t>SGZ[2024]499-ZC307</w:t>
      </w:r>
      <w:r>
        <w:rPr>
          <w:rFonts w:hint="eastAsia" w:ascii="宋体" w:hAnsi="宋体" w:eastAsia="宋体" w:cs="宋体"/>
          <w:b/>
          <w:bCs/>
          <w:strike w:val="0"/>
          <w:dstrike w:val="0"/>
          <w:color w:val="auto"/>
          <w:kern w:val="0"/>
          <w:sz w:val="28"/>
          <w:szCs w:val="32"/>
        </w:rPr>
        <w:t xml:space="preserve">      </w:t>
      </w:r>
      <w:r>
        <w:rPr>
          <w:rFonts w:hint="eastAsia" w:ascii="宋体" w:hAnsi="宋体" w:eastAsia="宋体" w:cs="宋体"/>
          <w:b/>
          <w:bCs/>
          <w:strike w:val="0"/>
          <w:dstrike w:val="0"/>
          <w:color w:val="auto"/>
          <w:kern w:val="0"/>
          <w:sz w:val="28"/>
          <w:szCs w:val="32"/>
          <w:lang w:eastAsia="zh-CN"/>
        </w:rPr>
        <w:t xml:space="preserve"> </w:t>
      </w:r>
    </w:p>
    <w:p w14:paraId="6628A8FF">
      <w:pPr>
        <w:spacing w:line="360" w:lineRule="auto"/>
        <w:jc w:val="center"/>
        <w:rPr>
          <w:rFonts w:ascii="宋体" w:hAnsi="宋体" w:eastAsia="宋体" w:cs="宋体"/>
          <w:b/>
          <w:strike w:val="0"/>
          <w:dstrike w:val="0"/>
          <w:color w:val="auto"/>
          <w:sz w:val="24"/>
          <w:szCs w:val="28"/>
        </w:rPr>
      </w:pPr>
    </w:p>
    <w:p w14:paraId="6A22C877">
      <w:pPr>
        <w:spacing w:line="360" w:lineRule="auto"/>
        <w:jc w:val="center"/>
        <w:rPr>
          <w:rFonts w:ascii="宋体" w:hAnsi="宋体" w:eastAsia="宋体" w:cs="宋体"/>
          <w:b/>
          <w:strike w:val="0"/>
          <w:dstrike w:val="0"/>
          <w:color w:val="auto"/>
          <w:sz w:val="24"/>
          <w:szCs w:val="28"/>
        </w:rPr>
      </w:pPr>
      <w:r>
        <w:rPr>
          <w:position w:val="-69"/>
        </w:rPr>
        <w:drawing>
          <wp:inline distT="0" distB="0" distL="114300" distR="114300">
            <wp:extent cx="2023745" cy="2201545"/>
            <wp:effectExtent l="0" t="0" r="14605" b="8255"/>
            <wp:docPr id="37" name="图片 1"/>
            <wp:cNvGraphicFramePr/>
            <a:graphic xmlns:a="http://schemas.openxmlformats.org/drawingml/2006/main">
              <a:graphicData uri="http://schemas.openxmlformats.org/drawingml/2006/picture">
                <pic:pic xmlns:pic="http://schemas.openxmlformats.org/drawingml/2006/picture">
                  <pic:nvPicPr>
                    <pic:cNvPr id="37" name="图片 1"/>
                    <pic:cNvPicPr/>
                  </pic:nvPicPr>
                  <pic:blipFill>
                    <a:blip r:embed="rId5"/>
                    <a:stretch>
                      <a:fillRect/>
                    </a:stretch>
                  </pic:blipFill>
                  <pic:spPr>
                    <a:xfrm>
                      <a:off x="0" y="0"/>
                      <a:ext cx="2023745" cy="2201545"/>
                    </a:xfrm>
                    <a:prstGeom prst="rect">
                      <a:avLst/>
                    </a:prstGeom>
                    <a:noFill/>
                    <a:ln>
                      <a:noFill/>
                    </a:ln>
                  </pic:spPr>
                </pic:pic>
              </a:graphicData>
            </a:graphic>
          </wp:inline>
        </w:drawing>
      </w:r>
    </w:p>
    <w:p w14:paraId="3B6B27BD">
      <w:pPr>
        <w:tabs>
          <w:tab w:val="left" w:pos="1843"/>
        </w:tabs>
        <w:spacing w:line="360" w:lineRule="auto"/>
        <w:rPr>
          <w:rFonts w:hint="eastAsia" w:ascii="宋体" w:hAnsi="宋体" w:eastAsia="宋体" w:cs="宋体"/>
          <w:b/>
          <w:strike w:val="0"/>
          <w:dstrike w:val="0"/>
          <w:color w:val="auto"/>
          <w:sz w:val="28"/>
          <w:szCs w:val="32"/>
        </w:rPr>
      </w:pPr>
    </w:p>
    <w:p w14:paraId="64409F72">
      <w:pPr>
        <w:tabs>
          <w:tab w:val="left" w:pos="1843"/>
        </w:tabs>
        <w:spacing w:line="360" w:lineRule="auto"/>
        <w:ind w:firstLine="1841" w:firstLineChars="655"/>
        <w:rPr>
          <w:rFonts w:hint="eastAsia" w:ascii="宋体" w:hAnsi="宋体" w:eastAsia="宋体" w:cs="宋体"/>
          <w:b/>
          <w:strike w:val="0"/>
          <w:dstrike w:val="0"/>
          <w:color w:val="auto"/>
          <w:sz w:val="28"/>
          <w:szCs w:val="32"/>
        </w:rPr>
      </w:pPr>
      <w:r>
        <w:rPr>
          <w:rFonts w:hint="eastAsia" w:ascii="宋体" w:hAnsi="宋体" w:eastAsia="宋体" w:cs="宋体"/>
          <w:b/>
          <w:strike w:val="0"/>
          <w:dstrike w:val="0"/>
          <w:color w:val="auto"/>
          <w:sz w:val="28"/>
          <w:szCs w:val="32"/>
        </w:rPr>
        <w:t xml:space="preserve">采   购  </w:t>
      </w:r>
      <w:r>
        <w:rPr>
          <w:rFonts w:hint="eastAsia" w:ascii="宋体" w:hAnsi="宋体" w:eastAsia="宋体" w:cs="宋体"/>
          <w:b/>
          <w:strike w:val="0"/>
          <w:dstrike w:val="0"/>
          <w:color w:val="auto"/>
          <w:sz w:val="28"/>
          <w:szCs w:val="32"/>
          <w:lang w:val="en-US" w:eastAsia="zh-CN"/>
        </w:rPr>
        <w:t xml:space="preserve"> </w:t>
      </w:r>
      <w:r>
        <w:rPr>
          <w:rFonts w:hint="eastAsia" w:ascii="宋体" w:hAnsi="宋体" w:eastAsia="宋体" w:cs="宋体"/>
          <w:b/>
          <w:strike w:val="0"/>
          <w:dstrike w:val="0"/>
          <w:color w:val="auto"/>
          <w:sz w:val="28"/>
          <w:szCs w:val="32"/>
        </w:rPr>
        <w:t>人：河南省三门峡市中级人民法院</w:t>
      </w:r>
    </w:p>
    <w:p w14:paraId="44416DE4">
      <w:pPr>
        <w:tabs>
          <w:tab w:val="left" w:pos="1843"/>
        </w:tabs>
        <w:spacing w:line="360" w:lineRule="auto"/>
        <w:ind w:firstLine="1841" w:firstLineChars="655"/>
        <w:rPr>
          <w:rFonts w:hint="eastAsia" w:ascii="宋体" w:hAnsi="宋体" w:eastAsia="宋体" w:cs="宋体"/>
          <w:b/>
          <w:bCs/>
          <w:strike w:val="0"/>
          <w:dstrike w:val="0"/>
          <w:color w:val="auto"/>
          <w:sz w:val="28"/>
          <w:szCs w:val="32"/>
          <w:lang w:eastAsia="zh-CN"/>
        </w:rPr>
      </w:pPr>
      <w:r>
        <w:rPr>
          <w:rFonts w:hint="eastAsia" w:ascii="宋体" w:hAnsi="宋体" w:eastAsia="宋体" w:cs="宋体"/>
          <w:b/>
          <w:strike w:val="0"/>
          <w:dstrike w:val="0"/>
          <w:color w:val="auto"/>
          <w:sz w:val="28"/>
          <w:szCs w:val="32"/>
        </w:rPr>
        <w:t>采购代理机构：</w:t>
      </w:r>
      <w:r>
        <w:rPr>
          <w:rFonts w:hint="eastAsia" w:ascii="宋体" w:hAnsi="宋体" w:eastAsia="宋体" w:cs="宋体"/>
          <w:b/>
          <w:strike w:val="0"/>
          <w:dstrike w:val="0"/>
          <w:color w:val="auto"/>
          <w:sz w:val="28"/>
          <w:szCs w:val="32"/>
          <w:lang w:eastAsia="zh-CN"/>
        </w:rPr>
        <w:t>中和中基工程管理有限公司</w:t>
      </w:r>
    </w:p>
    <w:p w14:paraId="7063BF99">
      <w:pPr>
        <w:tabs>
          <w:tab w:val="left" w:pos="1843"/>
        </w:tabs>
        <w:spacing w:line="360" w:lineRule="auto"/>
        <w:ind w:firstLine="1841" w:firstLineChars="655"/>
        <w:rPr>
          <w:rFonts w:hint="eastAsia" w:ascii="宋体" w:hAnsi="宋体" w:eastAsia="宋体" w:cs="宋体"/>
          <w:b/>
          <w:strike w:val="0"/>
          <w:dstrike w:val="0"/>
          <w:color w:val="auto"/>
          <w:sz w:val="28"/>
          <w:szCs w:val="32"/>
          <w:lang w:eastAsia="zh-CN"/>
        </w:rPr>
      </w:pPr>
      <w:r>
        <w:rPr>
          <w:rFonts w:hint="eastAsia" w:ascii="宋体" w:hAnsi="宋体" w:eastAsia="宋体" w:cs="宋体"/>
          <w:b/>
          <w:strike w:val="0"/>
          <w:dstrike w:val="0"/>
          <w:color w:val="auto"/>
          <w:sz w:val="28"/>
          <w:szCs w:val="32"/>
        </w:rPr>
        <w:t>日        期：</w:t>
      </w:r>
      <w:r>
        <w:rPr>
          <w:rFonts w:hint="eastAsia" w:ascii="宋体" w:hAnsi="宋体" w:eastAsia="宋体" w:cs="宋体"/>
          <w:b/>
          <w:strike w:val="0"/>
          <w:dstrike w:val="0"/>
          <w:color w:val="auto"/>
          <w:sz w:val="28"/>
          <w:szCs w:val="32"/>
          <w:lang w:eastAsia="zh-CN"/>
        </w:rPr>
        <w:t>二零二四年</w:t>
      </w:r>
      <w:r>
        <w:rPr>
          <w:rFonts w:hint="eastAsia" w:ascii="宋体" w:hAnsi="宋体" w:eastAsia="宋体" w:cs="宋体"/>
          <w:b/>
          <w:strike w:val="0"/>
          <w:dstrike w:val="0"/>
          <w:color w:val="auto"/>
          <w:sz w:val="28"/>
          <w:szCs w:val="32"/>
          <w:lang w:val="en-US" w:eastAsia="zh-CN"/>
        </w:rPr>
        <w:t>十</w:t>
      </w:r>
      <w:r>
        <w:rPr>
          <w:rFonts w:hint="eastAsia" w:ascii="宋体" w:hAnsi="宋体" w:eastAsia="宋体" w:cs="宋体"/>
          <w:b/>
          <w:strike w:val="0"/>
          <w:dstrike w:val="0"/>
          <w:color w:val="auto"/>
          <w:sz w:val="28"/>
          <w:szCs w:val="32"/>
          <w:lang w:eastAsia="zh-CN"/>
        </w:rPr>
        <w:t>月</w:t>
      </w:r>
    </w:p>
    <w:p w14:paraId="22E58188">
      <w:pPr>
        <w:spacing w:line="360" w:lineRule="auto"/>
        <w:jc w:val="center"/>
        <w:rPr>
          <w:rFonts w:ascii="宋体" w:hAnsi="宋体" w:eastAsia="宋体" w:cs="宋体"/>
          <w:b/>
          <w:strike w:val="0"/>
          <w:dstrike w:val="0"/>
          <w:color w:val="auto"/>
          <w:sz w:val="40"/>
          <w:szCs w:val="44"/>
        </w:rPr>
      </w:pPr>
      <w:r>
        <w:rPr>
          <w:rFonts w:ascii="宋体" w:hAnsi="宋体" w:eastAsia="宋体" w:cs="宋体"/>
          <w:b/>
          <w:strike w:val="0"/>
          <w:dstrike w:val="0"/>
          <w:color w:val="auto"/>
          <w:sz w:val="40"/>
          <w:szCs w:val="44"/>
        </w:rPr>
        <w:br w:type="page"/>
      </w:r>
    </w:p>
    <w:p w14:paraId="584A2B05">
      <w:pPr>
        <w:pStyle w:val="27"/>
        <w:keepNext w:val="0"/>
        <w:keepLines w:val="0"/>
        <w:pageBreakBefore w:val="0"/>
        <w:widowControl w:val="0"/>
        <w:tabs>
          <w:tab w:val="right" w:leader="dot" w:pos="8306"/>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strike w:val="0"/>
          <w:dstrike w:val="0"/>
          <w:color w:val="auto"/>
          <w:sz w:val="40"/>
          <w:szCs w:val="44"/>
        </w:rPr>
      </w:pPr>
      <w:r>
        <w:rPr>
          <w:rFonts w:hint="eastAsia" w:ascii="宋体" w:hAnsi="宋体" w:eastAsia="宋体" w:cs="宋体"/>
          <w:b/>
          <w:strike w:val="0"/>
          <w:dstrike w:val="0"/>
          <w:color w:val="auto"/>
          <w:sz w:val="40"/>
          <w:szCs w:val="44"/>
        </w:rPr>
        <w:t>目</w:t>
      </w:r>
      <w:r>
        <w:rPr>
          <w:rFonts w:hint="eastAsia" w:ascii="宋体" w:hAnsi="宋体" w:eastAsia="宋体" w:cs="宋体"/>
          <w:b/>
          <w:strike w:val="0"/>
          <w:dstrike w:val="0"/>
          <w:color w:val="auto"/>
          <w:sz w:val="40"/>
          <w:szCs w:val="44"/>
          <w:lang w:val="en-US" w:eastAsia="zh-CN"/>
        </w:rPr>
        <w:t xml:space="preserve"> </w:t>
      </w:r>
      <w:r>
        <w:rPr>
          <w:rFonts w:hint="eastAsia" w:ascii="宋体" w:hAnsi="宋体" w:eastAsia="宋体" w:cs="宋体"/>
          <w:b/>
          <w:strike w:val="0"/>
          <w:dstrike w:val="0"/>
          <w:color w:val="auto"/>
          <w:sz w:val="40"/>
          <w:szCs w:val="44"/>
        </w:rPr>
        <w:t>录</w:t>
      </w:r>
    </w:p>
    <w:p w14:paraId="26EF9FC0">
      <w:pPr>
        <w:pStyle w:val="27"/>
        <w:keepNext w:val="0"/>
        <w:keepLines w:val="0"/>
        <w:pageBreakBefore w:val="0"/>
        <w:widowControl w:val="0"/>
        <w:tabs>
          <w:tab w:val="right" w:leader="dot" w:pos="8306"/>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aps/>
          <w:strike w:val="0"/>
          <w:dstrike w:val="0"/>
          <w:color w:val="auto"/>
          <w:kern w:val="2"/>
          <w:sz w:val="28"/>
          <w:szCs w:val="28"/>
          <w:lang w:val="en-US" w:eastAsia="zh-CN" w:bidi="ar-SA"/>
        </w:rPr>
      </w:pPr>
      <w:r>
        <w:rPr>
          <w:rFonts w:hint="eastAsia" w:asciiTheme="minorEastAsia" w:hAnsiTheme="minorEastAsia" w:eastAsiaTheme="minorEastAsia" w:cstheme="minorEastAsia"/>
          <w:b/>
          <w:strike w:val="0"/>
          <w:dstrike w:val="0"/>
          <w:color w:val="auto"/>
          <w:sz w:val="28"/>
          <w:szCs w:val="28"/>
        </w:rPr>
        <w:fldChar w:fldCharType="begin"/>
      </w:r>
      <w:r>
        <w:rPr>
          <w:rFonts w:hint="eastAsia" w:asciiTheme="minorEastAsia" w:hAnsiTheme="minorEastAsia" w:eastAsiaTheme="minorEastAsia" w:cstheme="minorEastAsia"/>
          <w:b/>
          <w:strike w:val="0"/>
          <w:dstrike w:val="0"/>
          <w:color w:val="auto"/>
          <w:sz w:val="28"/>
          <w:szCs w:val="28"/>
        </w:rPr>
        <w:instrText xml:space="preserve"> TOC \o "1-2" \h \z \u </w:instrText>
      </w:r>
      <w:r>
        <w:rPr>
          <w:rFonts w:hint="eastAsia" w:asciiTheme="minorEastAsia" w:hAnsiTheme="minorEastAsia" w:eastAsiaTheme="minorEastAsia" w:cstheme="minorEastAsia"/>
          <w:b/>
          <w:strike w:val="0"/>
          <w:dstrike w:val="0"/>
          <w:color w:val="auto"/>
          <w:sz w:val="28"/>
          <w:szCs w:val="28"/>
        </w:rPr>
        <w:fldChar w:fldCharType="separate"/>
      </w:r>
    </w:p>
    <w:p w14:paraId="5AE1A2BF">
      <w:pPr>
        <w:pStyle w:val="27"/>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trike w:val="0"/>
          <w:dstrike w:val="0"/>
          <w:color w:val="auto"/>
          <w:sz w:val="28"/>
          <w:szCs w:val="28"/>
        </w:rPr>
        <w:fldChar w:fldCharType="begin"/>
      </w:r>
      <w:r>
        <w:rPr>
          <w:rFonts w:hint="eastAsia" w:asciiTheme="minorEastAsia" w:hAnsiTheme="minorEastAsia" w:eastAsiaTheme="minorEastAsia" w:cstheme="minorEastAsia"/>
          <w:strike w:val="0"/>
          <w:dstrike w:val="0"/>
          <w:sz w:val="28"/>
          <w:szCs w:val="28"/>
        </w:rPr>
        <w:instrText xml:space="preserve"> HYPERLINK \l _Toc4276 </w:instrText>
      </w:r>
      <w:r>
        <w:rPr>
          <w:rFonts w:hint="eastAsia" w:asciiTheme="minorEastAsia" w:hAnsiTheme="minorEastAsia" w:eastAsiaTheme="minorEastAsia" w:cstheme="minorEastAsia"/>
          <w:strike w:val="0"/>
          <w:dstrike w:val="0"/>
          <w:sz w:val="28"/>
          <w:szCs w:val="28"/>
        </w:rPr>
        <w:fldChar w:fldCharType="separate"/>
      </w:r>
      <w:r>
        <w:rPr>
          <w:rFonts w:hint="eastAsia" w:asciiTheme="minorEastAsia" w:hAnsiTheme="minorEastAsia" w:eastAsiaTheme="minorEastAsia" w:cstheme="minorEastAsia"/>
          <w:bCs/>
          <w:strike w:val="0"/>
          <w:dstrike w:val="0"/>
          <w:spacing w:val="2"/>
          <w:kern w:val="0"/>
          <w:sz w:val="28"/>
          <w:szCs w:val="28"/>
        </w:rPr>
        <w:t>第一章 竞争性磋商公告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_Toc4276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trike w:val="0"/>
          <w:dstrike w:val="0"/>
          <w:color w:val="auto"/>
          <w:sz w:val="28"/>
          <w:szCs w:val="28"/>
        </w:rPr>
        <w:fldChar w:fldCharType="end"/>
      </w:r>
    </w:p>
    <w:p w14:paraId="06D6B4E0">
      <w:pPr>
        <w:pStyle w:val="27"/>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trike w:val="0"/>
          <w:dstrike w:val="0"/>
          <w:color w:val="auto"/>
          <w:sz w:val="28"/>
          <w:szCs w:val="28"/>
        </w:rPr>
        <w:fldChar w:fldCharType="begin"/>
      </w:r>
      <w:r>
        <w:rPr>
          <w:rFonts w:hint="eastAsia" w:asciiTheme="minorEastAsia" w:hAnsiTheme="minorEastAsia" w:eastAsiaTheme="minorEastAsia" w:cstheme="minorEastAsia"/>
          <w:strike w:val="0"/>
          <w:dstrike w:val="0"/>
          <w:sz w:val="28"/>
          <w:szCs w:val="28"/>
        </w:rPr>
        <w:instrText xml:space="preserve"> HYPERLINK \l _Toc10597 </w:instrText>
      </w:r>
      <w:r>
        <w:rPr>
          <w:rFonts w:hint="eastAsia" w:asciiTheme="minorEastAsia" w:hAnsiTheme="minorEastAsia" w:eastAsiaTheme="minorEastAsia" w:cstheme="minorEastAsia"/>
          <w:strike w:val="0"/>
          <w:dstrike w:val="0"/>
          <w:sz w:val="28"/>
          <w:szCs w:val="28"/>
        </w:rPr>
        <w:fldChar w:fldCharType="separate"/>
      </w:r>
      <w:r>
        <w:rPr>
          <w:rFonts w:hint="eastAsia" w:asciiTheme="minorEastAsia" w:hAnsiTheme="minorEastAsia" w:eastAsiaTheme="minorEastAsia" w:cstheme="minorEastAsia"/>
          <w:bCs/>
          <w:strike w:val="0"/>
          <w:dstrike w:val="0"/>
          <w:spacing w:val="2"/>
          <w:kern w:val="0"/>
          <w:sz w:val="28"/>
          <w:szCs w:val="28"/>
        </w:rPr>
        <w:t xml:space="preserve">第二章 </w:t>
      </w:r>
      <w:r>
        <w:rPr>
          <w:rFonts w:hint="eastAsia" w:asciiTheme="minorEastAsia" w:hAnsiTheme="minorEastAsia" w:eastAsiaTheme="minorEastAsia" w:cstheme="minorEastAsia"/>
          <w:bCs/>
          <w:strike w:val="0"/>
          <w:dstrike w:val="0"/>
          <w:spacing w:val="2"/>
          <w:kern w:val="0"/>
          <w:sz w:val="28"/>
          <w:szCs w:val="28"/>
          <w:lang w:eastAsia="zh-CN"/>
        </w:rPr>
        <w:t>供应商</w:t>
      </w:r>
      <w:r>
        <w:rPr>
          <w:rFonts w:hint="eastAsia" w:asciiTheme="minorEastAsia" w:hAnsiTheme="minorEastAsia" w:eastAsiaTheme="minorEastAsia" w:cstheme="minorEastAsia"/>
          <w:bCs/>
          <w:strike w:val="0"/>
          <w:dstrike w:val="0"/>
          <w:spacing w:val="2"/>
          <w:kern w:val="0"/>
          <w:sz w:val="28"/>
          <w:szCs w:val="28"/>
        </w:rPr>
        <w:t>须知及前附表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_Toc10597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trike w:val="0"/>
          <w:dstrike w:val="0"/>
          <w:color w:val="auto"/>
          <w:sz w:val="28"/>
          <w:szCs w:val="28"/>
        </w:rPr>
        <w:fldChar w:fldCharType="end"/>
      </w:r>
    </w:p>
    <w:p w14:paraId="33CFADA0">
      <w:pPr>
        <w:pStyle w:val="27"/>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trike w:val="0"/>
          <w:dstrike w:val="0"/>
          <w:color w:val="auto"/>
          <w:sz w:val="28"/>
          <w:szCs w:val="28"/>
        </w:rPr>
        <w:fldChar w:fldCharType="begin"/>
      </w:r>
      <w:r>
        <w:rPr>
          <w:rFonts w:hint="eastAsia" w:asciiTheme="minorEastAsia" w:hAnsiTheme="minorEastAsia" w:eastAsiaTheme="minorEastAsia" w:cstheme="minorEastAsia"/>
          <w:strike w:val="0"/>
          <w:dstrike w:val="0"/>
          <w:sz w:val="28"/>
          <w:szCs w:val="28"/>
        </w:rPr>
        <w:instrText xml:space="preserve"> HYPERLINK \l _Toc10770 </w:instrText>
      </w:r>
      <w:r>
        <w:rPr>
          <w:rFonts w:hint="eastAsia" w:asciiTheme="minorEastAsia" w:hAnsiTheme="minorEastAsia" w:eastAsiaTheme="minorEastAsia" w:cstheme="minorEastAsia"/>
          <w:strike w:val="0"/>
          <w:dstrike w:val="0"/>
          <w:sz w:val="28"/>
          <w:szCs w:val="28"/>
        </w:rPr>
        <w:fldChar w:fldCharType="separate"/>
      </w:r>
      <w:r>
        <w:rPr>
          <w:rFonts w:hint="eastAsia" w:asciiTheme="minorEastAsia" w:hAnsiTheme="minorEastAsia" w:eastAsiaTheme="minorEastAsia" w:cstheme="minorEastAsia"/>
          <w:bCs/>
          <w:strike w:val="0"/>
          <w:dstrike w:val="0"/>
          <w:spacing w:val="2"/>
          <w:kern w:val="0"/>
          <w:sz w:val="28"/>
          <w:szCs w:val="28"/>
        </w:rPr>
        <w:t>第三章 评标办法（综合评分法）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_Toc10770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trike w:val="0"/>
          <w:dstrike w:val="0"/>
          <w:color w:val="auto"/>
          <w:sz w:val="28"/>
          <w:szCs w:val="28"/>
        </w:rPr>
        <w:fldChar w:fldCharType="end"/>
      </w:r>
    </w:p>
    <w:p w14:paraId="3269212C">
      <w:pPr>
        <w:pStyle w:val="27"/>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trike w:val="0"/>
          <w:dstrike w:val="0"/>
          <w:color w:val="auto"/>
          <w:sz w:val="28"/>
          <w:szCs w:val="28"/>
        </w:rPr>
        <w:fldChar w:fldCharType="begin"/>
      </w:r>
      <w:r>
        <w:rPr>
          <w:rFonts w:hint="eastAsia" w:asciiTheme="minorEastAsia" w:hAnsiTheme="minorEastAsia" w:eastAsiaTheme="minorEastAsia" w:cstheme="minorEastAsia"/>
          <w:strike w:val="0"/>
          <w:dstrike w:val="0"/>
          <w:sz w:val="28"/>
          <w:szCs w:val="28"/>
        </w:rPr>
        <w:instrText xml:space="preserve"> HYPERLINK \l _Toc27645 </w:instrText>
      </w:r>
      <w:r>
        <w:rPr>
          <w:rFonts w:hint="eastAsia" w:asciiTheme="minorEastAsia" w:hAnsiTheme="minorEastAsia" w:eastAsiaTheme="minorEastAsia" w:cstheme="minorEastAsia"/>
          <w:strike w:val="0"/>
          <w:dstrike w:val="0"/>
          <w:sz w:val="28"/>
          <w:szCs w:val="28"/>
        </w:rPr>
        <w:fldChar w:fldCharType="separate"/>
      </w:r>
      <w:r>
        <w:rPr>
          <w:rFonts w:hint="eastAsia" w:asciiTheme="minorEastAsia" w:hAnsiTheme="minorEastAsia" w:eastAsiaTheme="minorEastAsia" w:cstheme="minorEastAsia"/>
          <w:bCs/>
          <w:strike w:val="0"/>
          <w:dstrike w:val="0"/>
          <w:spacing w:val="2"/>
          <w:kern w:val="0"/>
          <w:sz w:val="28"/>
          <w:szCs w:val="28"/>
        </w:rPr>
        <w:t>第四章 政府采购合同（主要条款）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_Toc27645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trike w:val="0"/>
          <w:dstrike w:val="0"/>
          <w:color w:val="auto"/>
          <w:sz w:val="28"/>
          <w:szCs w:val="28"/>
        </w:rPr>
        <w:fldChar w:fldCharType="end"/>
      </w:r>
    </w:p>
    <w:p w14:paraId="15C2CCB5">
      <w:pPr>
        <w:pStyle w:val="27"/>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trike w:val="0"/>
          <w:dstrike w:val="0"/>
          <w:color w:val="auto"/>
          <w:sz w:val="28"/>
          <w:szCs w:val="28"/>
        </w:rPr>
        <w:fldChar w:fldCharType="begin"/>
      </w:r>
      <w:r>
        <w:rPr>
          <w:rFonts w:hint="eastAsia" w:asciiTheme="minorEastAsia" w:hAnsiTheme="minorEastAsia" w:eastAsiaTheme="minorEastAsia" w:cstheme="minorEastAsia"/>
          <w:strike w:val="0"/>
          <w:dstrike w:val="0"/>
          <w:sz w:val="28"/>
          <w:szCs w:val="28"/>
        </w:rPr>
        <w:instrText xml:space="preserve"> HYPERLINK \l _Toc7577 </w:instrText>
      </w:r>
      <w:r>
        <w:rPr>
          <w:rFonts w:hint="eastAsia" w:asciiTheme="minorEastAsia" w:hAnsiTheme="minorEastAsia" w:eastAsiaTheme="minorEastAsia" w:cstheme="minorEastAsia"/>
          <w:strike w:val="0"/>
          <w:dstrike w:val="0"/>
          <w:sz w:val="28"/>
          <w:szCs w:val="28"/>
        </w:rPr>
        <w:fldChar w:fldCharType="separate"/>
      </w:r>
      <w:r>
        <w:rPr>
          <w:rFonts w:hint="eastAsia" w:asciiTheme="minorEastAsia" w:hAnsiTheme="minorEastAsia" w:eastAsiaTheme="minorEastAsia" w:cstheme="minorEastAsia"/>
          <w:bCs/>
          <w:strike w:val="0"/>
          <w:dstrike w:val="0"/>
          <w:spacing w:val="2"/>
          <w:kern w:val="0"/>
          <w:sz w:val="28"/>
          <w:szCs w:val="28"/>
        </w:rPr>
        <w:t xml:space="preserve">第五章 </w:t>
      </w:r>
      <w:r>
        <w:rPr>
          <w:rFonts w:hint="eastAsia" w:asciiTheme="minorEastAsia" w:hAnsiTheme="minorEastAsia" w:eastAsiaTheme="minorEastAsia" w:cstheme="minorEastAsia"/>
          <w:bCs/>
          <w:strike w:val="0"/>
          <w:dstrike w:val="0"/>
          <w:spacing w:val="2"/>
          <w:kern w:val="0"/>
          <w:sz w:val="28"/>
          <w:szCs w:val="28"/>
          <w:lang w:eastAsia="zh-CN"/>
        </w:rPr>
        <w:t>服务内容及要求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_Toc7577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trike w:val="0"/>
          <w:dstrike w:val="0"/>
          <w:color w:val="auto"/>
          <w:sz w:val="28"/>
          <w:szCs w:val="28"/>
        </w:rPr>
        <w:fldChar w:fldCharType="end"/>
      </w:r>
    </w:p>
    <w:p w14:paraId="352DEDAA">
      <w:pPr>
        <w:pStyle w:val="27"/>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trike w:val="0"/>
          <w:dstrike w:val="0"/>
          <w:color w:val="auto"/>
          <w:sz w:val="28"/>
          <w:szCs w:val="28"/>
        </w:rPr>
        <w:fldChar w:fldCharType="begin"/>
      </w:r>
      <w:r>
        <w:rPr>
          <w:rFonts w:hint="eastAsia" w:asciiTheme="minorEastAsia" w:hAnsiTheme="minorEastAsia" w:eastAsiaTheme="minorEastAsia" w:cstheme="minorEastAsia"/>
          <w:strike w:val="0"/>
          <w:dstrike w:val="0"/>
          <w:sz w:val="28"/>
          <w:szCs w:val="28"/>
        </w:rPr>
        <w:instrText xml:space="preserve"> HYPERLINK \l _Toc2139 </w:instrText>
      </w:r>
      <w:r>
        <w:rPr>
          <w:rFonts w:hint="eastAsia" w:asciiTheme="minorEastAsia" w:hAnsiTheme="minorEastAsia" w:eastAsiaTheme="minorEastAsia" w:cstheme="minorEastAsia"/>
          <w:strike w:val="0"/>
          <w:dstrike w:val="0"/>
          <w:sz w:val="28"/>
          <w:szCs w:val="28"/>
        </w:rPr>
        <w:fldChar w:fldCharType="separate"/>
      </w:r>
      <w:r>
        <w:rPr>
          <w:rFonts w:hint="eastAsia" w:asciiTheme="minorEastAsia" w:hAnsiTheme="minorEastAsia" w:eastAsiaTheme="minorEastAsia" w:cstheme="minorEastAsia"/>
          <w:bCs/>
          <w:strike w:val="0"/>
          <w:dstrike w:val="0"/>
          <w:spacing w:val="2"/>
          <w:kern w:val="0"/>
          <w:sz w:val="28"/>
          <w:szCs w:val="28"/>
        </w:rPr>
        <w:t xml:space="preserve">第六章 </w:t>
      </w:r>
      <w:r>
        <w:rPr>
          <w:rFonts w:hint="eastAsia" w:asciiTheme="minorEastAsia" w:hAnsiTheme="minorEastAsia" w:eastAsiaTheme="minorEastAsia" w:cstheme="minorEastAsia"/>
          <w:bCs/>
          <w:strike w:val="0"/>
          <w:dstrike w:val="0"/>
          <w:spacing w:val="2"/>
          <w:kern w:val="0"/>
          <w:sz w:val="28"/>
          <w:szCs w:val="28"/>
          <w:lang w:eastAsia="zh-CN"/>
        </w:rPr>
        <w:t>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trike w:val="0"/>
          <w:dstrike w:val="0"/>
          <w:color w:val="auto"/>
          <w:sz w:val="28"/>
          <w:szCs w:val="28"/>
        </w:rPr>
        <w:fldChar w:fldCharType="end"/>
      </w:r>
    </w:p>
    <w:p w14:paraId="789CA92E">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jc w:val="center"/>
        <w:textAlignment w:val="auto"/>
        <w:rPr>
          <w:strike w:val="0"/>
          <w:dstrike w:val="0"/>
          <w:color w:val="auto"/>
        </w:rPr>
      </w:pPr>
      <w:r>
        <w:rPr>
          <w:rFonts w:hint="eastAsia" w:asciiTheme="minorEastAsia" w:hAnsiTheme="minorEastAsia" w:eastAsiaTheme="minorEastAsia" w:cstheme="minorEastAsia"/>
          <w:b/>
          <w:strike w:val="0"/>
          <w:dstrike w:val="0"/>
          <w:color w:val="auto"/>
          <w:sz w:val="28"/>
          <w:szCs w:val="28"/>
        </w:rPr>
        <w:fldChar w:fldCharType="end"/>
      </w:r>
      <w:r>
        <w:rPr>
          <w:rFonts w:hint="eastAsia" w:asciiTheme="minorEastAsia" w:hAnsiTheme="minorEastAsia" w:eastAsiaTheme="minorEastAsia" w:cstheme="minorEastAsia"/>
          <w:b/>
          <w:strike w:val="0"/>
          <w:dstrike w:val="0"/>
          <w:color w:val="auto"/>
          <w:sz w:val="28"/>
          <w:szCs w:val="28"/>
        </w:rPr>
        <w:br w:type="page"/>
      </w:r>
      <w:bookmarkStart w:id="250" w:name="_GoBack"/>
      <w:bookmarkEnd w:id="250"/>
    </w:p>
    <w:p w14:paraId="072E2A32">
      <w:pPr>
        <w:numPr>
          <w:ilvl w:val="0"/>
          <w:numId w:val="1"/>
        </w:numPr>
        <w:tabs>
          <w:tab w:val="left" w:pos="1456"/>
        </w:tabs>
        <w:autoSpaceDE w:val="0"/>
        <w:autoSpaceDN w:val="0"/>
        <w:spacing w:line="360" w:lineRule="auto"/>
        <w:ind w:right="30"/>
        <w:jc w:val="left"/>
        <w:outlineLvl w:val="0"/>
        <w:rPr>
          <w:rFonts w:ascii="宋体" w:hAnsi="宋体" w:eastAsia="宋体" w:cs="宋体"/>
          <w:b/>
          <w:bCs/>
          <w:strike w:val="0"/>
          <w:dstrike w:val="0"/>
          <w:color w:val="auto"/>
          <w:spacing w:val="2"/>
          <w:kern w:val="0"/>
          <w:sz w:val="36"/>
          <w:szCs w:val="36"/>
        </w:rPr>
      </w:pPr>
      <w:bookmarkStart w:id="0" w:name="_Toc109893762"/>
      <w:bookmarkStart w:id="1" w:name="_Toc4276"/>
      <w:r>
        <w:rPr>
          <w:rFonts w:hint="eastAsia" w:ascii="宋体" w:hAnsi="宋体" w:eastAsia="宋体" w:cs="宋体"/>
          <w:b/>
          <w:bCs/>
          <w:strike w:val="0"/>
          <w:dstrike w:val="0"/>
          <w:color w:val="auto"/>
          <w:spacing w:val="2"/>
          <w:kern w:val="0"/>
          <w:sz w:val="36"/>
          <w:szCs w:val="36"/>
        </w:rPr>
        <w:t>竞争性磋商公告</w:t>
      </w:r>
      <w:bookmarkEnd w:id="0"/>
      <w:bookmarkEnd w:id="1"/>
    </w:p>
    <w:p w14:paraId="1612640D">
      <w:pPr>
        <w:spacing w:line="276" w:lineRule="auto"/>
        <w:ind w:firstLine="442" w:firstLineChars="200"/>
        <w:rPr>
          <w:rFonts w:ascii="宋体" w:hAnsi="宋体"/>
          <w:b/>
          <w:strike w:val="0"/>
          <w:dstrike w:val="0"/>
          <w:color w:val="auto"/>
          <w:sz w:val="22"/>
          <w:szCs w:val="24"/>
        </w:rPr>
      </w:pPr>
      <w:r>
        <w:rPr>
          <w:rFonts w:hint="eastAsia" w:ascii="宋体" w:hAnsi="宋体"/>
          <w:b/>
          <w:strike w:val="0"/>
          <w:dstrike w:val="0"/>
          <w:color w:val="auto"/>
          <w:sz w:val="22"/>
          <w:szCs w:val="24"/>
        </w:rPr>
        <w:t>项目概况</w:t>
      </w:r>
    </w:p>
    <w:p w14:paraId="4DE983B0">
      <w:pPr>
        <w:spacing w:line="276" w:lineRule="auto"/>
        <w:ind w:firstLine="440" w:firstLineChars="200"/>
        <w:rPr>
          <w:rFonts w:ascii="宋体" w:hAnsi="宋体" w:eastAsia="宋体" w:cs="Times New Roman"/>
          <w:strike w:val="0"/>
          <w:dstrike w:val="0"/>
          <w:color w:val="auto"/>
          <w:sz w:val="22"/>
          <w:szCs w:val="24"/>
        </w:rPr>
      </w:pPr>
      <w:r>
        <w:rPr>
          <w:rFonts w:hint="eastAsia" w:ascii="宋体" w:hAnsi="宋体" w:eastAsia="宋体" w:cs="宋体"/>
          <w:strike w:val="0"/>
          <w:dstrike w:val="0"/>
          <w:color w:val="auto"/>
          <w:sz w:val="22"/>
          <w:szCs w:val="24"/>
          <w:lang w:eastAsia="zh-CN"/>
        </w:rPr>
        <w:t>河南省三门峡市中级人民法院2025年三门峡市中级人民法院信息化运维服务项目</w:t>
      </w:r>
      <w:r>
        <w:rPr>
          <w:rFonts w:hint="eastAsia" w:ascii="宋体" w:hAnsi="宋体" w:eastAsia="宋体" w:cs="Times New Roman"/>
          <w:strike w:val="0"/>
          <w:dstrike w:val="0"/>
          <w:color w:val="auto"/>
          <w:sz w:val="22"/>
          <w:szCs w:val="24"/>
        </w:rPr>
        <w:t>的潜在</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应在三门峡市公共资源交易中心（http://gzjy.smx.gov.cn/）获取招标文件，并于</w:t>
      </w:r>
      <w:r>
        <w:rPr>
          <w:rFonts w:hint="eastAsia" w:ascii="宋体" w:hAnsi="宋体" w:eastAsia="宋体" w:cs="Times New Roman"/>
          <w:strike w:val="0"/>
          <w:dstrike w:val="0"/>
          <w:color w:val="auto"/>
          <w:sz w:val="22"/>
          <w:szCs w:val="24"/>
          <w:lang w:eastAsia="zh-CN"/>
        </w:rPr>
        <w:t>2024年</w:t>
      </w:r>
      <w:r>
        <w:rPr>
          <w:rFonts w:hint="eastAsia" w:ascii="宋体" w:hAnsi="宋体" w:eastAsia="宋体" w:cs="Times New Roman"/>
          <w:strike w:val="0"/>
          <w:dstrike w:val="0"/>
          <w:color w:val="auto"/>
          <w:sz w:val="22"/>
          <w:szCs w:val="24"/>
          <w:lang w:val="en-US" w:eastAsia="zh-CN"/>
        </w:rPr>
        <w:t>11月11日</w:t>
      </w:r>
      <w:r>
        <w:rPr>
          <w:rFonts w:hint="eastAsia" w:ascii="宋体" w:hAnsi="宋体" w:eastAsia="宋体" w:cs="Times New Roman"/>
          <w:strike w:val="0"/>
          <w:dstrike w:val="0"/>
          <w:color w:val="auto"/>
          <w:sz w:val="22"/>
          <w:szCs w:val="24"/>
          <w:lang w:eastAsia="zh-CN"/>
        </w:rPr>
        <w:t>09时00分</w:t>
      </w:r>
      <w:r>
        <w:rPr>
          <w:rFonts w:hint="eastAsia" w:ascii="宋体" w:hAnsi="宋体" w:eastAsia="宋体" w:cs="Times New Roman"/>
          <w:strike w:val="0"/>
          <w:dstrike w:val="0"/>
          <w:color w:val="auto"/>
          <w:sz w:val="22"/>
          <w:szCs w:val="24"/>
        </w:rPr>
        <w:t>（北京时间）前递交响应文件。</w:t>
      </w:r>
    </w:p>
    <w:p w14:paraId="3E68E31E">
      <w:pPr>
        <w:spacing w:line="440" w:lineRule="exact"/>
        <w:ind w:firstLine="440" w:firstLineChars="200"/>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一、</w:t>
      </w:r>
      <w:r>
        <w:rPr>
          <w:rFonts w:hint="eastAsia" w:ascii="宋体" w:hAnsi="宋体" w:eastAsia="宋体" w:cs="宋体"/>
          <w:b/>
          <w:strike w:val="0"/>
          <w:dstrike w:val="0"/>
          <w:color w:val="auto"/>
          <w:sz w:val="22"/>
          <w:szCs w:val="24"/>
        </w:rPr>
        <w:t>项目基本情况</w:t>
      </w:r>
    </w:p>
    <w:p w14:paraId="18861478">
      <w:pPr>
        <w:numPr>
          <w:ilvl w:val="0"/>
          <w:numId w:val="2"/>
        </w:numPr>
        <w:tabs>
          <w:tab w:val="left" w:pos="142"/>
        </w:tabs>
        <w:spacing w:line="440" w:lineRule="exact"/>
        <w:ind w:left="0" w:firstLine="424" w:firstLineChars="193"/>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项目编号：</w:t>
      </w:r>
      <w:r>
        <w:rPr>
          <w:rFonts w:hint="eastAsia" w:ascii="宋体" w:hAnsi="宋体" w:eastAsia="宋体" w:cs="宋体"/>
          <w:strike w:val="0"/>
          <w:dstrike w:val="0"/>
          <w:color w:val="auto"/>
          <w:sz w:val="22"/>
          <w:szCs w:val="24"/>
          <w:lang w:eastAsia="zh-CN"/>
        </w:rPr>
        <w:t>豫财磋商采购-202</w:t>
      </w:r>
      <w:r>
        <w:rPr>
          <w:rFonts w:hint="eastAsia" w:ascii="宋体" w:hAnsi="宋体" w:eastAsia="宋体" w:cs="宋体"/>
          <w:strike w:val="0"/>
          <w:dstrike w:val="0"/>
          <w:color w:val="auto"/>
          <w:sz w:val="22"/>
          <w:szCs w:val="24"/>
          <w:lang w:val="en-US" w:eastAsia="zh-CN"/>
        </w:rPr>
        <w:t>4</w:t>
      </w:r>
      <w:r>
        <w:rPr>
          <w:rFonts w:hint="eastAsia" w:ascii="宋体" w:hAnsi="宋体" w:eastAsia="宋体" w:cs="宋体"/>
          <w:strike w:val="0"/>
          <w:dstrike w:val="0"/>
          <w:color w:val="auto"/>
          <w:sz w:val="22"/>
          <w:szCs w:val="24"/>
          <w:lang w:eastAsia="zh-CN"/>
        </w:rPr>
        <w:t>-</w:t>
      </w:r>
      <w:r>
        <w:rPr>
          <w:rFonts w:hint="eastAsia" w:ascii="宋体" w:hAnsi="宋体" w:eastAsia="宋体" w:cs="宋体"/>
          <w:strike w:val="0"/>
          <w:dstrike w:val="0"/>
          <w:color w:val="auto"/>
          <w:sz w:val="22"/>
          <w:szCs w:val="24"/>
          <w:lang w:val="en-US" w:eastAsia="zh-CN"/>
        </w:rPr>
        <w:t>1201</w:t>
      </w:r>
    </w:p>
    <w:p w14:paraId="7961AC2B">
      <w:pPr>
        <w:tabs>
          <w:tab w:val="left" w:pos="142"/>
        </w:tabs>
        <w:spacing w:line="440" w:lineRule="exact"/>
        <w:ind w:left="425" w:firstLine="1540" w:firstLineChars="700"/>
        <w:rPr>
          <w:rFonts w:hint="eastAsia" w:ascii="宋体" w:hAnsi="宋体" w:eastAsia="宋体" w:cs="宋体"/>
          <w:strike w:val="0"/>
          <w:dstrike w:val="0"/>
          <w:color w:val="auto"/>
          <w:sz w:val="22"/>
          <w:szCs w:val="24"/>
          <w:lang w:eastAsia="zh-CN"/>
        </w:rPr>
      </w:pPr>
      <w:r>
        <w:rPr>
          <w:rFonts w:hint="eastAsia" w:ascii="宋体" w:hAnsi="宋体" w:eastAsia="宋体" w:cs="宋体"/>
          <w:bCs/>
          <w:strike w:val="0"/>
          <w:dstrike w:val="0"/>
          <w:color w:val="auto"/>
          <w:sz w:val="22"/>
          <w:szCs w:val="24"/>
          <w:lang w:eastAsia="zh-CN"/>
        </w:rPr>
        <w:t xml:space="preserve">SGZ[2024]499-ZC307  </w:t>
      </w:r>
    </w:p>
    <w:p w14:paraId="55AEC7D9">
      <w:pPr>
        <w:numPr>
          <w:ilvl w:val="0"/>
          <w:numId w:val="2"/>
        </w:numPr>
        <w:tabs>
          <w:tab w:val="left" w:pos="142"/>
        </w:tabs>
        <w:spacing w:line="440" w:lineRule="exact"/>
        <w:ind w:left="0" w:firstLine="424" w:firstLineChars="193"/>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项目名称：</w:t>
      </w:r>
      <w:r>
        <w:rPr>
          <w:rFonts w:hint="eastAsia" w:ascii="宋体" w:hAnsi="宋体" w:eastAsia="宋体" w:cs="宋体"/>
          <w:strike w:val="0"/>
          <w:dstrike w:val="0"/>
          <w:color w:val="auto"/>
          <w:sz w:val="22"/>
          <w:szCs w:val="24"/>
          <w:lang w:eastAsia="zh-CN"/>
        </w:rPr>
        <w:t>河南省三门峡市中级人民法院2025年三门峡市中级人民法院信息化运维服务项目</w:t>
      </w:r>
    </w:p>
    <w:p w14:paraId="638C8F5C">
      <w:pPr>
        <w:numPr>
          <w:ilvl w:val="0"/>
          <w:numId w:val="2"/>
        </w:numPr>
        <w:tabs>
          <w:tab w:val="left" w:pos="142"/>
        </w:tabs>
        <w:spacing w:line="440" w:lineRule="exact"/>
        <w:ind w:left="0" w:firstLine="424" w:firstLineChars="193"/>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采购方式：竞争性磋商</w:t>
      </w:r>
    </w:p>
    <w:p w14:paraId="7D8E3E10">
      <w:pPr>
        <w:numPr>
          <w:ilvl w:val="0"/>
          <w:numId w:val="2"/>
        </w:numPr>
        <w:tabs>
          <w:tab w:val="left" w:pos="142"/>
        </w:tabs>
        <w:spacing w:line="440" w:lineRule="exact"/>
        <w:ind w:left="0" w:firstLine="424" w:firstLineChars="193"/>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 xml:space="preserve">预算金额：120万元 </w:t>
      </w:r>
    </w:p>
    <w:p w14:paraId="7D6C6037">
      <w:pPr>
        <w:tabs>
          <w:tab w:val="left" w:pos="142"/>
        </w:tabs>
        <w:spacing w:line="440" w:lineRule="exact"/>
        <w:ind w:firstLine="864" w:firstLineChars="393"/>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最高限价：120万元</w:t>
      </w:r>
    </w:p>
    <w:tbl>
      <w:tblPr>
        <w:tblStyle w:val="41"/>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535"/>
        <w:gridCol w:w="2682"/>
        <w:gridCol w:w="1386"/>
        <w:gridCol w:w="1779"/>
      </w:tblGrid>
      <w:tr w14:paraId="7754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71" w:type="dxa"/>
            <w:vAlign w:val="center"/>
          </w:tcPr>
          <w:p w14:paraId="761A13CB">
            <w:pPr>
              <w:tabs>
                <w:tab w:val="left" w:pos="142"/>
              </w:tabs>
              <w:jc w:val="left"/>
              <w:rPr>
                <w:rFonts w:ascii="宋体" w:hAnsi="宋体" w:eastAsia="宋体"/>
                <w:strike w:val="0"/>
                <w:dstrike w:val="0"/>
                <w:color w:val="auto"/>
                <w:kern w:val="0"/>
                <w:sz w:val="22"/>
                <w:szCs w:val="24"/>
              </w:rPr>
            </w:pPr>
            <w:r>
              <w:rPr>
                <w:rFonts w:hint="eastAsia" w:ascii="宋体" w:hAnsi="宋体" w:eastAsia="宋体"/>
                <w:strike w:val="0"/>
                <w:dstrike w:val="0"/>
                <w:color w:val="auto"/>
                <w:kern w:val="0"/>
                <w:sz w:val="22"/>
                <w:szCs w:val="24"/>
              </w:rPr>
              <w:t>序号</w:t>
            </w:r>
          </w:p>
        </w:tc>
        <w:tc>
          <w:tcPr>
            <w:tcW w:w="2535" w:type="dxa"/>
            <w:vAlign w:val="center"/>
          </w:tcPr>
          <w:p w14:paraId="63AE8D00">
            <w:pPr>
              <w:tabs>
                <w:tab w:val="left" w:pos="142"/>
              </w:tabs>
              <w:ind w:firstLine="17" w:firstLineChars="8"/>
              <w:jc w:val="center"/>
              <w:rPr>
                <w:rFonts w:ascii="宋体" w:hAnsi="宋体" w:eastAsia="宋体"/>
                <w:strike w:val="0"/>
                <w:dstrike w:val="0"/>
                <w:color w:val="auto"/>
                <w:kern w:val="0"/>
                <w:sz w:val="22"/>
                <w:szCs w:val="24"/>
              </w:rPr>
            </w:pPr>
            <w:r>
              <w:rPr>
                <w:rFonts w:hint="eastAsia" w:ascii="宋体" w:hAnsi="宋体" w:eastAsia="宋体"/>
                <w:strike w:val="0"/>
                <w:dstrike w:val="0"/>
                <w:color w:val="auto"/>
                <w:kern w:val="0"/>
                <w:sz w:val="22"/>
                <w:szCs w:val="24"/>
              </w:rPr>
              <w:t>包号</w:t>
            </w:r>
          </w:p>
        </w:tc>
        <w:tc>
          <w:tcPr>
            <w:tcW w:w="2682" w:type="dxa"/>
            <w:vAlign w:val="center"/>
          </w:tcPr>
          <w:p w14:paraId="110CAFA4">
            <w:pPr>
              <w:tabs>
                <w:tab w:val="left" w:pos="142"/>
              </w:tabs>
              <w:ind w:firstLine="24" w:firstLineChars="11"/>
              <w:jc w:val="left"/>
              <w:rPr>
                <w:rFonts w:ascii="宋体" w:hAnsi="宋体" w:eastAsia="宋体"/>
                <w:strike w:val="0"/>
                <w:dstrike w:val="0"/>
                <w:color w:val="auto"/>
                <w:kern w:val="0"/>
                <w:sz w:val="22"/>
                <w:szCs w:val="24"/>
              </w:rPr>
            </w:pPr>
            <w:r>
              <w:rPr>
                <w:rFonts w:hint="eastAsia" w:ascii="宋体" w:hAnsi="宋体" w:eastAsia="宋体"/>
                <w:strike w:val="0"/>
                <w:dstrike w:val="0"/>
                <w:color w:val="auto"/>
                <w:kern w:val="0"/>
                <w:sz w:val="22"/>
                <w:szCs w:val="24"/>
              </w:rPr>
              <w:t>包名称</w:t>
            </w:r>
          </w:p>
        </w:tc>
        <w:tc>
          <w:tcPr>
            <w:tcW w:w="1386" w:type="dxa"/>
            <w:vAlign w:val="center"/>
          </w:tcPr>
          <w:p w14:paraId="68AF307C">
            <w:pPr>
              <w:tabs>
                <w:tab w:val="left" w:pos="142"/>
              </w:tabs>
              <w:jc w:val="left"/>
              <w:rPr>
                <w:rFonts w:ascii="宋体" w:hAnsi="宋体" w:eastAsia="宋体"/>
                <w:strike w:val="0"/>
                <w:dstrike w:val="0"/>
                <w:color w:val="auto"/>
                <w:kern w:val="0"/>
                <w:sz w:val="22"/>
                <w:szCs w:val="24"/>
              </w:rPr>
            </w:pPr>
            <w:r>
              <w:rPr>
                <w:rFonts w:hint="eastAsia" w:ascii="宋体" w:hAnsi="宋体" w:eastAsia="宋体"/>
                <w:strike w:val="0"/>
                <w:dstrike w:val="0"/>
                <w:color w:val="auto"/>
                <w:kern w:val="0"/>
                <w:sz w:val="22"/>
                <w:szCs w:val="24"/>
              </w:rPr>
              <w:t>包预算（元）</w:t>
            </w:r>
          </w:p>
        </w:tc>
        <w:tc>
          <w:tcPr>
            <w:tcW w:w="1779" w:type="dxa"/>
            <w:vAlign w:val="center"/>
          </w:tcPr>
          <w:p w14:paraId="7D9CC49C">
            <w:pPr>
              <w:tabs>
                <w:tab w:val="left" w:pos="142"/>
              </w:tabs>
              <w:jc w:val="left"/>
              <w:rPr>
                <w:rFonts w:ascii="宋体" w:hAnsi="宋体" w:eastAsia="宋体"/>
                <w:strike w:val="0"/>
                <w:dstrike w:val="0"/>
                <w:color w:val="auto"/>
                <w:kern w:val="0"/>
                <w:sz w:val="22"/>
                <w:szCs w:val="24"/>
              </w:rPr>
            </w:pPr>
            <w:r>
              <w:rPr>
                <w:rFonts w:hint="eastAsia" w:ascii="宋体" w:hAnsi="宋体" w:eastAsia="宋体"/>
                <w:strike w:val="0"/>
                <w:dstrike w:val="0"/>
                <w:color w:val="auto"/>
                <w:kern w:val="0"/>
                <w:sz w:val="22"/>
                <w:szCs w:val="24"/>
              </w:rPr>
              <w:t>包最高限价（元）</w:t>
            </w:r>
          </w:p>
        </w:tc>
      </w:tr>
      <w:tr w14:paraId="398F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71" w:type="dxa"/>
            <w:vAlign w:val="center"/>
          </w:tcPr>
          <w:p w14:paraId="0718C6EE">
            <w:pPr>
              <w:tabs>
                <w:tab w:val="left" w:pos="142"/>
              </w:tabs>
              <w:jc w:val="center"/>
              <w:rPr>
                <w:rFonts w:ascii="宋体" w:hAnsi="宋体" w:eastAsia="宋体"/>
                <w:strike w:val="0"/>
                <w:dstrike w:val="0"/>
                <w:color w:val="auto"/>
                <w:kern w:val="0"/>
                <w:sz w:val="22"/>
                <w:szCs w:val="24"/>
              </w:rPr>
            </w:pPr>
            <w:r>
              <w:rPr>
                <w:rFonts w:hint="eastAsia" w:ascii="宋体" w:hAnsi="宋体" w:eastAsia="宋体"/>
                <w:strike w:val="0"/>
                <w:dstrike w:val="0"/>
                <w:color w:val="auto"/>
                <w:kern w:val="0"/>
                <w:sz w:val="22"/>
                <w:szCs w:val="24"/>
              </w:rPr>
              <w:t>1</w:t>
            </w:r>
          </w:p>
        </w:tc>
        <w:tc>
          <w:tcPr>
            <w:tcW w:w="2535" w:type="dxa"/>
            <w:vAlign w:val="center"/>
          </w:tcPr>
          <w:p w14:paraId="6E1E4C19">
            <w:pPr>
              <w:tabs>
                <w:tab w:val="left" w:pos="142"/>
              </w:tabs>
              <w:spacing w:line="440" w:lineRule="exact"/>
              <w:rPr>
                <w:rFonts w:ascii="宋体" w:hAnsi="宋体" w:eastAsia="宋体" w:cs="宋体"/>
                <w:strike w:val="0"/>
                <w:dstrike w:val="0"/>
                <w:color w:val="auto"/>
                <w:sz w:val="22"/>
                <w:szCs w:val="24"/>
              </w:rPr>
            </w:pPr>
            <w:r>
              <w:rPr>
                <w:rFonts w:hint="eastAsia" w:ascii="宋体" w:hAnsi="宋体" w:eastAsia="宋体" w:cs="宋体"/>
                <w:bCs/>
                <w:strike w:val="0"/>
                <w:dstrike w:val="0"/>
                <w:color w:val="auto"/>
                <w:sz w:val="22"/>
                <w:szCs w:val="24"/>
                <w:lang w:eastAsia="zh-CN"/>
              </w:rPr>
              <w:t>SGZ[2024]499-ZC307</w:t>
            </w:r>
            <w:r>
              <w:rPr>
                <w:rFonts w:hint="eastAsia" w:ascii="宋体" w:hAnsi="宋体" w:eastAsia="宋体" w:cs="宋体"/>
                <w:bCs/>
                <w:strike w:val="0"/>
                <w:dstrike w:val="0"/>
                <w:color w:val="auto"/>
                <w:sz w:val="22"/>
                <w:szCs w:val="24"/>
              </w:rPr>
              <w:t>-1</w:t>
            </w:r>
          </w:p>
          <w:p w14:paraId="0A58DB9E">
            <w:pPr>
              <w:tabs>
                <w:tab w:val="left" w:pos="142"/>
              </w:tabs>
              <w:ind w:firstLine="17" w:firstLineChars="8"/>
              <w:jc w:val="center"/>
              <w:rPr>
                <w:rFonts w:ascii="宋体" w:hAnsi="宋体" w:eastAsia="宋体"/>
                <w:strike w:val="0"/>
                <w:dstrike w:val="0"/>
                <w:color w:val="auto"/>
                <w:kern w:val="0"/>
                <w:sz w:val="22"/>
                <w:szCs w:val="24"/>
              </w:rPr>
            </w:pPr>
          </w:p>
        </w:tc>
        <w:tc>
          <w:tcPr>
            <w:tcW w:w="2682" w:type="dxa"/>
            <w:vAlign w:val="center"/>
          </w:tcPr>
          <w:p w14:paraId="4A38D98B">
            <w:pPr>
              <w:tabs>
                <w:tab w:val="left" w:pos="142"/>
              </w:tabs>
              <w:ind w:firstLine="24" w:firstLineChars="11"/>
              <w:jc w:val="center"/>
              <w:rPr>
                <w:rFonts w:hint="eastAsia" w:ascii="宋体" w:hAnsi="宋体" w:eastAsia="宋体"/>
                <w:strike w:val="0"/>
                <w:dstrike w:val="0"/>
                <w:color w:val="auto"/>
                <w:kern w:val="0"/>
                <w:sz w:val="22"/>
                <w:szCs w:val="24"/>
                <w:lang w:eastAsia="zh-CN"/>
              </w:rPr>
            </w:pPr>
            <w:r>
              <w:rPr>
                <w:rFonts w:hint="eastAsia" w:ascii="宋体" w:hAnsi="宋体" w:eastAsia="宋体"/>
                <w:strike w:val="0"/>
                <w:dstrike w:val="0"/>
                <w:color w:val="auto"/>
                <w:kern w:val="0"/>
                <w:sz w:val="22"/>
                <w:szCs w:val="24"/>
                <w:lang w:eastAsia="zh-CN"/>
              </w:rPr>
              <w:t>河南省三门峡市中级人民法院2025年三门峡市中级人民法院信息化运维服务项目</w:t>
            </w:r>
          </w:p>
        </w:tc>
        <w:tc>
          <w:tcPr>
            <w:tcW w:w="1386" w:type="dxa"/>
            <w:vAlign w:val="center"/>
          </w:tcPr>
          <w:p w14:paraId="2144ECC0">
            <w:pPr>
              <w:tabs>
                <w:tab w:val="left" w:pos="142"/>
              </w:tabs>
              <w:jc w:val="center"/>
              <w:rPr>
                <w:rFonts w:ascii="宋体" w:hAnsi="宋体" w:eastAsia="宋体"/>
                <w:strike w:val="0"/>
                <w:dstrike w:val="0"/>
                <w:color w:val="auto"/>
                <w:kern w:val="0"/>
                <w:sz w:val="22"/>
                <w:szCs w:val="24"/>
              </w:rPr>
            </w:pPr>
            <w:r>
              <w:rPr>
                <w:rFonts w:hint="eastAsia" w:ascii="宋体" w:hAnsi="宋体" w:eastAsia="宋体"/>
                <w:strike w:val="0"/>
                <w:dstrike w:val="0"/>
                <w:color w:val="auto"/>
                <w:kern w:val="0"/>
                <w:sz w:val="22"/>
                <w:szCs w:val="24"/>
              </w:rPr>
              <w:t>1200000.00</w:t>
            </w:r>
          </w:p>
        </w:tc>
        <w:tc>
          <w:tcPr>
            <w:tcW w:w="1779" w:type="dxa"/>
            <w:vAlign w:val="center"/>
          </w:tcPr>
          <w:p w14:paraId="5CE81D79">
            <w:pPr>
              <w:tabs>
                <w:tab w:val="left" w:pos="142"/>
              </w:tabs>
              <w:jc w:val="center"/>
              <w:rPr>
                <w:rFonts w:ascii="宋体" w:hAnsi="宋体" w:eastAsia="宋体"/>
                <w:strike w:val="0"/>
                <w:dstrike w:val="0"/>
                <w:color w:val="auto"/>
                <w:kern w:val="0"/>
                <w:sz w:val="22"/>
                <w:szCs w:val="24"/>
              </w:rPr>
            </w:pPr>
            <w:r>
              <w:rPr>
                <w:rFonts w:hint="eastAsia" w:ascii="宋体" w:hAnsi="宋体" w:eastAsia="宋体"/>
                <w:strike w:val="0"/>
                <w:dstrike w:val="0"/>
                <w:color w:val="auto"/>
                <w:kern w:val="0"/>
                <w:sz w:val="22"/>
                <w:szCs w:val="24"/>
              </w:rPr>
              <w:t>1200000.00</w:t>
            </w:r>
          </w:p>
        </w:tc>
      </w:tr>
    </w:tbl>
    <w:p w14:paraId="1C93A45C">
      <w:pPr>
        <w:numPr>
          <w:ilvl w:val="0"/>
          <w:numId w:val="2"/>
        </w:numPr>
        <w:tabs>
          <w:tab w:val="left" w:pos="142"/>
        </w:tabs>
        <w:spacing w:line="440" w:lineRule="exact"/>
        <w:ind w:left="0" w:firstLine="424" w:firstLineChars="193"/>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采购内容和服务要求（包括但不限于标的的名称、数量、简要技术需求或服务要求等）</w:t>
      </w:r>
    </w:p>
    <w:p w14:paraId="6483EA53">
      <w:pPr>
        <w:numPr>
          <w:ilvl w:val="0"/>
          <w:numId w:val="3"/>
        </w:numPr>
        <w:tabs>
          <w:tab w:val="left" w:pos="142"/>
          <w:tab w:val="left" w:pos="993"/>
          <w:tab w:val="left" w:pos="1276"/>
          <w:tab w:val="left" w:pos="1701"/>
          <w:tab w:val="left" w:pos="1843"/>
        </w:tabs>
        <w:spacing w:line="440" w:lineRule="exact"/>
        <w:ind w:left="0" w:firstLine="424" w:firstLineChars="193"/>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采购内容：</w:t>
      </w:r>
      <w:r>
        <w:rPr>
          <w:rFonts w:hint="eastAsia" w:ascii="宋体" w:hAnsi="宋体" w:eastAsia="宋体" w:cs="宋体"/>
          <w:strike w:val="0"/>
          <w:dstrike w:val="0"/>
          <w:color w:val="auto"/>
          <w:sz w:val="22"/>
          <w:szCs w:val="24"/>
          <w:lang w:eastAsia="zh-CN"/>
        </w:rPr>
        <w:t>三门峡市中级人民法院信息化的维护工作进行外包，运维技术人员需要及时响应和排除各类故障，包含各类软硬件系统的运行状态监控及预警，故障解决，定期巡检维护，在服务期限内提供不少于9名的技术人员驻守，保障中院信息化工作的顺利进行。</w:t>
      </w:r>
    </w:p>
    <w:p w14:paraId="3BA96590">
      <w:pPr>
        <w:numPr>
          <w:ilvl w:val="0"/>
          <w:numId w:val="3"/>
        </w:numPr>
        <w:tabs>
          <w:tab w:val="left" w:pos="142"/>
          <w:tab w:val="left" w:pos="993"/>
          <w:tab w:val="left" w:pos="1276"/>
          <w:tab w:val="left" w:pos="1701"/>
          <w:tab w:val="left" w:pos="1843"/>
        </w:tabs>
        <w:spacing w:line="440" w:lineRule="exact"/>
        <w:ind w:left="0" w:firstLine="424" w:firstLineChars="193"/>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服务地点：采购人指定地点</w:t>
      </w:r>
    </w:p>
    <w:p w14:paraId="086C1541">
      <w:pPr>
        <w:numPr>
          <w:ilvl w:val="0"/>
          <w:numId w:val="3"/>
        </w:numPr>
        <w:tabs>
          <w:tab w:val="left" w:pos="142"/>
          <w:tab w:val="left" w:pos="993"/>
          <w:tab w:val="left" w:pos="1276"/>
          <w:tab w:val="left" w:pos="1701"/>
          <w:tab w:val="left" w:pos="1843"/>
        </w:tabs>
        <w:spacing w:line="440" w:lineRule="exact"/>
        <w:ind w:left="0" w:firstLine="424" w:firstLineChars="193"/>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服务期限：一年</w:t>
      </w:r>
    </w:p>
    <w:p w14:paraId="08F3F17A">
      <w:pPr>
        <w:numPr>
          <w:ilvl w:val="0"/>
          <w:numId w:val="3"/>
        </w:numPr>
        <w:tabs>
          <w:tab w:val="left" w:pos="142"/>
          <w:tab w:val="left" w:pos="993"/>
          <w:tab w:val="left" w:pos="1276"/>
          <w:tab w:val="left" w:pos="1701"/>
          <w:tab w:val="left" w:pos="1843"/>
        </w:tabs>
        <w:spacing w:line="440" w:lineRule="exact"/>
        <w:ind w:left="0" w:firstLine="424" w:firstLineChars="193"/>
        <w:jc w:val="left"/>
        <w:rPr>
          <w:rFonts w:hint="eastAsia" w:ascii="宋体" w:hAnsi="宋体" w:eastAsia="宋体" w:cs="宋体"/>
          <w:strike w:val="0"/>
          <w:dstrike w:val="0"/>
          <w:color w:val="auto"/>
          <w:kern w:val="0"/>
          <w:sz w:val="22"/>
        </w:rPr>
      </w:pPr>
      <w:r>
        <w:rPr>
          <w:rFonts w:hint="eastAsia" w:ascii="宋体" w:hAnsi="宋体" w:eastAsia="宋体" w:cs="宋体"/>
          <w:strike w:val="0"/>
          <w:dstrike w:val="0"/>
          <w:color w:val="auto"/>
          <w:kern w:val="0"/>
          <w:sz w:val="22"/>
        </w:rPr>
        <w:t>资金来源及落实情况：财政资金，已落实</w:t>
      </w:r>
    </w:p>
    <w:p w14:paraId="4CEFBFC7">
      <w:pPr>
        <w:numPr>
          <w:ilvl w:val="0"/>
          <w:numId w:val="3"/>
        </w:numPr>
        <w:tabs>
          <w:tab w:val="left" w:pos="142"/>
          <w:tab w:val="left" w:pos="993"/>
          <w:tab w:val="left" w:pos="1276"/>
          <w:tab w:val="left" w:pos="1701"/>
          <w:tab w:val="left" w:pos="1843"/>
        </w:tabs>
        <w:spacing w:line="440" w:lineRule="exact"/>
        <w:ind w:left="0" w:firstLine="424" w:firstLineChars="193"/>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质量标准：符合国家或行业规定的合格标准，满足采购人提出的技术标准及要求</w:t>
      </w:r>
    </w:p>
    <w:p w14:paraId="30A156CA">
      <w:pPr>
        <w:numPr>
          <w:ilvl w:val="0"/>
          <w:numId w:val="3"/>
        </w:numPr>
        <w:tabs>
          <w:tab w:val="left" w:pos="142"/>
          <w:tab w:val="left" w:pos="993"/>
          <w:tab w:val="left" w:pos="1276"/>
          <w:tab w:val="left" w:pos="1701"/>
          <w:tab w:val="left" w:pos="1843"/>
        </w:tabs>
        <w:spacing w:line="440" w:lineRule="exact"/>
        <w:ind w:left="0" w:firstLine="424" w:firstLineChars="193"/>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磋商范围：本项目竞争性磋商文件、补充文件及答疑纪要等列明的所有内容</w:t>
      </w:r>
    </w:p>
    <w:p w14:paraId="153658E4">
      <w:pPr>
        <w:numPr>
          <w:ilvl w:val="0"/>
          <w:numId w:val="2"/>
        </w:numPr>
        <w:tabs>
          <w:tab w:val="left" w:pos="142"/>
          <w:tab w:val="left" w:pos="993"/>
        </w:tabs>
        <w:spacing w:line="440" w:lineRule="exact"/>
        <w:ind w:left="0" w:firstLine="424" w:firstLineChars="193"/>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合同履行期限：同服务期限</w:t>
      </w:r>
    </w:p>
    <w:p w14:paraId="20D608FD">
      <w:pPr>
        <w:numPr>
          <w:ilvl w:val="0"/>
          <w:numId w:val="2"/>
        </w:numPr>
        <w:tabs>
          <w:tab w:val="left" w:pos="142"/>
          <w:tab w:val="left" w:pos="993"/>
        </w:tabs>
        <w:spacing w:line="440" w:lineRule="exact"/>
        <w:ind w:left="0" w:firstLine="424" w:firstLineChars="193"/>
        <w:rPr>
          <w:rFonts w:ascii="宋体" w:hAnsi="宋体" w:eastAsia="宋体" w:cs="宋体"/>
          <w:strike w:val="0"/>
          <w:dstrike w:val="0"/>
          <w:color w:val="auto"/>
          <w:sz w:val="22"/>
          <w:szCs w:val="24"/>
        </w:rPr>
      </w:pPr>
      <w:r>
        <w:rPr>
          <w:rFonts w:ascii="宋体" w:hAnsi="宋体" w:eastAsia="宋体" w:cs="宋体"/>
          <w:strike w:val="0"/>
          <w:dstrike w:val="0"/>
          <w:color w:val="auto"/>
          <w:sz w:val="22"/>
          <w:szCs w:val="24"/>
        </w:rPr>
        <w:t>本项目是否接受联合体：否</w:t>
      </w:r>
    </w:p>
    <w:p w14:paraId="566F818C">
      <w:pPr>
        <w:numPr>
          <w:ilvl w:val="0"/>
          <w:numId w:val="2"/>
        </w:numPr>
        <w:tabs>
          <w:tab w:val="left" w:pos="142"/>
          <w:tab w:val="left" w:pos="993"/>
        </w:tabs>
        <w:spacing w:line="440" w:lineRule="exact"/>
        <w:ind w:left="0" w:firstLine="424" w:firstLineChars="193"/>
        <w:rPr>
          <w:rFonts w:ascii="宋体" w:hAnsi="宋体" w:eastAsia="宋体" w:cs="宋体"/>
          <w:strike w:val="0"/>
          <w:dstrike w:val="0"/>
          <w:color w:val="auto"/>
          <w:sz w:val="22"/>
          <w:szCs w:val="24"/>
        </w:rPr>
      </w:pPr>
      <w:r>
        <w:rPr>
          <w:rFonts w:ascii="宋体" w:hAnsi="宋体" w:eastAsia="宋体" w:cs="宋体"/>
          <w:strike w:val="0"/>
          <w:dstrike w:val="0"/>
          <w:color w:val="auto"/>
          <w:sz w:val="22"/>
          <w:szCs w:val="24"/>
        </w:rPr>
        <w:t>是否接受进口产品：否</w:t>
      </w:r>
    </w:p>
    <w:p w14:paraId="34FC303B">
      <w:pPr>
        <w:numPr>
          <w:ilvl w:val="0"/>
          <w:numId w:val="2"/>
        </w:numPr>
        <w:tabs>
          <w:tab w:val="left" w:pos="142"/>
          <w:tab w:val="left" w:pos="993"/>
        </w:tabs>
        <w:spacing w:line="440" w:lineRule="exact"/>
        <w:ind w:left="0" w:firstLine="424" w:firstLineChars="193"/>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lang w:val="en-US" w:eastAsia="zh-CN"/>
        </w:rPr>
        <w:t>是否</w:t>
      </w:r>
      <w:r>
        <w:rPr>
          <w:rFonts w:ascii="宋体" w:hAnsi="宋体" w:eastAsia="宋体" w:cs="宋体"/>
          <w:strike w:val="0"/>
          <w:dstrike w:val="0"/>
          <w:color w:val="auto"/>
          <w:sz w:val="22"/>
          <w:szCs w:val="24"/>
        </w:rPr>
        <w:t>专门面向中小企业</w:t>
      </w:r>
      <w:r>
        <w:rPr>
          <w:rFonts w:hint="eastAsia" w:ascii="宋体" w:hAnsi="宋体" w:eastAsia="宋体" w:cs="宋体"/>
          <w:strike w:val="0"/>
          <w:dstrike w:val="0"/>
          <w:color w:val="auto"/>
          <w:sz w:val="22"/>
          <w:szCs w:val="24"/>
          <w:lang w:eastAsia="zh-CN"/>
        </w:rPr>
        <w:t>：</w:t>
      </w:r>
      <w:r>
        <w:rPr>
          <w:rFonts w:hint="eastAsia" w:ascii="宋体" w:hAnsi="宋体" w:eastAsia="宋体" w:cs="宋体"/>
          <w:strike w:val="0"/>
          <w:dstrike w:val="0"/>
          <w:color w:val="auto"/>
          <w:sz w:val="22"/>
          <w:szCs w:val="24"/>
          <w:lang w:val="en-US" w:eastAsia="zh-CN"/>
        </w:rPr>
        <w:t>否</w:t>
      </w:r>
    </w:p>
    <w:p w14:paraId="35576805">
      <w:pPr>
        <w:spacing w:line="440" w:lineRule="exact"/>
        <w:ind w:firstLine="442" w:firstLineChars="200"/>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二、</w:t>
      </w:r>
      <w:r>
        <w:rPr>
          <w:rFonts w:hint="eastAsia" w:ascii="宋体" w:hAnsi="宋体" w:eastAsia="宋体" w:cs="宋体"/>
          <w:b/>
          <w:strike w:val="0"/>
          <w:dstrike w:val="0"/>
          <w:color w:val="auto"/>
          <w:sz w:val="22"/>
          <w:szCs w:val="24"/>
          <w:lang w:eastAsia="zh-CN"/>
        </w:rPr>
        <w:t>供应商</w:t>
      </w:r>
      <w:r>
        <w:rPr>
          <w:rFonts w:hint="eastAsia" w:ascii="宋体" w:hAnsi="宋体" w:eastAsia="宋体" w:cs="宋体"/>
          <w:b/>
          <w:strike w:val="0"/>
          <w:dstrike w:val="0"/>
          <w:color w:val="auto"/>
          <w:sz w:val="22"/>
          <w:szCs w:val="24"/>
        </w:rPr>
        <w:t>资格要求</w:t>
      </w:r>
    </w:p>
    <w:p w14:paraId="62EEA36E">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1、满足《中华人民共和国政府采购法》第二十二条规定</w:t>
      </w:r>
      <w:r>
        <w:rPr>
          <w:rFonts w:hint="eastAsia" w:ascii="宋体" w:hAnsi="宋体" w:eastAsia="宋体" w:cs="Times New Roman"/>
          <w:strike w:val="0"/>
          <w:dstrike w:val="0"/>
          <w:color w:val="auto"/>
          <w:sz w:val="22"/>
          <w:szCs w:val="24"/>
          <w:lang w:eastAsia="zh-CN"/>
        </w:rPr>
        <w:t>（</w:t>
      </w:r>
      <w:r>
        <w:rPr>
          <w:rFonts w:hint="eastAsia" w:ascii="宋体" w:hAnsi="宋体" w:eastAsia="宋体" w:cs="Times New Roman"/>
          <w:strike w:val="0"/>
          <w:dstrike w:val="0"/>
          <w:color w:val="auto"/>
          <w:sz w:val="22"/>
          <w:szCs w:val="24"/>
          <w:lang w:val="en-US" w:eastAsia="zh-CN"/>
        </w:rPr>
        <w:t>提供第六章 响应文件格式5.2供应商承诺书</w:t>
      </w:r>
      <w:r>
        <w:rPr>
          <w:rFonts w:hint="eastAsia" w:ascii="宋体" w:hAnsi="宋体" w:eastAsia="宋体" w:cs="Times New Roman"/>
          <w:strike w:val="0"/>
          <w:dstrike w:val="0"/>
          <w:color w:val="auto"/>
          <w:sz w:val="22"/>
          <w:szCs w:val="24"/>
          <w:lang w:eastAsia="zh-CN"/>
        </w:rPr>
        <w:t>）</w:t>
      </w:r>
      <w:r>
        <w:rPr>
          <w:rFonts w:hint="eastAsia" w:ascii="宋体" w:hAnsi="宋体" w:eastAsia="宋体" w:cs="Times New Roman"/>
          <w:strike w:val="0"/>
          <w:dstrike w:val="0"/>
          <w:color w:val="auto"/>
          <w:sz w:val="22"/>
          <w:szCs w:val="24"/>
        </w:rPr>
        <w:t>；</w:t>
      </w:r>
    </w:p>
    <w:p w14:paraId="24562B9A">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2、落实政府采购政策满足的资格要求：支持中小企业、监狱企业、残疾人福利性单位视同小型、微型企业。</w:t>
      </w:r>
    </w:p>
    <w:p w14:paraId="692FA209">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 xml:space="preserve">3、本项目的特定资格要求 </w:t>
      </w:r>
    </w:p>
    <w:p w14:paraId="6E23A88A">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3.1</w:t>
      </w:r>
      <w:r>
        <w:rPr>
          <w:rFonts w:hint="eastAsia" w:ascii="宋体" w:hAnsi="宋体" w:eastAsia="宋体" w:cs="Times New Roman"/>
          <w:strike w:val="0"/>
          <w:dstrike w:val="0"/>
          <w:color w:val="auto"/>
          <w:sz w:val="22"/>
          <w:szCs w:val="24"/>
        </w:rPr>
        <w:tab/>
      </w:r>
      <w:r>
        <w:rPr>
          <w:rFonts w:hint="eastAsia" w:ascii="宋体" w:hAnsi="宋体" w:eastAsia="宋体" w:cs="Times New Roman"/>
          <w:strike w:val="0"/>
          <w:dstrike w:val="0"/>
          <w:color w:val="auto"/>
          <w:sz w:val="22"/>
          <w:szCs w:val="24"/>
          <w:lang w:val="en-US" w:eastAsia="zh-CN"/>
        </w:rPr>
        <w:t>供应商</w:t>
      </w:r>
      <w:r>
        <w:rPr>
          <w:rFonts w:hint="eastAsia" w:ascii="宋体" w:hAnsi="宋体" w:eastAsia="宋体" w:cs="Times New Roman"/>
          <w:strike w:val="0"/>
          <w:dstrike w:val="0"/>
          <w:color w:val="auto"/>
          <w:sz w:val="22"/>
          <w:szCs w:val="24"/>
          <w:lang w:eastAsia="zh-CN"/>
        </w:rPr>
        <w:t>须具备独立法人资格，具有有效的营业执照</w:t>
      </w:r>
      <w:r>
        <w:rPr>
          <w:rFonts w:hint="eastAsia" w:ascii="宋体" w:hAnsi="宋体" w:eastAsia="宋体" w:cs="Times New Roman"/>
          <w:strike w:val="0"/>
          <w:dstrike w:val="0"/>
          <w:color w:val="auto"/>
          <w:sz w:val="22"/>
          <w:szCs w:val="24"/>
        </w:rPr>
        <w:t>；</w:t>
      </w:r>
    </w:p>
    <w:p w14:paraId="5E1995B4">
      <w:pPr>
        <w:pStyle w:val="35"/>
        <w:spacing w:before="0" w:beforeAutospacing="0" w:after="0" w:afterAutospacing="0" w:line="360" w:lineRule="auto"/>
        <w:ind w:firstLine="440" w:firstLineChars="200"/>
        <w:rPr>
          <w:rFonts w:hint="eastAsia" w:ascii="宋体" w:hAnsi="宋体" w:eastAsia="宋体" w:cs="Times New Roman"/>
          <w:strike w:val="0"/>
          <w:dstrike w:val="0"/>
          <w:color w:val="auto"/>
          <w:sz w:val="22"/>
          <w:szCs w:val="24"/>
          <w:lang w:val="en-US" w:eastAsia="zh-CN"/>
        </w:rPr>
      </w:pPr>
      <w:r>
        <w:rPr>
          <w:rFonts w:hint="eastAsia" w:ascii="宋体" w:hAnsi="宋体" w:eastAsia="宋体" w:cs="Times New Roman"/>
          <w:strike w:val="0"/>
          <w:dstrike w:val="0"/>
          <w:color w:val="auto"/>
          <w:kern w:val="2"/>
          <w:sz w:val="22"/>
          <w:szCs w:val="24"/>
          <w:lang w:val="en-US" w:eastAsia="zh-CN" w:bidi="ar-SA"/>
        </w:rPr>
        <w:t>3.2供应商需提供本企业的无商业贿赂及不正当竞争行为的承诺书；</w:t>
      </w:r>
    </w:p>
    <w:p w14:paraId="4575055A">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3.</w:t>
      </w:r>
      <w:r>
        <w:rPr>
          <w:rFonts w:hint="eastAsia" w:ascii="宋体" w:hAnsi="宋体" w:eastAsia="宋体" w:cs="Times New Roman"/>
          <w:strike w:val="0"/>
          <w:dstrike w:val="0"/>
          <w:color w:val="auto"/>
          <w:sz w:val="22"/>
          <w:szCs w:val="24"/>
          <w:lang w:val="en-US" w:eastAsia="zh-CN"/>
        </w:rPr>
        <w:t>3</w:t>
      </w:r>
      <w:r>
        <w:rPr>
          <w:rFonts w:hint="eastAsia" w:ascii="宋体" w:hAnsi="宋体" w:eastAsia="宋体" w:cs="Times New Roman"/>
          <w:strike w:val="0"/>
          <w:dstrike w:val="0"/>
          <w:color w:val="auto"/>
          <w:sz w:val="22"/>
          <w:szCs w:val="24"/>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r>
        <w:rPr>
          <w:rFonts w:hint="eastAsia" w:ascii="宋体" w:hAnsi="宋体" w:eastAsia="宋体" w:cs="Times New Roman"/>
          <w:strike w:val="0"/>
          <w:dstrike w:val="0"/>
          <w:color w:val="auto"/>
          <w:sz w:val="22"/>
          <w:szCs w:val="24"/>
        </w:rPr>
        <w:t xml:space="preserve">； </w:t>
      </w:r>
    </w:p>
    <w:p w14:paraId="3A9942F4">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3.</w:t>
      </w:r>
      <w:r>
        <w:rPr>
          <w:rFonts w:hint="eastAsia" w:ascii="宋体" w:hAnsi="宋体" w:eastAsia="宋体" w:cs="Times New Roman"/>
          <w:strike w:val="0"/>
          <w:dstrike w:val="0"/>
          <w:color w:val="auto"/>
          <w:sz w:val="22"/>
          <w:szCs w:val="24"/>
          <w:lang w:val="en-US" w:eastAsia="zh-CN"/>
        </w:rPr>
        <w:t>4</w:t>
      </w:r>
      <w:r>
        <w:rPr>
          <w:rFonts w:hint="eastAsia" w:ascii="宋体" w:hAnsi="宋体" w:eastAsia="宋体" w:cs="Times New Roman"/>
          <w:strike w:val="0"/>
          <w:dstrike w:val="0"/>
          <w:color w:val="auto"/>
          <w:sz w:val="22"/>
          <w:szCs w:val="24"/>
          <w:lang w:eastAsia="zh-CN"/>
        </w:rPr>
        <w:t>供应商单位负责人为同一人或者存在直接控股、管理关系的不同供应商，不得参加同一合同项下的采购活动（提供“国家企业信用信息公示系统”网页查询,需包含公司基本信息、股东信息及股权变更信息内容，查询时间自公告发布之日起至投标截止时间）；</w:t>
      </w:r>
      <w:r>
        <w:rPr>
          <w:rFonts w:hint="eastAsia" w:ascii="宋体" w:hAnsi="宋体" w:eastAsia="宋体" w:cs="Times New Roman"/>
          <w:strike w:val="0"/>
          <w:dstrike w:val="0"/>
          <w:color w:val="auto"/>
          <w:sz w:val="22"/>
          <w:szCs w:val="24"/>
        </w:rPr>
        <w:t xml:space="preserve"> </w:t>
      </w:r>
    </w:p>
    <w:p w14:paraId="617771E3">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3.</w:t>
      </w:r>
      <w:r>
        <w:rPr>
          <w:rFonts w:hint="eastAsia" w:ascii="宋体" w:hAnsi="宋体" w:eastAsia="宋体" w:cs="Times New Roman"/>
          <w:strike w:val="0"/>
          <w:dstrike w:val="0"/>
          <w:color w:val="auto"/>
          <w:sz w:val="22"/>
          <w:szCs w:val="24"/>
          <w:lang w:val="en-US" w:eastAsia="zh-CN"/>
        </w:rPr>
        <w:t>5</w:t>
      </w:r>
      <w:r>
        <w:rPr>
          <w:rFonts w:hint="eastAsia" w:ascii="宋体" w:hAnsi="宋体" w:eastAsia="宋体" w:cs="Times New Roman"/>
          <w:strike w:val="0"/>
          <w:dstrike w:val="0"/>
          <w:color w:val="auto"/>
          <w:sz w:val="22"/>
          <w:szCs w:val="24"/>
        </w:rPr>
        <w:t>本项目不允许联合体磋商，实行资格后审。</w:t>
      </w:r>
    </w:p>
    <w:p w14:paraId="6D43FDBC">
      <w:pPr>
        <w:spacing w:line="440" w:lineRule="exact"/>
        <w:ind w:firstLine="442" w:firstLineChars="200"/>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 xml:space="preserve">三、磋商文件的获取方式： </w:t>
      </w:r>
    </w:p>
    <w:p w14:paraId="24DC9D55">
      <w:pPr>
        <w:widowControl/>
        <w:spacing w:line="360" w:lineRule="auto"/>
        <w:ind w:firstLine="440" w:firstLineChars="200"/>
        <w:jc w:val="left"/>
        <w:rPr>
          <w:rFonts w:ascii="宋体" w:hAnsi="宋体" w:eastAsia="宋体" w:cs="宋体"/>
          <w:strike w:val="0"/>
          <w:dstrike w:val="0"/>
          <w:color w:val="auto"/>
          <w:sz w:val="20"/>
        </w:rPr>
      </w:pPr>
      <w:r>
        <w:rPr>
          <w:rFonts w:hint="eastAsia" w:ascii="宋体" w:hAnsi="宋体" w:eastAsia="宋体" w:cs="宋体"/>
          <w:strike w:val="0"/>
          <w:dstrike w:val="0"/>
          <w:color w:val="auto"/>
          <w:kern w:val="0"/>
          <w:sz w:val="22"/>
          <w:lang w:bidi="ar"/>
        </w:rPr>
        <w:t>1、磋商文件获取方式：本项目没有报名环节，</w:t>
      </w:r>
      <w:r>
        <w:rPr>
          <w:rFonts w:hint="eastAsia" w:ascii="宋体" w:hAnsi="宋体" w:eastAsia="宋体" w:cs="宋体"/>
          <w:strike w:val="0"/>
          <w:dstrike w:val="0"/>
          <w:color w:val="auto"/>
          <w:kern w:val="0"/>
          <w:sz w:val="22"/>
          <w:lang w:eastAsia="zh-CN" w:bidi="ar"/>
        </w:rPr>
        <w:t>供应商</w:t>
      </w:r>
      <w:r>
        <w:rPr>
          <w:rFonts w:hint="eastAsia" w:ascii="宋体" w:hAnsi="宋体" w:eastAsia="宋体" w:cs="宋体"/>
          <w:strike w:val="0"/>
          <w:dstrike w:val="0"/>
          <w:color w:val="auto"/>
          <w:kern w:val="0"/>
          <w:sz w:val="22"/>
          <w:lang w:bidi="ar"/>
        </w:rPr>
        <w:t>凭CA数字证书通过三门峡市公共资源交易中心网（网 址：http://gzjy.smx.gov.cn/），点击交易平台选择“交易主体登录”，在所参与项目右侧点击参与投标，即可直接下载本项目磋商文件。</w:t>
      </w:r>
    </w:p>
    <w:p w14:paraId="67EBB5A5">
      <w:pPr>
        <w:widowControl/>
        <w:spacing w:line="360" w:lineRule="auto"/>
        <w:ind w:firstLine="440" w:firstLineChars="200"/>
        <w:jc w:val="left"/>
        <w:rPr>
          <w:rFonts w:ascii="宋体" w:hAnsi="宋体" w:eastAsia="宋体" w:cs="宋体"/>
          <w:strike w:val="0"/>
          <w:dstrike w:val="0"/>
          <w:color w:val="auto"/>
          <w:sz w:val="20"/>
        </w:rPr>
      </w:pPr>
      <w:r>
        <w:rPr>
          <w:rFonts w:hint="eastAsia" w:ascii="宋体" w:hAnsi="宋体" w:eastAsia="宋体" w:cs="宋体"/>
          <w:strike w:val="0"/>
          <w:dstrike w:val="0"/>
          <w:color w:val="auto"/>
          <w:kern w:val="0"/>
          <w:sz w:val="22"/>
          <w:lang w:bidi="ar"/>
        </w:rPr>
        <w:t>办理CA证书：</w:t>
      </w:r>
    </w:p>
    <w:p w14:paraId="25755E13">
      <w:pPr>
        <w:widowControl/>
        <w:spacing w:line="360" w:lineRule="auto"/>
        <w:ind w:firstLine="420" w:firstLineChars="200"/>
        <w:jc w:val="left"/>
        <w:rPr>
          <w:rFonts w:ascii="宋体" w:hAnsi="宋体" w:eastAsia="宋体" w:cs="宋体"/>
          <w:strike w:val="0"/>
          <w:dstrike w:val="0"/>
          <w:color w:val="auto"/>
          <w:kern w:val="0"/>
          <w:sz w:val="22"/>
          <w:lang w:bidi="ar"/>
        </w:rPr>
      </w:pPr>
      <w:r>
        <w:rPr>
          <w:strike w:val="0"/>
          <w:dstrike w:val="0"/>
          <w:color w:val="auto"/>
        </w:rPr>
        <w:fldChar w:fldCharType="begin"/>
      </w:r>
      <w:r>
        <w:rPr>
          <w:strike w:val="0"/>
          <w:dstrike w:val="0"/>
          <w:color w:val="auto"/>
        </w:rPr>
        <w:instrText xml:space="preserve"> HYPERLINK "http://gzjy.smx.gov.cn/bzzx/008001/20211105/57b16af9-ab87-4395-a723-7758c628a3f8.html" </w:instrText>
      </w:r>
      <w:r>
        <w:rPr>
          <w:strike w:val="0"/>
          <w:dstrike w:val="0"/>
          <w:color w:val="auto"/>
        </w:rPr>
        <w:fldChar w:fldCharType="separate"/>
      </w:r>
      <w:r>
        <w:rPr>
          <w:rFonts w:hint="eastAsia" w:ascii="宋体" w:hAnsi="宋体" w:eastAsia="宋体" w:cs="宋体"/>
          <w:strike w:val="0"/>
          <w:dstrike w:val="0"/>
          <w:color w:val="auto"/>
          <w:kern w:val="0"/>
          <w:sz w:val="22"/>
          <w:lang w:bidi="ar"/>
        </w:rPr>
        <w:t>http://gzjy.smx.gov.cn/bzzx/008001/20211105/57b16af9-ab87-4395-a723-7758c628a3f8.html</w:t>
      </w:r>
      <w:r>
        <w:rPr>
          <w:rFonts w:hint="eastAsia" w:ascii="宋体" w:hAnsi="宋体" w:eastAsia="宋体" w:cs="宋体"/>
          <w:strike w:val="0"/>
          <w:dstrike w:val="0"/>
          <w:color w:val="auto"/>
          <w:kern w:val="0"/>
          <w:sz w:val="22"/>
          <w:lang w:bidi="ar"/>
        </w:rPr>
        <w:fldChar w:fldCharType="end"/>
      </w:r>
    </w:p>
    <w:p w14:paraId="4424DCE0">
      <w:pPr>
        <w:widowControl/>
        <w:spacing w:line="360" w:lineRule="auto"/>
        <w:ind w:firstLine="440" w:firstLineChars="200"/>
        <w:jc w:val="left"/>
        <w:rPr>
          <w:rFonts w:ascii="宋体" w:hAnsi="宋体" w:eastAsia="宋体" w:cs="宋体"/>
          <w:strike w:val="0"/>
          <w:dstrike w:val="0"/>
          <w:color w:val="auto"/>
          <w:sz w:val="20"/>
        </w:rPr>
      </w:pPr>
      <w:r>
        <w:rPr>
          <w:rFonts w:hint="eastAsia" w:ascii="宋体" w:hAnsi="宋体" w:eastAsia="宋体" w:cs="宋体"/>
          <w:strike w:val="0"/>
          <w:dstrike w:val="0"/>
          <w:color w:val="auto"/>
          <w:kern w:val="0"/>
          <w:sz w:val="22"/>
          <w:lang w:bidi="ar"/>
        </w:rPr>
        <w:t>2、磋商文件下载时间：202</w:t>
      </w:r>
      <w:r>
        <w:rPr>
          <w:rFonts w:hint="eastAsia" w:ascii="宋体" w:hAnsi="宋体" w:eastAsia="宋体" w:cs="宋体"/>
          <w:strike w:val="0"/>
          <w:dstrike w:val="0"/>
          <w:color w:val="auto"/>
          <w:kern w:val="0"/>
          <w:sz w:val="22"/>
          <w:lang w:val="en-US" w:eastAsia="zh-CN" w:bidi="ar"/>
        </w:rPr>
        <w:t>4</w:t>
      </w:r>
      <w:r>
        <w:rPr>
          <w:rFonts w:hint="eastAsia" w:ascii="宋体" w:hAnsi="宋体" w:eastAsia="宋体" w:cs="宋体"/>
          <w:strike w:val="0"/>
          <w:dstrike w:val="0"/>
          <w:color w:val="auto"/>
          <w:kern w:val="0"/>
          <w:sz w:val="22"/>
          <w:lang w:bidi="ar"/>
        </w:rPr>
        <w:t>年</w:t>
      </w:r>
      <w:r>
        <w:rPr>
          <w:rFonts w:hint="eastAsia" w:ascii="宋体" w:hAnsi="宋体" w:eastAsia="宋体" w:cs="宋体"/>
          <w:strike w:val="0"/>
          <w:dstrike w:val="0"/>
          <w:color w:val="auto"/>
          <w:kern w:val="0"/>
          <w:sz w:val="22"/>
          <w:lang w:val="en-US" w:eastAsia="zh-CN" w:bidi="ar"/>
        </w:rPr>
        <w:t>10</w:t>
      </w:r>
      <w:r>
        <w:rPr>
          <w:rFonts w:hint="eastAsia" w:ascii="宋体" w:hAnsi="宋体" w:eastAsia="宋体" w:cs="宋体"/>
          <w:strike w:val="0"/>
          <w:dstrike w:val="0"/>
          <w:color w:val="auto"/>
          <w:kern w:val="0"/>
          <w:sz w:val="22"/>
          <w:lang w:bidi="ar"/>
        </w:rPr>
        <w:t>月</w:t>
      </w:r>
      <w:r>
        <w:rPr>
          <w:rFonts w:hint="eastAsia" w:ascii="宋体" w:hAnsi="宋体" w:eastAsia="宋体" w:cs="宋体"/>
          <w:strike w:val="0"/>
          <w:dstrike w:val="0"/>
          <w:color w:val="auto"/>
          <w:kern w:val="0"/>
          <w:sz w:val="22"/>
          <w:lang w:val="en-US" w:eastAsia="zh-CN" w:bidi="ar"/>
        </w:rPr>
        <w:t>29</w:t>
      </w:r>
      <w:r>
        <w:rPr>
          <w:rFonts w:hint="eastAsia" w:ascii="宋体" w:hAnsi="宋体" w:eastAsia="宋体" w:cs="宋体"/>
          <w:strike w:val="0"/>
          <w:dstrike w:val="0"/>
          <w:color w:val="auto"/>
          <w:kern w:val="0"/>
          <w:sz w:val="22"/>
          <w:lang w:bidi="ar"/>
        </w:rPr>
        <w:t>日至</w:t>
      </w:r>
      <w:r>
        <w:rPr>
          <w:rFonts w:hint="eastAsia" w:ascii="宋体" w:hAnsi="宋体" w:eastAsia="宋体" w:cs="宋体"/>
          <w:strike w:val="0"/>
          <w:dstrike w:val="0"/>
          <w:color w:val="auto"/>
          <w:kern w:val="0"/>
          <w:sz w:val="22"/>
          <w:lang w:eastAsia="zh-CN" w:bidi="ar"/>
        </w:rPr>
        <w:t>2024年</w:t>
      </w:r>
      <w:r>
        <w:rPr>
          <w:rFonts w:hint="eastAsia" w:ascii="宋体" w:hAnsi="宋体" w:eastAsia="宋体" w:cs="宋体"/>
          <w:strike w:val="0"/>
          <w:dstrike w:val="0"/>
          <w:color w:val="auto"/>
          <w:kern w:val="0"/>
          <w:sz w:val="22"/>
          <w:lang w:val="en-US" w:eastAsia="zh-CN" w:bidi="ar"/>
        </w:rPr>
        <w:t>11月11日</w:t>
      </w:r>
      <w:r>
        <w:rPr>
          <w:rFonts w:hint="eastAsia" w:ascii="宋体" w:hAnsi="宋体" w:eastAsia="宋体" w:cs="宋体"/>
          <w:strike w:val="0"/>
          <w:dstrike w:val="0"/>
          <w:color w:val="auto"/>
          <w:kern w:val="0"/>
          <w:sz w:val="22"/>
          <w:lang w:eastAsia="zh-CN" w:bidi="ar"/>
        </w:rPr>
        <w:t>09时00分</w:t>
      </w:r>
      <w:r>
        <w:rPr>
          <w:rFonts w:hint="eastAsia" w:ascii="宋体" w:hAnsi="宋体" w:eastAsia="宋体" w:cs="宋体"/>
          <w:strike w:val="0"/>
          <w:dstrike w:val="0"/>
          <w:color w:val="auto"/>
          <w:kern w:val="0"/>
          <w:sz w:val="22"/>
          <w:lang w:bidi="ar"/>
        </w:rPr>
        <w:t>整（北京时间）。</w:t>
      </w:r>
    </w:p>
    <w:p w14:paraId="5D1C3A24">
      <w:pPr>
        <w:widowControl/>
        <w:wordWrap w:val="0"/>
        <w:spacing w:line="360" w:lineRule="auto"/>
        <w:ind w:firstLine="440" w:firstLineChars="200"/>
        <w:contextualSpacing/>
        <w:jc w:val="left"/>
        <w:rPr>
          <w:rFonts w:ascii="宋体" w:hAnsi="宋体" w:eastAsia="宋体" w:cs="宋体"/>
          <w:strike w:val="0"/>
          <w:dstrike w:val="0"/>
          <w:color w:val="auto"/>
          <w:sz w:val="20"/>
        </w:rPr>
      </w:pPr>
      <w:r>
        <w:rPr>
          <w:rFonts w:hint="eastAsia" w:ascii="宋体" w:hAnsi="宋体" w:eastAsia="宋体" w:cs="宋体"/>
          <w:strike w:val="0"/>
          <w:dstrike w:val="0"/>
          <w:color w:val="auto"/>
          <w:kern w:val="0"/>
          <w:sz w:val="22"/>
          <w:lang w:bidi="ar"/>
        </w:rPr>
        <w:t>3、本项目为不见面开标项目，开标当日，</w:t>
      </w:r>
      <w:r>
        <w:rPr>
          <w:rFonts w:hint="eastAsia" w:ascii="宋体" w:hAnsi="宋体" w:eastAsia="宋体" w:cs="宋体"/>
          <w:strike w:val="0"/>
          <w:dstrike w:val="0"/>
          <w:color w:val="auto"/>
          <w:kern w:val="0"/>
          <w:sz w:val="22"/>
          <w:lang w:eastAsia="zh-CN" w:bidi="ar"/>
        </w:rPr>
        <w:t>供应商</w:t>
      </w:r>
      <w:r>
        <w:rPr>
          <w:rFonts w:hint="eastAsia" w:ascii="宋体" w:hAnsi="宋体" w:eastAsia="宋体" w:cs="宋体"/>
          <w:strike w:val="0"/>
          <w:dstrike w:val="0"/>
          <w:color w:val="auto"/>
          <w:kern w:val="0"/>
          <w:sz w:val="22"/>
          <w:lang w:bidi="ar"/>
        </w:rPr>
        <w:t>无需到开标现场参加开标会议，</w:t>
      </w:r>
      <w:r>
        <w:rPr>
          <w:rFonts w:hint="eastAsia" w:ascii="宋体" w:hAnsi="宋体" w:eastAsia="宋体" w:cs="宋体"/>
          <w:strike w:val="0"/>
          <w:dstrike w:val="0"/>
          <w:color w:val="auto"/>
          <w:kern w:val="0"/>
          <w:sz w:val="22"/>
          <w:lang w:eastAsia="zh-CN" w:bidi="ar"/>
        </w:rPr>
        <w:t>供应商</w:t>
      </w:r>
      <w:r>
        <w:rPr>
          <w:rFonts w:hint="eastAsia" w:ascii="宋体" w:hAnsi="宋体" w:eastAsia="宋体" w:cs="宋体"/>
          <w:strike w:val="0"/>
          <w:dstrike w:val="0"/>
          <w:color w:val="auto"/>
          <w:kern w:val="0"/>
          <w:sz w:val="22"/>
          <w:lang w:bidi="ar"/>
        </w:rPr>
        <w:t>应当在磋商截止时间前，登陆不见面开标大厅选择登陆三门峡市公共资源电子招投标系统进行登陆（网址为</w:t>
      </w:r>
      <w:r>
        <w:rPr>
          <w:rFonts w:hint="eastAsia" w:ascii="宋体" w:hAnsi="宋体" w:eastAsia="宋体" w:cs="宋体"/>
          <w:strike w:val="0"/>
          <w:dstrike w:val="0"/>
          <w:color w:val="auto"/>
          <w:kern w:val="0"/>
          <w:sz w:val="22"/>
          <w:lang w:eastAsia="zh-CN" w:bidi="ar"/>
        </w:rPr>
        <w:t>http://120.194.249.36:10094/BidOpening/bidopeninghallaction/hall/login</w:t>
      </w:r>
      <w:r>
        <w:rPr>
          <w:rFonts w:hint="eastAsia" w:ascii="宋体" w:hAnsi="宋体" w:eastAsia="宋体" w:cs="宋体"/>
          <w:strike w:val="0"/>
          <w:dstrike w:val="0"/>
          <w:color w:val="auto"/>
          <w:kern w:val="0"/>
          <w:sz w:val="22"/>
          <w:lang w:bidi="ar"/>
        </w:rPr>
        <w:t>）,在线准时参加开标活动并进行磋商响应文件解密等。每位</w:t>
      </w:r>
      <w:r>
        <w:rPr>
          <w:rFonts w:hint="eastAsia" w:ascii="宋体" w:hAnsi="宋体" w:eastAsia="宋体" w:cs="宋体"/>
          <w:strike w:val="0"/>
          <w:dstrike w:val="0"/>
          <w:color w:val="auto"/>
          <w:kern w:val="0"/>
          <w:sz w:val="22"/>
          <w:lang w:eastAsia="zh-CN" w:bidi="ar"/>
        </w:rPr>
        <w:t>供应商</w:t>
      </w:r>
      <w:r>
        <w:rPr>
          <w:rFonts w:hint="eastAsia" w:ascii="宋体" w:hAnsi="宋体" w:eastAsia="宋体" w:cs="宋体"/>
          <w:strike w:val="0"/>
          <w:dstrike w:val="0"/>
          <w:color w:val="auto"/>
          <w:kern w:val="0"/>
          <w:sz w:val="22"/>
          <w:lang w:bidi="ar"/>
        </w:rPr>
        <w:t>的解密时间为开标时间起30分钟内完成。因</w:t>
      </w:r>
      <w:r>
        <w:rPr>
          <w:rFonts w:hint="eastAsia" w:ascii="宋体" w:hAnsi="宋体" w:eastAsia="宋体" w:cs="宋体"/>
          <w:strike w:val="0"/>
          <w:dstrike w:val="0"/>
          <w:color w:val="auto"/>
          <w:kern w:val="0"/>
          <w:sz w:val="22"/>
          <w:lang w:eastAsia="zh-CN" w:bidi="ar"/>
        </w:rPr>
        <w:t>供应商</w:t>
      </w:r>
      <w:r>
        <w:rPr>
          <w:rFonts w:hint="eastAsia" w:ascii="宋体" w:hAnsi="宋体" w:eastAsia="宋体" w:cs="宋体"/>
          <w:strike w:val="0"/>
          <w:dstrike w:val="0"/>
          <w:color w:val="auto"/>
          <w:kern w:val="0"/>
          <w:sz w:val="22"/>
          <w:lang w:bidi="ar"/>
        </w:rPr>
        <w:t>原因未能解密、解密失败或解密超时的将被拒绝。</w:t>
      </w:r>
    </w:p>
    <w:p w14:paraId="2A4708E1">
      <w:pPr>
        <w:spacing w:line="440" w:lineRule="exact"/>
        <w:ind w:firstLine="442" w:firstLineChars="200"/>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四、</w:t>
      </w:r>
      <w:r>
        <w:rPr>
          <w:rFonts w:hint="eastAsia" w:ascii="宋体" w:hAnsi="宋体" w:eastAsia="宋体" w:cs="宋体"/>
          <w:b/>
          <w:strike w:val="0"/>
          <w:dstrike w:val="0"/>
          <w:color w:val="auto"/>
          <w:sz w:val="22"/>
          <w:szCs w:val="24"/>
          <w:lang w:eastAsia="zh-CN"/>
        </w:rPr>
        <w:t>供应商</w:t>
      </w:r>
      <w:r>
        <w:rPr>
          <w:rFonts w:hint="eastAsia" w:ascii="宋体" w:hAnsi="宋体" w:eastAsia="宋体" w:cs="宋体"/>
          <w:b/>
          <w:strike w:val="0"/>
          <w:dstrike w:val="0"/>
          <w:color w:val="auto"/>
          <w:sz w:val="22"/>
          <w:szCs w:val="24"/>
        </w:rPr>
        <w:t>资料的提交：</w:t>
      </w:r>
    </w:p>
    <w:p w14:paraId="5FF936C1">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1、本项目实行资格后审，资格审查内容以响应文件为准，其资料真实性由</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自行承担，同时</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要完善主体库。</w:t>
      </w:r>
    </w:p>
    <w:p w14:paraId="284FE692">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具体操作详见《三门峡市公共资源交易服务平台市场主体信息库操作手册》。链接地址：</w:t>
      </w:r>
    </w:p>
    <w:p w14:paraId="0F6D70F6">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http://gzjy.smx.gov.cn/fwzn/004003/20200325/b13aa3fa-a543-403f-b537-82cb417132bd.html。</w:t>
      </w:r>
    </w:p>
    <w:p w14:paraId="203FCC65">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2、评审部分：涉及到资格审查、企业荣誉、人员业绩、企业业绩等评审部分时，以</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自行上传到响应文件中的相应内容为准。</w:t>
      </w:r>
    </w:p>
    <w:p w14:paraId="6ABB8969">
      <w:pPr>
        <w:widowControl/>
        <w:spacing w:line="360" w:lineRule="auto"/>
        <w:ind w:firstLine="442" w:firstLineChars="200"/>
        <w:jc w:val="left"/>
        <w:rPr>
          <w:rFonts w:ascii="宋体" w:hAnsi="宋体" w:eastAsia="宋体" w:cs="宋体"/>
          <w:b/>
          <w:strike w:val="0"/>
          <w:dstrike w:val="0"/>
          <w:color w:val="auto"/>
          <w:sz w:val="22"/>
        </w:rPr>
      </w:pPr>
      <w:r>
        <w:rPr>
          <w:rFonts w:hint="eastAsia" w:ascii="宋体" w:hAnsi="宋体" w:eastAsia="宋体" w:cs="宋体"/>
          <w:b/>
          <w:strike w:val="0"/>
          <w:dstrike w:val="0"/>
          <w:color w:val="auto"/>
          <w:sz w:val="22"/>
        </w:rPr>
        <w:t>提示：本项目为电子化、无纸化交易项目，为保证您能投标成功，请需仔细阅读以上条款。</w:t>
      </w:r>
    </w:p>
    <w:p w14:paraId="4E0BFC91">
      <w:pPr>
        <w:spacing w:line="440" w:lineRule="exact"/>
        <w:ind w:firstLine="442" w:firstLineChars="200"/>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五、磋商保证金：</w:t>
      </w:r>
    </w:p>
    <w:p w14:paraId="005D0506">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按照《河南省财政厅关于优化政府采购营商环境有关问题的通知》（豫财购[2019]4号文）的要求本项目不再收取磋商保证金。</w:t>
      </w:r>
    </w:p>
    <w:p w14:paraId="623CDAE8">
      <w:pPr>
        <w:spacing w:line="440" w:lineRule="exact"/>
        <w:ind w:firstLine="442" w:firstLineChars="200"/>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六、磋商时间和地点：</w:t>
      </w:r>
    </w:p>
    <w:p w14:paraId="0C31702E">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1、磋商响应文件递交截止时间及磋商时间：</w:t>
      </w:r>
      <w:r>
        <w:rPr>
          <w:rFonts w:hint="eastAsia" w:ascii="宋体" w:hAnsi="宋体" w:eastAsia="宋体" w:cs="宋体"/>
          <w:strike w:val="0"/>
          <w:dstrike w:val="0"/>
          <w:color w:val="auto"/>
          <w:sz w:val="22"/>
          <w:lang w:eastAsia="zh-CN"/>
        </w:rPr>
        <w:t>2024年11月11日09时00分</w:t>
      </w:r>
      <w:r>
        <w:rPr>
          <w:rFonts w:hint="eastAsia" w:ascii="宋体" w:hAnsi="宋体" w:eastAsia="宋体" w:cs="宋体"/>
          <w:strike w:val="0"/>
          <w:dstrike w:val="0"/>
          <w:color w:val="auto"/>
          <w:sz w:val="22"/>
        </w:rPr>
        <w:t>（北京时间）</w:t>
      </w:r>
    </w:p>
    <w:p w14:paraId="457961A6">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2、磋商地点：三门峡市公共资源交易中心五楼开标区</w:t>
      </w:r>
    </w:p>
    <w:p w14:paraId="75D7AAE9">
      <w:pPr>
        <w:spacing w:line="440" w:lineRule="exact"/>
        <w:ind w:firstLine="442" w:firstLineChars="200"/>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七、其他事项</w:t>
      </w:r>
    </w:p>
    <w:p w14:paraId="7209EE94">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本项目实行资格后审，根据优化营商环境的要求，评标时审查内容以</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为准：</w:t>
      </w:r>
    </w:p>
    <w:p w14:paraId="70F99CBA">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1、资格评（预）审部分：资格评（预）以</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为准，其上传资料真实性由</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自行承担。</w:t>
      </w:r>
    </w:p>
    <w:p w14:paraId="4942BC7F">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2、评标打分部分：评标打分部分仍按照100分制原则进行，涉及到资格审查、企业荣誉、人员业绩、企业业绩等计分部分时，以投标单位自行上传到</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中的相应内容为准。</w:t>
      </w:r>
    </w:p>
    <w:p w14:paraId="0A00401A">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3、</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编制部分：在招标文件中要求</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按照</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格式进行</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编制，在</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编制时，应明确将投标单位企业基本情况、资质情况、人员情况、财务情况、业绩情况编入</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，便于进行资格审查及评标打分以</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 xml:space="preserve">业绩信息为准，可使用电子营业执照。 </w:t>
      </w:r>
    </w:p>
    <w:p w14:paraId="2F3043AB">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4、我单位（采购人）严格按三财购【2021】9号文要求的时限发布中标结果公告，发出中标通知书，签订采购合同，上传采购合同。</w:t>
      </w:r>
    </w:p>
    <w:p w14:paraId="13B5EAE8">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5、招标文件中涉及到资格审查、企业荣誉、人员业绩、企业业绩等计分部分，以投标单位自行上传到</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中的相应内容为准.</w:t>
      </w:r>
    </w:p>
    <w:p w14:paraId="29C56D47">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6、本项目可使用电子营业执照。</w:t>
      </w:r>
    </w:p>
    <w:p w14:paraId="68C90A7E">
      <w:pPr>
        <w:spacing w:line="440" w:lineRule="exact"/>
        <w:ind w:firstLine="442" w:firstLineChars="200"/>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八、发布磋商公告的媒介：</w:t>
      </w:r>
    </w:p>
    <w:p w14:paraId="376B48CF">
      <w:pPr>
        <w:widowControl/>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本次公告同时在</w:t>
      </w:r>
      <w:r>
        <w:rPr>
          <w:rFonts w:hint="eastAsia" w:ascii="宋体" w:hAnsi="宋体" w:eastAsia="宋体" w:cs="宋体"/>
          <w:strike w:val="0"/>
          <w:dstrike w:val="0"/>
          <w:color w:val="auto"/>
          <w:sz w:val="22"/>
          <w:lang w:bidi="ar"/>
        </w:rPr>
        <w:t>《中国采购与招标网》、</w:t>
      </w:r>
      <w:r>
        <w:rPr>
          <w:rFonts w:hint="eastAsia" w:ascii="宋体" w:hAnsi="宋体" w:eastAsia="宋体" w:cs="宋体"/>
          <w:strike w:val="0"/>
          <w:dstrike w:val="0"/>
          <w:color w:val="auto"/>
          <w:sz w:val="22"/>
        </w:rPr>
        <w:t>《河南省政府采购网》和《三门峡市公共资源交易中心网》发布。</w:t>
      </w:r>
    </w:p>
    <w:p w14:paraId="34988B44">
      <w:pPr>
        <w:spacing w:line="440" w:lineRule="exact"/>
        <w:ind w:firstLine="442" w:firstLineChars="200"/>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九、联系方式：</w:t>
      </w:r>
    </w:p>
    <w:p w14:paraId="64B162AA">
      <w:pPr>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1、采购人：河南省三门峡市中级人民法院</w:t>
      </w:r>
    </w:p>
    <w:p w14:paraId="72CF5287">
      <w:pPr>
        <w:spacing w:line="360" w:lineRule="auto"/>
        <w:ind w:firstLine="440" w:firstLineChars="200"/>
        <w:jc w:val="left"/>
        <w:rPr>
          <w:rFonts w:hint="eastAsia" w:ascii="宋体" w:hAnsi="宋体" w:eastAsia="宋体" w:cs="宋体"/>
          <w:strike w:val="0"/>
          <w:dstrike w:val="0"/>
          <w:color w:val="auto"/>
          <w:sz w:val="22"/>
          <w:lang w:eastAsia="zh-CN"/>
        </w:rPr>
      </w:pPr>
      <w:r>
        <w:rPr>
          <w:rFonts w:hint="eastAsia" w:ascii="宋体" w:hAnsi="宋体" w:eastAsia="宋体" w:cs="宋体"/>
          <w:strike w:val="0"/>
          <w:dstrike w:val="0"/>
          <w:color w:val="auto"/>
          <w:sz w:val="22"/>
        </w:rPr>
        <w:t>联系人：</w:t>
      </w:r>
      <w:r>
        <w:rPr>
          <w:rFonts w:hint="eastAsia" w:ascii="宋体" w:hAnsi="宋体" w:eastAsia="宋体" w:cs="宋体"/>
          <w:strike w:val="0"/>
          <w:dstrike w:val="0"/>
          <w:color w:val="auto"/>
          <w:sz w:val="22"/>
          <w:lang w:eastAsia="zh-CN"/>
        </w:rPr>
        <w:t>任先生</w:t>
      </w:r>
    </w:p>
    <w:p w14:paraId="122B032F">
      <w:pPr>
        <w:spacing w:line="360" w:lineRule="auto"/>
        <w:ind w:firstLine="440" w:firstLineChars="200"/>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联系电话：0398-2967296</w:t>
      </w:r>
    </w:p>
    <w:p w14:paraId="25785F56">
      <w:pPr>
        <w:spacing w:line="360" w:lineRule="auto"/>
        <w:ind w:firstLine="440" w:firstLineChars="200"/>
        <w:jc w:val="left"/>
        <w:rPr>
          <w:rFonts w:hint="eastAsia" w:ascii="宋体" w:hAnsi="宋体" w:eastAsia="宋体" w:cs="宋体"/>
          <w:strike w:val="0"/>
          <w:dstrike w:val="0"/>
          <w:color w:val="auto"/>
          <w:sz w:val="22"/>
          <w:lang w:eastAsia="zh-CN"/>
        </w:rPr>
      </w:pPr>
      <w:r>
        <w:rPr>
          <w:rFonts w:hint="eastAsia" w:ascii="宋体" w:hAnsi="宋体" w:eastAsia="宋体" w:cs="宋体"/>
          <w:strike w:val="0"/>
          <w:dstrike w:val="0"/>
          <w:color w:val="auto"/>
          <w:sz w:val="22"/>
        </w:rPr>
        <w:t>2、采购代理机构：</w:t>
      </w:r>
      <w:r>
        <w:rPr>
          <w:rFonts w:hint="eastAsia" w:ascii="宋体" w:hAnsi="宋体" w:eastAsia="宋体" w:cs="宋体"/>
          <w:strike w:val="0"/>
          <w:dstrike w:val="0"/>
          <w:color w:val="auto"/>
          <w:sz w:val="22"/>
          <w:lang w:eastAsia="zh-CN"/>
        </w:rPr>
        <w:t>中和中基工程管理有限公司</w:t>
      </w:r>
    </w:p>
    <w:p w14:paraId="248084E3">
      <w:pPr>
        <w:widowControl/>
        <w:spacing w:line="360" w:lineRule="auto"/>
        <w:ind w:firstLine="440" w:firstLineChars="200"/>
        <w:jc w:val="left"/>
        <w:rPr>
          <w:rFonts w:hint="eastAsia" w:ascii="宋体" w:hAnsi="宋体" w:eastAsia="宋体" w:cs="宋体"/>
          <w:strike w:val="0"/>
          <w:dstrike w:val="0"/>
          <w:color w:val="auto"/>
          <w:sz w:val="22"/>
          <w:lang w:eastAsia="zh-CN"/>
        </w:rPr>
      </w:pPr>
      <w:r>
        <w:rPr>
          <w:rFonts w:hint="eastAsia" w:ascii="宋体" w:hAnsi="宋体" w:eastAsia="宋体" w:cs="宋体"/>
          <w:strike w:val="0"/>
          <w:dstrike w:val="0"/>
          <w:color w:val="auto"/>
          <w:sz w:val="22"/>
        </w:rPr>
        <w:t>联系人：</w:t>
      </w:r>
      <w:r>
        <w:rPr>
          <w:rFonts w:hint="eastAsia" w:ascii="宋体" w:hAnsi="宋体" w:eastAsia="宋体" w:cs="宋体"/>
          <w:strike w:val="0"/>
          <w:dstrike w:val="0"/>
          <w:color w:val="auto"/>
          <w:sz w:val="22"/>
          <w:lang w:eastAsia="zh-CN"/>
        </w:rPr>
        <w:t>王女士</w:t>
      </w:r>
    </w:p>
    <w:p w14:paraId="2B7D3559">
      <w:pPr>
        <w:widowControl/>
        <w:spacing w:line="360" w:lineRule="auto"/>
        <w:ind w:firstLine="440" w:firstLineChars="200"/>
        <w:jc w:val="left"/>
        <w:rPr>
          <w:rFonts w:hint="eastAsia" w:ascii="宋体" w:hAnsi="宋体" w:eastAsia="宋体" w:cs="宋体"/>
          <w:strike w:val="0"/>
          <w:dstrike w:val="0"/>
          <w:color w:val="auto"/>
          <w:sz w:val="22"/>
          <w:lang w:eastAsia="zh-CN"/>
        </w:rPr>
      </w:pPr>
      <w:r>
        <w:rPr>
          <w:rFonts w:hint="eastAsia" w:ascii="宋体" w:hAnsi="宋体" w:eastAsia="宋体" w:cs="宋体"/>
          <w:strike w:val="0"/>
          <w:dstrike w:val="0"/>
          <w:color w:val="auto"/>
          <w:sz w:val="22"/>
        </w:rPr>
        <w:t>联系电话：</w:t>
      </w:r>
      <w:r>
        <w:rPr>
          <w:rFonts w:hint="eastAsia" w:ascii="宋体" w:hAnsi="宋体" w:eastAsia="宋体" w:cs="宋体"/>
          <w:strike w:val="0"/>
          <w:dstrike w:val="0"/>
          <w:color w:val="auto"/>
          <w:sz w:val="22"/>
          <w:lang w:eastAsia="zh-CN"/>
        </w:rPr>
        <w:t>15890121943</w:t>
      </w:r>
    </w:p>
    <w:p w14:paraId="2951947F">
      <w:pPr>
        <w:widowControl/>
        <w:spacing w:line="360" w:lineRule="auto"/>
        <w:ind w:firstLine="440" w:firstLineChars="200"/>
        <w:jc w:val="left"/>
        <w:rPr>
          <w:rFonts w:hint="eastAsia" w:ascii="宋体" w:hAnsi="宋体" w:eastAsia="宋体" w:cs="宋体"/>
          <w:strike w:val="0"/>
          <w:dstrike w:val="0"/>
          <w:color w:val="auto"/>
          <w:sz w:val="22"/>
          <w:lang w:eastAsia="zh-CN"/>
        </w:rPr>
      </w:pPr>
      <w:r>
        <w:rPr>
          <w:rFonts w:hint="eastAsia" w:ascii="宋体" w:hAnsi="宋体" w:eastAsia="宋体" w:cs="宋体"/>
          <w:strike w:val="0"/>
          <w:dstrike w:val="0"/>
          <w:color w:val="auto"/>
          <w:sz w:val="22"/>
        </w:rPr>
        <w:t>联系地址：</w:t>
      </w:r>
      <w:r>
        <w:rPr>
          <w:rFonts w:hint="eastAsia" w:ascii="宋体" w:hAnsi="宋体" w:eastAsia="宋体" w:cs="宋体"/>
          <w:strike w:val="0"/>
          <w:dstrike w:val="0"/>
          <w:color w:val="auto"/>
          <w:sz w:val="22"/>
          <w:lang w:eastAsia="zh-CN"/>
        </w:rPr>
        <w:t>河南省平顶山市湛河区中兴路100号联通公司综合楼11楼（新汽车站对面）</w:t>
      </w:r>
    </w:p>
    <w:p w14:paraId="6726BA8E">
      <w:pPr>
        <w:widowControl/>
        <w:spacing w:line="360" w:lineRule="auto"/>
        <w:ind w:firstLine="440" w:firstLineChars="200"/>
        <w:jc w:val="left"/>
        <w:rPr>
          <w:rFonts w:ascii="宋体" w:hAnsi="宋体" w:eastAsia="宋体" w:cs="宋体"/>
          <w:strike w:val="0"/>
          <w:dstrike w:val="0"/>
          <w:color w:val="auto"/>
          <w:sz w:val="22"/>
        </w:rPr>
      </w:pPr>
    </w:p>
    <w:p w14:paraId="21BFC4F3">
      <w:pPr>
        <w:widowControl/>
        <w:spacing w:line="360" w:lineRule="auto"/>
        <w:ind w:firstLine="440" w:firstLineChars="200"/>
        <w:jc w:val="left"/>
        <w:rPr>
          <w:rFonts w:ascii="宋体" w:hAnsi="宋体" w:eastAsia="宋体" w:cs="宋体"/>
          <w:strike w:val="0"/>
          <w:dstrike w:val="0"/>
          <w:color w:val="auto"/>
          <w:sz w:val="22"/>
        </w:rPr>
      </w:pPr>
    </w:p>
    <w:p w14:paraId="1B5DBABE">
      <w:pPr>
        <w:widowControl/>
        <w:spacing w:line="360" w:lineRule="auto"/>
        <w:ind w:firstLine="440" w:firstLineChars="200"/>
        <w:jc w:val="left"/>
        <w:rPr>
          <w:rFonts w:ascii="宋体" w:hAnsi="宋体" w:eastAsia="宋体" w:cs="宋体"/>
          <w:strike w:val="0"/>
          <w:dstrike w:val="0"/>
          <w:color w:val="auto"/>
          <w:sz w:val="22"/>
        </w:rPr>
      </w:pPr>
    </w:p>
    <w:p w14:paraId="477CB046">
      <w:pPr>
        <w:widowControl/>
        <w:spacing w:line="360" w:lineRule="auto"/>
        <w:ind w:firstLine="440" w:firstLineChars="200"/>
        <w:jc w:val="left"/>
        <w:rPr>
          <w:rFonts w:ascii="宋体" w:hAnsi="宋体" w:eastAsia="宋体" w:cs="宋体"/>
          <w:strike w:val="0"/>
          <w:dstrike w:val="0"/>
          <w:color w:val="auto"/>
          <w:sz w:val="22"/>
        </w:rPr>
      </w:pPr>
    </w:p>
    <w:p w14:paraId="42F83AF7">
      <w:pPr>
        <w:widowControl/>
        <w:jc w:val="left"/>
        <w:rPr>
          <w:rFonts w:ascii="宋体" w:hAnsi="宋体" w:eastAsia="宋体" w:cs="宋体"/>
          <w:b/>
          <w:bCs/>
          <w:strike w:val="0"/>
          <w:dstrike w:val="0"/>
          <w:color w:val="auto"/>
          <w:spacing w:val="2"/>
          <w:kern w:val="0"/>
          <w:sz w:val="36"/>
          <w:szCs w:val="36"/>
        </w:rPr>
      </w:pPr>
      <w:bookmarkStart w:id="2" w:name="_Toc109893763"/>
      <w:r>
        <w:rPr>
          <w:rFonts w:ascii="宋体" w:hAnsi="宋体" w:eastAsia="宋体" w:cs="宋体"/>
          <w:b/>
          <w:bCs/>
          <w:strike w:val="0"/>
          <w:dstrike w:val="0"/>
          <w:color w:val="auto"/>
          <w:spacing w:val="2"/>
          <w:kern w:val="0"/>
          <w:sz w:val="36"/>
          <w:szCs w:val="36"/>
        </w:rPr>
        <w:br w:type="page"/>
      </w:r>
    </w:p>
    <w:p w14:paraId="4F757C00">
      <w:pPr>
        <w:numPr>
          <w:ilvl w:val="0"/>
          <w:numId w:val="1"/>
        </w:numPr>
        <w:tabs>
          <w:tab w:val="left" w:pos="1456"/>
        </w:tabs>
        <w:autoSpaceDE w:val="0"/>
        <w:autoSpaceDN w:val="0"/>
        <w:spacing w:line="360" w:lineRule="auto"/>
        <w:ind w:right="30"/>
        <w:jc w:val="left"/>
        <w:outlineLvl w:val="0"/>
        <w:rPr>
          <w:rFonts w:ascii="宋体" w:hAnsi="宋体" w:eastAsia="宋体" w:cs="宋体"/>
          <w:b/>
          <w:bCs/>
          <w:strike w:val="0"/>
          <w:dstrike w:val="0"/>
          <w:color w:val="auto"/>
          <w:spacing w:val="2"/>
          <w:kern w:val="0"/>
          <w:sz w:val="36"/>
          <w:szCs w:val="36"/>
        </w:rPr>
      </w:pPr>
      <w:bookmarkStart w:id="3" w:name="_Toc10597"/>
      <w:r>
        <w:rPr>
          <w:rFonts w:hint="eastAsia" w:ascii="宋体" w:hAnsi="宋体" w:eastAsia="宋体" w:cs="宋体"/>
          <w:b/>
          <w:bCs/>
          <w:strike w:val="0"/>
          <w:dstrike w:val="0"/>
          <w:color w:val="auto"/>
          <w:spacing w:val="2"/>
          <w:kern w:val="0"/>
          <w:sz w:val="36"/>
          <w:szCs w:val="36"/>
          <w:lang w:eastAsia="zh-CN"/>
        </w:rPr>
        <w:t>供应商</w:t>
      </w:r>
      <w:r>
        <w:rPr>
          <w:rFonts w:hint="eastAsia" w:ascii="宋体" w:hAnsi="宋体" w:eastAsia="宋体" w:cs="宋体"/>
          <w:b/>
          <w:bCs/>
          <w:strike w:val="0"/>
          <w:dstrike w:val="0"/>
          <w:color w:val="auto"/>
          <w:spacing w:val="2"/>
          <w:kern w:val="0"/>
          <w:sz w:val="36"/>
          <w:szCs w:val="36"/>
        </w:rPr>
        <w:t>须知及前附表</w:t>
      </w:r>
      <w:bookmarkEnd w:id="2"/>
      <w:bookmarkEnd w:id="3"/>
      <w:bookmarkStart w:id="4" w:name="_Toc240169682"/>
    </w:p>
    <w:p w14:paraId="51480924">
      <w:pPr>
        <w:spacing w:line="360" w:lineRule="auto"/>
        <w:jc w:val="left"/>
        <w:rPr>
          <w:rFonts w:ascii="宋体" w:hAnsi="宋体" w:eastAsia="宋体" w:cs="宋体"/>
          <w:b/>
          <w:strike w:val="0"/>
          <w:dstrike w:val="0"/>
          <w:color w:val="auto"/>
          <w:sz w:val="32"/>
          <w:szCs w:val="36"/>
        </w:rPr>
      </w:pPr>
      <w:r>
        <w:rPr>
          <w:rFonts w:hint="eastAsia" w:ascii="宋体" w:hAnsi="宋体" w:eastAsia="宋体" w:cs="宋体"/>
          <w:b/>
          <w:strike w:val="0"/>
          <w:dstrike w:val="0"/>
          <w:color w:val="auto"/>
          <w:sz w:val="22"/>
          <w:lang w:eastAsia="zh-CN"/>
        </w:rPr>
        <w:t>供应商</w:t>
      </w:r>
      <w:r>
        <w:rPr>
          <w:rFonts w:hint="eastAsia" w:ascii="宋体" w:hAnsi="宋体" w:eastAsia="宋体" w:cs="宋体"/>
          <w:b/>
          <w:strike w:val="0"/>
          <w:dstrike w:val="0"/>
          <w:color w:val="auto"/>
          <w:sz w:val="22"/>
        </w:rPr>
        <w:t>须知前附表</w:t>
      </w:r>
      <w:bookmarkEnd w:id="4"/>
    </w:p>
    <w:tbl>
      <w:tblPr>
        <w:tblStyle w:val="40"/>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99"/>
        <w:gridCol w:w="6816"/>
      </w:tblGrid>
      <w:tr w14:paraId="73D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08" w:type="dxa"/>
            <w:vAlign w:val="center"/>
          </w:tcPr>
          <w:p w14:paraId="5799C02A">
            <w:pPr>
              <w:tabs>
                <w:tab w:val="left" w:pos="1540"/>
                <w:tab w:val="left" w:pos="1960"/>
                <w:tab w:val="left" w:pos="2380"/>
              </w:tabs>
              <w:autoSpaceDE w:val="0"/>
              <w:autoSpaceDN w:val="0"/>
              <w:adjustRightInd w:val="0"/>
              <w:spacing w:line="460" w:lineRule="exac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条款号</w:t>
            </w:r>
          </w:p>
        </w:tc>
        <w:tc>
          <w:tcPr>
            <w:tcW w:w="1799" w:type="dxa"/>
            <w:vAlign w:val="center"/>
          </w:tcPr>
          <w:p w14:paraId="7A0CF116">
            <w:pPr>
              <w:tabs>
                <w:tab w:val="left" w:pos="1540"/>
                <w:tab w:val="left" w:pos="1960"/>
                <w:tab w:val="left" w:pos="2380"/>
              </w:tabs>
              <w:autoSpaceDE w:val="0"/>
              <w:autoSpaceDN w:val="0"/>
              <w:adjustRightInd w:val="0"/>
              <w:spacing w:line="460" w:lineRule="exac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条款名称</w:t>
            </w:r>
          </w:p>
        </w:tc>
        <w:tc>
          <w:tcPr>
            <w:tcW w:w="6816" w:type="dxa"/>
            <w:vAlign w:val="center"/>
          </w:tcPr>
          <w:p w14:paraId="5558903B">
            <w:pPr>
              <w:tabs>
                <w:tab w:val="left" w:pos="1540"/>
                <w:tab w:val="left" w:pos="1960"/>
                <w:tab w:val="left" w:pos="2380"/>
              </w:tabs>
              <w:autoSpaceDE w:val="0"/>
              <w:autoSpaceDN w:val="0"/>
              <w:adjustRightInd w:val="0"/>
              <w:spacing w:line="460" w:lineRule="exac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编列内容</w:t>
            </w:r>
          </w:p>
        </w:tc>
      </w:tr>
      <w:tr w14:paraId="530C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restart"/>
            <w:vAlign w:val="center"/>
          </w:tcPr>
          <w:p w14:paraId="492280D6">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1.1</w:t>
            </w:r>
          </w:p>
        </w:tc>
        <w:tc>
          <w:tcPr>
            <w:tcW w:w="1799" w:type="dxa"/>
            <w:vMerge w:val="restart"/>
            <w:vAlign w:val="center"/>
          </w:tcPr>
          <w:p w14:paraId="0707D07A">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采购人</w:t>
            </w:r>
          </w:p>
        </w:tc>
        <w:tc>
          <w:tcPr>
            <w:tcW w:w="6816" w:type="dxa"/>
            <w:vAlign w:val="center"/>
          </w:tcPr>
          <w:p w14:paraId="48EB1FBA">
            <w:pPr>
              <w:widowControl/>
              <w:spacing w:line="460" w:lineRule="exact"/>
              <w:jc w:val="left"/>
              <w:rPr>
                <w:rFonts w:ascii="宋体" w:hAnsi="宋体" w:eastAsia="宋体" w:cs="宋体"/>
                <w:strike w:val="0"/>
                <w:dstrike w:val="0"/>
                <w:color w:val="auto"/>
                <w:kern w:val="0"/>
                <w:sz w:val="22"/>
                <w:szCs w:val="24"/>
              </w:rPr>
            </w:pPr>
            <w:r>
              <w:rPr>
                <w:rFonts w:hint="eastAsia" w:ascii="宋体" w:hAnsi="宋体" w:eastAsia="宋体" w:cs="宋体"/>
                <w:bCs/>
                <w:strike w:val="0"/>
                <w:dstrike w:val="0"/>
                <w:color w:val="auto"/>
                <w:sz w:val="22"/>
                <w:szCs w:val="24"/>
              </w:rPr>
              <w:t>名    称：</w:t>
            </w:r>
            <w:r>
              <w:rPr>
                <w:rFonts w:hint="eastAsia" w:ascii="宋体" w:hAnsi="宋体" w:eastAsia="宋体" w:cs="宋体"/>
                <w:strike w:val="0"/>
                <w:dstrike w:val="0"/>
                <w:color w:val="auto"/>
                <w:sz w:val="22"/>
                <w:szCs w:val="24"/>
              </w:rPr>
              <w:t>河南省三门峡市中级人民法院</w:t>
            </w:r>
          </w:p>
        </w:tc>
      </w:tr>
      <w:tr w14:paraId="07C8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14:paraId="4F38BB49">
            <w:pPr>
              <w:autoSpaceDE w:val="0"/>
              <w:autoSpaceDN w:val="0"/>
              <w:adjustRightInd w:val="0"/>
              <w:spacing w:line="460" w:lineRule="exact"/>
              <w:rPr>
                <w:rFonts w:ascii="宋体" w:hAnsi="宋体" w:eastAsia="宋体" w:cs="宋体"/>
                <w:strike w:val="0"/>
                <w:dstrike w:val="0"/>
                <w:color w:val="auto"/>
                <w:sz w:val="22"/>
                <w:szCs w:val="24"/>
              </w:rPr>
            </w:pPr>
          </w:p>
        </w:tc>
        <w:tc>
          <w:tcPr>
            <w:tcW w:w="1799" w:type="dxa"/>
            <w:vMerge w:val="continue"/>
            <w:vAlign w:val="center"/>
          </w:tcPr>
          <w:p w14:paraId="224567F1">
            <w:pPr>
              <w:widowControl/>
              <w:spacing w:line="460" w:lineRule="exact"/>
              <w:rPr>
                <w:rFonts w:ascii="宋体" w:hAnsi="宋体" w:eastAsia="宋体" w:cs="宋体"/>
                <w:bCs/>
                <w:strike w:val="0"/>
                <w:dstrike w:val="0"/>
                <w:color w:val="auto"/>
                <w:sz w:val="22"/>
                <w:szCs w:val="24"/>
              </w:rPr>
            </w:pPr>
          </w:p>
        </w:tc>
        <w:tc>
          <w:tcPr>
            <w:tcW w:w="6816" w:type="dxa"/>
            <w:vAlign w:val="center"/>
          </w:tcPr>
          <w:p w14:paraId="0908DB5D">
            <w:pPr>
              <w:widowControl/>
              <w:spacing w:line="460" w:lineRule="exact"/>
              <w:rPr>
                <w:rFonts w:hint="eastAsia" w:ascii="宋体" w:hAnsi="宋体" w:eastAsia="宋体" w:cs="宋体"/>
                <w:bCs/>
                <w:strike w:val="0"/>
                <w:dstrike w:val="0"/>
                <w:color w:val="auto"/>
                <w:sz w:val="22"/>
                <w:szCs w:val="24"/>
                <w:lang w:eastAsia="zh-CN"/>
              </w:rPr>
            </w:pPr>
            <w:r>
              <w:rPr>
                <w:rFonts w:hint="eastAsia" w:ascii="宋体" w:hAnsi="宋体" w:eastAsia="宋体" w:cs="宋体"/>
                <w:bCs/>
                <w:strike w:val="0"/>
                <w:dstrike w:val="0"/>
                <w:color w:val="auto"/>
                <w:sz w:val="22"/>
                <w:szCs w:val="24"/>
              </w:rPr>
              <w:t>联 系 人：</w:t>
            </w:r>
            <w:r>
              <w:rPr>
                <w:rFonts w:hint="eastAsia" w:ascii="宋体" w:hAnsi="宋体" w:eastAsia="宋体" w:cs="宋体"/>
                <w:strike w:val="0"/>
                <w:dstrike w:val="0"/>
                <w:color w:val="auto"/>
                <w:sz w:val="22"/>
                <w:lang w:eastAsia="zh-CN"/>
              </w:rPr>
              <w:t>任先生</w:t>
            </w:r>
          </w:p>
        </w:tc>
      </w:tr>
      <w:tr w14:paraId="079A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14:paraId="42DE132E">
            <w:pPr>
              <w:autoSpaceDE w:val="0"/>
              <w:autoSpaceDN w:val="0"/>
              <w:adjustRightInd w:val="0"/>
              <w:spacing w:line="460" w:lineRule="exact"/>
              <w:rPr>
                <w:rFonts w:ascii="宋体" w:hAnsi="宋体" w:eastAsia="宋体" w:cs="宋体"/>
                <w:strike w:val="0"/>
                <w:dstrike w:val="0"/>
                <w:color w:val="auto"/>
                <w:sz w:val="22"/>
                <w:szCs w:val="24"/>
              </w:rPr>
            </w:pPr>
          </w:p>
        </w:tc>
        <w:tc>
          <w:tcPr>
            <w:tcW w:w="1799" w:type="dxa"/>
            <w:vMerge w:val="continue"/>
            <w:vAlign w:val="center"/>
          </w:tcPr>
          <w:p w14:paraId="1CAF1C65">
            <w:pPr>
              <w:widowControl/>
              <w:spacing w:line="460" w:lineRule="exact"/>
              <w:rPr>
                <w:rFonts w:ascii="宋体" w:hAnsi="宋体" w:eastAsia="宋体" w:cs="宋体"/>
                <w:bCs/>
                <w:strike w:val="0"/>
                <w:dstrike w:val="0"/>
                <w:color w:val="auto"/>
                <w:sz w:val="22"/>
                <w:szCs w:val="24"/>
              </w:rPr>
            </w:pPr>
          </w:p>
        </w:tc>
        <w:tc>
          <w:tcPr>
            <w:tcW w:w="6816" w:type="dxa"/>
            <w:vAlign w:val="center"/>
          </w:tcPr>
          <w:p w14:paraId="2D786170">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联系电话：</w:t>
            </w:r>
            <w:r>
              <w:rPr>
                <w:rFonts w:hint="eastAsia" w:ascii="宋体" w:hAnsi="宋体" w:eastAsia="宋体" w:cs="宋体"/>
                <w:strike w:val="0"/>
                <w:dstrike w:val="0"/>
                <w:color w:val="auto"/>
                <w:sz w:val="22"/>
              </w:rPr>
              <w:t>0398-2967296</w:t>
            </w:r>
          </w:p>
        </w:tc>
      </w:tr>
      <w:tr w14:paraId="0504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restart"/>
            <w:vAlign w:val="center"/>
          </w:tcPr>
          <w:p w14:paraId="743868AB">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1.2</w:t>
            </w:r>
          </w:p>
        </w:tc>
        <w:tc>
          <w:tcPr>
            <w:tcW w:w="1799" w:type="dxa"/>
            <w:vMerge w:val="restart"/>
            <w:vAlign w:val="center"/>
          </w:tcPr>
          <w:p w14:paraId="3BC86C98">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采购代理机构</w:t>
            </w:r>
          </w:p>
        </w:tc>
        <w:tc>
          <w:tcPr>
            <w:tcW w:w="6816" w:type="dxa"/>
            <w:vAlign w:val="center"/>
          </w:tcPr>
          <w:p w14:paraId="6166659C">
            <w:pPr>
              <w:widowControl/>
              <w:spacing w:line="460" w:lineRule="exact"/>
              <w:rPr>
                <w:rFonts w:hint="eastAsia" w:ascii="宋体" w:hAnsi="宋体" w:eastAsia="宋体" w:cs="宋体"/>
                <w:bCs/>
                <w:strike w:val="0"/>
                <w:dstrike w:val="0"/>
                <w:color w:val="auto"/>
                <w:sz w:val="22"/>
                <w:szCs w:val="24"/>
                <w:lang w:eastAsia="zh-CN"/>
              </w:rPr>
            </w:pPr>
            <w:r>
              <w:rPr>
                <w:rFonts w:hint="eastAsia" w:ascii="宋体" w:hAnsi="宋体" w:eastAsia="宋体" w:cs="宋体"/>
                <w:bCs/>
                <w:strike w:val="0"/>
                <w:dstrike w:val="0"/>
                <w:color w:val="auto"/>
                <w:sz w:val="22"/>
                <w:szCs w:val="24"/>
              </w:rPr>
              <w:t>名    称:</w:t>
            </w:r>
            <w:r>
              <w:rPr>
                <w:rFonts w:hint="eastAsia" w:ascii="宋体" w:hAnsi="宋体" w:eastAsia="宋体" w:cs="宋体"/>
                <w:bCs/>
                <w:strike w:val="0"/>
                <w:dstrike w:val="0"/>
                <w:color w:val="auto"/>
                <w:sz w:val="22"/>
                <w:szCs w:val="24"/>
                <w:lang w:eastAsia="zh-CN"/>
              </w:rPr>
              <w:t>中和中基工程管理有限公司</w:t>
            </w:r>
          </w:p>
        </w:tc>
      </w:tr>
      <w:tr w14:paraId="5D2E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14:paraId="52A6D943">
            <w:pPr>
              <w:autoSpaceDE w:val="0"/>
              <w:autoSpaceDN w:val="0"/>
              <w:adjustRightInd w:val="0"/>
              <w:spacing w:line="460" w:lineRule="exact"/>
              <w:rPr>
                <w:rFonts w:ascii="宋体" w:hAnsi="宋体" w:eastAsia="宋体" w:cs="宋体"/>
                <w:strike w:val="0"/>
                <w:dstrike w:val="0"/>
                <w:color w:val="auto"/>
                <w:sz w:val="22"/>
                <w:szCs w:val="24"/>
              </w:rPr>
            </w:pPr>
          </w:p>
        </w:tc>
        <w:tc>
          <w:tcPr>
            <w:tcW w:w="1799" w:type="dxa"/>
            <w:vMerge w:val="continue"/>
            <w:vAlign w:val="center"/>
          </w:tcPr>
          <w:p w14:paraId="384021BF">
            <w:pPr>
              <w:widowControl/>
              <w:spacing w:line="460" w:lineRule="exact"/>
              <w:rPr>
                <w:rFonts w:ascii="宋体" w:hAnsi="宋体" w:eastAsia="宋体" w:cs="宋体"/>
                <w:bCs/>
                <w:strike w:val="0"/>
                <w:dstrike w:val="0"/>
                <w:color w:val="auto"/>
                <w:sz w:val="22"/>
                <w:szCs w:val="24"/>
              </w:rPr>
            </w:pPr>
          </w:p>
        </w:tc>
        <w:tc>
          <w:tcPr>
            <w:tcW w:w="6816" w:type="dxa"/>
            <w:vAlign w:val="center"/>
          </w:tcPr>
          <w:p w14:paraId="0712AEA6">
            <w:pPr>
              <w:widowControl/>
              <w:spacing w:line="460" w:lineRule="exact"/>
              <w:rPr>
                <w:rFonts w:hint="eastAsia" w:ascii="宋体" w:hAnsi="宋体" w:eastAsia="宋体" w:cs="宋体"/>
                <w:bCs/>
                <w:strike w:val="0"/>
                <w:dstrike w:val="0"/>
                <w:color w:val="auto"/>
                <w:sz w:val="22"/>
                <w:szCs w:val="24"/>
                <w:lang w:eastAsia="zh-CN"/>
              </w:rPr>
            </w:pPr>
            <w:r>
              <w:rPr>
                <w:rFonts w:hint="eastAsia" w:ascii="宋体" w:hAnsi="宋体" w:eastAsia="宋体" w:cs="宋体"/>
                <w:bCs/>
                <w:strike w:val="0"/>
                <w:dstrike w:val="0"/>
                <w:color w:val="auto"/>
                <w:sz w:val="22"/>
                <w:szCs w:val="24"/>
              </w:rPr>
              <w:t>地    址:</w:t>
            </w:r>
            <w:r>
              <w:rPr>
                <w:rFonts w:hint="eastAsia" w:ascii="宋体" w:hAnsi="宋体" w:eastAsia="宋体" w:cs="宋体"/>
                <w:strike w:val="0"/>
                <w:dstrike w:val="0"/>
                <w:color w:val="auto"/>
                <w:kern w:val="0"/>
                <w:sz w:val="22"/>
                <w:szCs w:val="24"/>
              </w:rPr>
              <w:t xml:space="preserve"> </w:t>
            </w:r>
            <w:r>
              <w:rPr>
                <w:rFonts w:hint="eastAsia" w:ascii="宋体" w:hAnsi="宋体" w:eastAsia="宋体" w:cs="宋体"/>
                <w:strike w:val="0"/>
                <w:dstrike w:val="0"/>
                <w:color w:val="auto"/>
                <w:sz w:val="22"/>
                <w:lang w:eastAsia="zh-CN"/>
              </w:rPr>
              <w:t>河南省平顶山市湛河区中兴路100号联通公司综合楼11楼（新汽车站对面）</w:t>
            </w:r>
          </w:p>
        </w:tc>
      </w:tr>
      <w:tr w14:paraId="2BBB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14:paraId="40CC2507">
            <w:pPr>
              <w:autoSpaceDE w:val="0"/>
              <w:autoSpaceDN w:val="0"/>
              <w:adjustRightInd w:val="0"/>
              <w:spacing w:line="460" w:lineRule="exact"/>
              <w:rPr>
                <w:rFonts w:ascii="宋体" w:hAnsi="宋体" w:eastAsia="宋体" w:cs="宋体"/>
                <w:strike w:val="0"/>
                <w:dstrike w:val="0"/>
                <w:color w:val="auto"/>
                <w:sz w:val="22"/>
                <w:szCs w:val="24"/>
              </w:rPr>
            </w:pPr>
          </w:p>
        </w:tc>
        <w:tc>
          <w:tcPr>
            <w:tcW w:w="1799" w:type="dxa"/>
            <w:vMerge w:val="continue"/>
            <w:vAlign w:val="center"/>
          </w:tcPr>
          <w:p w14:paraId="41163DF4">
            <w:pPr>
              <w:widowControl/>
              <w:spacing w:line="460" w:lineRule="exact"/>
              <w:rPr>
                <w:rFonts w:ascii="宋体" w:hAnsi="宋体" w:eastAsia="宋体" w:cs="宋体"/>
                <w:bCs/>
                <w:strike w:val="0"/>
                <w:dstrike w:val="0"/>
                <w:color w:val="auto"/>
                <w:sz w:val="22"/>
                <w:szCs w:val="24"/>
              </w:rPr>
            </w:pPr>
          </w:p>
        </w:tc>
        <w:tc>
          <w:tcPr>
            <w:tcW w:w="6816" w:type="dxa"/>
            <w:vAlign w:val="center"/>
          </w:tcPr>
          <w:p w14:paraId="43011799">
            <w:pPr>
              <w:widowControl/>
              <w:spacing w:line="460" w:lineRule="exact"/>
              <w:rPr>
                <w:rFonts w:hint="eastAsia" w:ascii="宋体" w:hAnsi="宋体" w:eastAsia="宋体" w:cs="宋体"/>
                <w:bCs/>
                <w:strike w:val="0"/>
                <w:dstrike w:val="0"/>
                <w:color w:val="auto"/>
                <w:sz w:val="22"/>
                <w:szCs w:val="24"/>
                <w:lang w:eastAsia="zh-CN"/>
              </w:rPr>
            </w:pPr>
            <w:r>
              <w:rPr>
                <w:rFonts w:hint="eastAsia" w:ascii="宋体" w:hAnsi="宋体" w:eastAsia="宋体" w:cs="宋体"/>
                <w:bCs/>
                <w:strike w:val="0"/>
                <w:dstrike w:val="0"/>
                <w:color w:val="auto"/>
                <w:sz w:val="22"/>
                <w:szCs w:val="24"/>
              </w:rPr>
              <w:t>联 系 人:</w:t>
            </w:r>
            <w:r>
              <w:rPr>
                <w:rFonts w:hint="eastAsia" w:ascii="宋体" w:hAnsi="宋体" w:eastAsia="宋体" w:cs="宋体"/>
                <w:strike w:val="0"/>
                <w:dstrike w:val="0"/>
                <w:color w:val="auto"/>
                <w:sz w:val="22"/>
              </w:rPr>
              <w:t xml:space="preserve"> </w:t>
            </w:r>
            <w:r>
              <w:rPr>
                <w:rFonts w:hint="eastAsia" w:ascii="宋体" w:hAnsi="宋体" w:eastAsia="宋体" w:cs="宋体"/>
                <w:strike w:val="0"/>
                <w:dstrike w:val="0"/>
                <w:color w:val="auto"/>
                <w:sz w:val="22"/>
                <w:lang w:eastAsia="zh-CN"/>
              </w:rPr>
              <w:t>王女士</w:t>
            </w:r>
          </w:p>
        </w:tc>
      </w:tr>
      <w:tr w14:paraId="2950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Merge w:val="continue"/>
            <w:vAlign w:val="center"/>
          </w:tcPr>
          <w:p w14:paraId="168733A7">
            <w:pPr>
              <w:autoSpaceDE w:val="0"/>
              <w:autoSpaceDN w:val="0"/>
              <w:adjustRightInd w:val="0"/>
              <w:spacing w:line="460" w:lineRule="exact"/>
              <w:rPr>
                <w:rFonts w:ascii="宋体" w:hAnsi="宋体" w:eastAsia="宋体" w:cs="宋体"/>
                <w:strike w:val="0"/>
                <w:dstrike w:val="0"/>
                <w:color w:val="auto"/>
                <w:sz w:val="22"/>
                <w:szCs w:val="24"/>
              </w:rPr>
            </w:pPr>
          </w:p>
        </w:tc>
        <w:tc>
          <w:tcPr>
            <w:tcW w:w="1799" w:type="dxa"/>
            <w:vMerge w:val="continue"/>
            <w:vAlign w:val="center"/>
          </w:tcPr>
          <w:p w14:paraId="058EA607">
            <w:pPr>
              <w:widowControl/>
              <w:spacing w:line="460" w:lineRule="exact"/>
              <w:rPr>
                <w:rFonts w:ascii="宋体" w:hAnsi="宋体" w:eastAsia="宋体" w:cs="宋体"/>
                <w:bCs/>
                <w:strike w:val="0"/>
                <w:dstrike w:val="0"/>
                <w:color w:val="auto"/>
                <w:sz w:val="22"/>
                <w:szCs w:val="24"/>
              </w:rPr>
            </w:pPr>
          </w:p>
        </w:tc>
        <w:tc>
          <w:tcPr>
            <w:tcW w:w="6816" w:type="dxa"/>
            <w:vAlign w:val="center"/>
          </w:tcPr>
          <w:p w14:paraId="131ED53D">
            <w:pPr>
              <w:widowControl/>
              <w:spacing w:line="460" w:lineRule="exact"/>
              <w:rPr>
                <w:rFonts w:hint="eastAsia" w:ascii="宋体" w:hAnsi="宋体" w:eastAsia="宋体" w:cs="宋体"/>
                <w:strike w:val="0"/>
                <w:dstrike w:val="0"/>
                <w:color w:val="auto"/>
                <w:sz w:val="22"/>
                <w:lang w:eastAsia="zh-CN"/>
              </w:rPr>
            </w:pPr>
            <w:r>
              <w:rPr>
                <w:rFonts w:hint="eastAsia" w:ascii="宋体" w:hAnsi="宋体" w:eastAsia="宋体" w:cs="宋体"/>
                <w:bCs/>
                <w:strike w:val="0"/>
                <w:dstrike w:val="0"/>
                <w:color w:val="auto"/>
                <w:sz w:val="22"/>
                <w:szCs w:val="24"/>
              </w:rPr>
              <w:t xml:space="preserve">联系电话: </w:t>
            </w:r>
            <w:r>
              <w:rPr>
                <w:rFonts w:hint="eastAsia" w:ascii="宋体" w:hAnsi="宋体" w:eastAsia="宋体" w:cs="宋体"/>
                <w:bCs/>
                <w:strike w:val="0"/>
                <w:dstrike w:val="0"/>
                <w:color w:val="auto"/>
                <w:sz w:val="22"/>
                <w:szCs w:val="24"/>
                <w:lang w:eastAsia="zh-CN"/>
              </w:rPr>
              <w:t>15890121943</w:t>
            </w:r>
          </w:p>
        </w:tc>
      </w:tr>
      <w:tr w14:paraId="1154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154702C2">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1.3</w:t>
            </w:r>
          </w:p>
        </w:tc>
        <w:tc>
          <w:tcPr>
            <w:tcW w:w="1799" w:type="dxa"/>
            <w:vAlign w:val="center"/>
          </w:tcPr>
          <w:p w14:paraId="14A7FFB6">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项目名称</w:t>
            </w:r>
          </w:p>
        </w:tc>
        <w:tc>
          <w:tcPr>
            <w:tcW w:w="6816" w:type="dxa"/>
            <w:vAlign w:val="center"/>
          </w:tcPr>
          <w:p w14:paraId="34AD0DDB">
            <w:pPr>
              <w:widowControl/>
              <w:spacing w:line="460" w:lineRule="exact"/>
              <w:rPr>
                <w:rFonts w:hint="eastAsia" w:ascii="宋体" w:hAnsi="宋体" w:eastAsia="宋体" w:cs="宋体"/>
                <w:bCs/>
                <w:strike w:val="0"/>
                <w:dstrike w:val="0"/>
                <w:color w:val="auto"/>
                <w:sz w:val="22"/>
                <w:szCs w:val="24"/>
                <w:lang w:eastAsia="zh-CN"/>
              </w:rPr>
            </w:pPr>
            <w:r>
              <w:rPr>
                <w:rFonts w:hint="eastAsia" w:ascii="宋体" w:hAnsi="宋体" w:eastAsia="宋体" w:cs="宋体"/>
                <w:strike w:val="0"/>
                <w:dstrike w:val="0"/>
                <w:color w:val="auto"/>
                <w:sz w:val="22"/>
                <w:szCs w:val="24"/>
                <w:lang w:eastAsia="zh-CN"/>
              </w:rPr>
              <w:t>河南省三门峡市中级人民法院2025年三门峡市中级人民法院信息化运维服务项目</w:t>
            </w:r>
          </w:p>
        </w:tc>
      </w:tr>
      <w:tr w14:paraId="5AE6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E0887E5">
            <w:pPr>
              <w:autoSpaceDE w:val="0"/>
              <w:autoSpaceDN w:val="0"/>
              <w:adjustRightInd w:val="0"/>
              <w:spacing w:line="460" w:lineRule="exact"/>
              <w:rPr>
                <w:rFonts w:hint="default" w:ascii="宋体" w:hAnsi="宋体" w:eastAsia="宋体" w:cs="宋体"/>
                <w:strike w:val="0"/>
                <w:dstrike w:val="0"/>
                <w:color w:val="auto"/>
                <w:sz w:val="22"/>
                <w:szCs w:val="24"/>
                <w:lang w:val="en-US" w:eastAsia="zh-CN"/>
              </w:rPr>
            </w:pPr>
            <w:r>
              <w:rPr>
                <w:rFonts w:hint="eastAsia" w:ascii="宋体" w:hAnsi="宋体" w:eastAsia="宋体" w:cs="宋体"/>
                <w:strike w:val="0"/>
                <w:dstrike w:val="0"/>
                <w:color w:val="auto"/>
                <w:sz w:val="22"/>
                <w:szCs w:val="24"/>
                <w:lang w:val="en-US" w:eastAsia="zh-CN"/>
              </w:rPr>
              <w:t>1.4</w:t>
            </w:r>
          </w:p>
        </w:tc>
        <w:tc>
          <w:tcPr>
            <w:tcW w:w="1799" w:type="dxa"/>
            <w:vAlign w:val="center"/>
          </w:tcPr>
          <w:p w14:paraId="3B454632">
            <w:pPr>
              <w:widowControl/>
              <w:spacing w:line="460" w:lineRule="exact"/>
              <w:rPr>
                <w:rFonts w:hint="default" w:ascii="宋体" w:hAnsi="宋体" w:eastAsia="宋体" w:cs="宋体"/>
                <w:bCs/>
                <w:strike w:val="0"/>
                <w:dstrike w:val="0"/>
                <w:color w:val="auto"/>
                <w:sz w:val="22"/>
                <w:szCs w:val="24"/>
                <w:lang w:val="en-US" w:eastAsia="zh-CN"/>
              </w:rPr>
            </w:pPr>
            <w:r>
              <w:rPr>
                <w:rFonts w:hint="eastAsia" w:ascii="宋体" w:hAnsi="宋体" w:eastAsia="宋体" w:cs="宋体"/>
                <w:bCs/>
                <w:strike w:val="0"/>
                <w:dstrike w:val="0"/>
                <w:color w:val="auto"/>
                <w:sz w:val="22"/>
                <w:szCs w:val="24"/>
                <w:lang w:val="en-US" w:eastAsia="zh-CN"/>
              </w:rPr>
              <w:t>项目所属行业</w:t>
            </w:r>
          </w:p>
        </w:tc>
        <w:tc>
          <w:tcPr>
            <w:tcW w:w="6816" w:type="dxa"/>
            <w:vAlign w:val="center"/>
          </w:tcPr>
          <w:p w14:paraId="478081DC">
            <w:pPr>
              <w:widowControl/>
              <w:spacing w:line="460" w:lineRule="exact"/>
              <w:rPr>
                <w:rFonts w:hint="default" w:ascii="宋体" w:hAnsi="宋体" w:eastAsia="宋体" w:cs="宋体"/>
                <w:strike w:val="0"/>
                <w:dstrike w:val="0"/>
                <w:color w:val="auto"/>
                <w:sz w:val="22"/>
                <w:szCs w:val="24"/>
                <w:lang w:val="en-US" w:eastAsia="zh-CN"/>
              </w:rPr>
            </w:pPr>
            <w:r>
              <w:rPr>
                <w:rFonts w:hint="eastAsia" w:ascii="宋体" w:hAnsi="宋体" w:eastAsia="宋体" w:cs="宋体"/>
                <w:strike w:val="0"/>
                <w:dstrike w:val="0"/>
                <w:color w:val="auto"/>
                <w:sz w:val="22"/>
                <w:szCs w:val="24"/>
                <w:lang w:val="en-US" w:eastAsia="zh-CN"/>
              </w:rPr>
              <w:t>服务业</w:t>
            </w:r>
          </w:p>
        </w:tc>
      </w:tr>
      <w:tr w14:paraId="789D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46070547">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1.5</w:t>
            </w:r>
          </w:p>
        </w:tc>
        <w:tc>
          <w:tcPr>
            <w:tcW w:w="1799" w:type="dxa"/>
            <w:vAlign w:val="center"/>
          </w:tcPr>
          <w:p w14:paraId="657E308D">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采购内容</w:t>
            </w:r>
          </w:p>
        </w:tc>
        <w:tc>
          <w:tcPr>
            <w:tcW w:w="6816" w:type="dxa"/>
            <w:vAlign w:val="center"/>
          </w:tcPr>
          <w:p w14:paraId="5AACC760">
            <w:pPr>
              <w:spacing w:line="360" w:lineRule="auto"/>
              <w:rPr>
                <w:rFonts w:hint="eastAsia" w:ascii="宋体" w:hAnsi="宋体" w:eastAsia="宋体" w:cs="宋体"/>
                <w:strike w:val="0"/>
                <w:dstrike w:val="0"/>
                <w:color w:val="auto"/>
                <w:sz w:val="22"/>
                <w:szCs w:val="24"/>
                <w:lang w:eastAsia="zh-CN"/>
              </w:rPr>
            </w:pPr>
            <w:r>
              <w:rPr>
                <w:rFonts w:hint="eastAsia" w:ascii="宋体" w:hAnsi="宋体" w:eastAsia="宋体" w:cs="宋体"/>
                <w:strike w:val="0"/>
                <w:dstrike w:val="0"/>
                <w:color w:val="auto"/>
                <w:sz w:val="22"/>
                <w:szCs w:val="24"/>
                <w:lang w:eastAsia="zh-CN"/>
              </w:rPr>
              <w:t>三门峡市中级人民法院信息化的维护工作进行外包，运维技术人员需要及时响应和排除各类故障，包含各类软硬件系统的运行状态监控及预警，故障解决，定期巡检维护，在服务期限内提供不少于9名的技术人员驻守，保障中院信息化工作的顺利进行。</w:t>
            </w:r>
          </w:p>
        </w:tc>
      </w:tr>
      <w:tr w14:paraId="444D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63AA29E">
            <w:pPr>
              <w:autoSpaceDE w:val="0"/>
              <w:autoSpaceDN w:val="0"/>
              <w:adjustRightInd w:val="0"/>
              <w:spacing w:line="460" w:lineRule="exact"/>
              <w:rPr>
                <w:rFonts w:hint="eastAsia" w:ascii="宋体" w:hAnsi="宋体" w:eastAsia="宋体" w:cs="宋体"/>
                <w:strike w:val="0"/>
                <w:dstrike w:val="0"/>
                <w:color w:val="auto"/>
                <w:sz w:val="22"/>
                <w:szCs w:val="24"/>
                <w:lang w:eastAsia="zh-CN"/>
              </w:rPr>
            </w:pPr>
            <w:r>
              <w:rPr>
                <w:rFonts w:hint="eastAsia" w:ascii="宋体" w:hAnsi="宋体" w:eastAsia="宋体" w:cs="宋体"/>
                <w:strike w:val="0"/>
                <w:dstrike w:val="0"/>
                <w:color w:val="auto"/>
                <w:sz w:val="22"/>
                <w:szCs w:val="24"/>
              </w:rPr>
              <w:t>1.</w:t>
            </w:r>
            <w:r>
              <w:rPr>
                <w:rFonts w:hint="eastAsia" w:ascii="宋体" w:hAnsi="宋体" w:eastAsia="宋体" w:cs="宋体"/>
                <w:strike w:val="0"/>
                <w:dstrike w:val="0"/>
                <w:color w:val="auto"/>
                <w:sz w:val="22"/>
                <w:szCs w:val="24"/>
                <w:lang w:val="en-US" w:eastAsia="zh-CN"/>
              </w:rPr>
              <w:t>6</w:t>
            </w:r>
          </w:p>
        </w:tc>
        <w:tc>
          <w:tcPr>
            <w:tcW w:w="1799" w:type="dxa"/>
            <w:vAlign w:val="center"/>
          </w:tcPr>
          <w:p w14:paraId="43072605">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资金来源及落实情况</w:t>
            </w:r>
          </w:p>
        </w:tc>
        <w:tc>
          <w:tcPr>
            <w:tcW w:w="6816" w:type="dxa"/>
            <w:vAlign w:val="center"/>
          </w:tcPr>
          <w:p w14:paraId="68A3B52D">
            <w:pPr>
              <w:widowControl/>
              <w:spacing w:line="460" w:lineRule="exact"/>
              <w:rPr>
                <w:rFonts w:ascii="宋体" w:hAnsi="宋体" w:eastAsia="宋体" w:cs="宋体"/>
                <w:strike w:val="0"/>
                <w:dstrike w:val="0"/>
                <w:color w:val="auto"/>
                <w:sz w:val="22"/>
                <w:szCs w:val="24"/>
              </w:rPr>
            </w:pPr>
            <w:r>
              <w:rPr>
                <w:rFonts w:hint="eastAsia" w:ascii="宋体" w:hAnsi="宋体" w:eastAsia="宋体" w:cs="宋体"/>
                <w:bCs/>
                <w:strike w:val="0"/>
                <w:dstrike w:val="0"/>
                <w:color w:val="auto"/>
                <w:sz w:val="22"/>
                <w:szCs w:val="24"/>
              </w:rPr>
              <w:t>财政资金，已落实</w:t>
            </w:r>
          </w:p>
        </w:tc>
      </w:tr>
      <w:tr w14:paraId="5561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57D38463">
            <w:pPr>
              <w:autoSpaceDE w:val="0"/>
              <w:autoSpaceDN w:val="0"/>
              <w:adjustRightInd w:val="0"/>
              <w:spacing w:line="460" w:lineRule="exact"/>
              <w:rPr>
                <w:rFonts w:hint="eastAsia" w:ascii="宋体" w:hAnsi="宋体" w:eastAsia="宋体" w:cs="宋体"/>
                <w:strike w:val="0"/>
                <w:dstrike w:val="0"/>
                <w:color w:val="auto"/>
                <w:sz w:val="22"/>
                <w:szCs w:val="24"/>
                <w:lang w:eastAsia="zh-CN"/>
              </w:rPr>
            </w:pPr>
            <w:r>
              <w:rPr>
                <w:rFonts w:hint="eastAsia" w:ascii="宋体" w:hAnsi="宋体" w:eastAsia="宋体" w:cs="宋体"/>
                <w:strike w:val="0"/>
                <w:dstrike w:val="0"/>
                <w:color w:val="auto"/>
                <w:sz w:val="22"/>
                <w:szCs w:val="24"/>
              </w:rPr>
              <w:t>1.</w:t>
            </w:r>
            <w:r>
              <w:rPr>
                <w:rFonts w:hint="eastAsia" w:ascii="宋体" w:hAnsi="宋体" w:eastAsia="宋体" w:cs="宋体"/>
                <w:strike w:val="0"/>
                <w:dstrike w:val="0"/>
                <w:color w:val="auto"/>
                <w:sz w:val="22"/>
                <w:szCs w:val="24"/>
                <w:lang w:val="en-US" w:eastAsia="zh-CN"/>
              </w:rPr>
              <w:t>7</w:t>
            </w:r>
          </w:p>
        </w:tc>
        <w:tc>
          <w:tcPr>
            <w:tcW w:w="1799" w:type="dxa"/>
            <w:vAlign w:val="center"/>
          </w:tcPr>
          <w:p w14:paraId="55547F1E">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strike w:val="0"/>
                <w:dstrike w:val="0"/>
                <w:color w:val="auto"/>
                <w:kern w:val="0"/>
                <w:sz w:val="22"/>
              </w:rPr>
              <w:t>服务期限</w:t>
            </w:r>
          </w:p>
        </w:tc>
        <w:tc>
          <w:tcPr>
            <w:tcW w:w="6816" w:type="dxa"/>
            <w:vAlign w:val="center"/>
          </w:tcPr>
          <w:p w14:paraId="3147A43A">
            <w:pPr>
              <w:spacing w:line="360" w:lineRule="auto"/>
              <w:rPr>
                <w:rFonts w:ascii="宋体" w:hAnsi="宋体" w:eastAsia="宋体" w:cs="宋体"/>
                <w:bCs/>
                <w:strike w:val="0"/>
                <w:dstrike w:val="0"/>
                <w:color w:val="auto"/>
                <w:sz w:val="22"/>
                <w:szCs w:val="24"/>
              </w:rPr>
            </w:pPr>
            <w:r>
              <w:rPr>
                <w:rFonts w:hint="eastAsia" w:ascii="宋体" w:hAnsi="宋体" w:eastAsia="宋体" w:cs="Times New Roman"/>
                <w:strike w:val="0"/>
                <w:dstrike w:val="0"/>
                <w:color w:val="auto"/>
                <w:sz w:val="22"/>
                <w:szCs w:val="24"/>
              </w:rPr>
              <w:t>一年</w:t>
            </w:r>
          </w:p>
        </w:tc>
      </w:tr>
      <w:tr w14:paraId="65CB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3D796E3">
            <w:pPr>
              <w:autoSpaceDE w:val="0"/>
              <w:autoSpaceDN w:val="0"/>
              <w:adjustRightInd w:val="0"/>
              <w:spacing w:line="460" w:lineRule="exact"/>
              <w:rPr>
                <w:rFonts w:hint="eastAsia" w:ascii="宋体" w:hAnsi="宋体" w:eastAsia="宋体" w:cs="宋体"/>
                <w:strike w:val="0"/>
                <w:dstrike w:val="0"/>
                <w:color w:val="auto"/>
                <w:sz w:val="22"/>
                <w:szCs w:val="24"/>
                <w:lang w:eastAsia="zh-CN"/>
              </w:rPr>
            </w:pPr>
            <w:r>
              <w:rPr>
                <w:rFonts w:hint="eastAsia" w:ascii="宋体" w:hAnsi="宋体" w:eastAsia="宋体" w:cs="宋体"/>
                <w:strike w:val="0"/>
                <w:dstrike w:val="0"/>
                <w:color w:val="auto"/>
                <w:sz w:val="22"/>
                <w:szCs w:val="24"/>
              </w:rPr>
              <w:t>1.</w:t>
            </w:r>
            <w:r>
              <w:rPr>
                <w:rFonts w:hint="eastAsia" w:ascii="宋体" w:hAnsi="宋体" w:eastAsia="宋体" w:cs="宋体"/>
                <w:strike w:val="0"/>
                <w:dstrike w:val="0"/>
                <w:color w:val="auto"/>
                <w:sz w:val="22"/>
                <w:szCs w:val="24"/>
                <w:lang w:val="en-US" w:eastAsia="zh-CN"/>
              </w:rPr>
              <w:t>8</w:t>
            </w:r>
          </w:p>
        </w:tc>
        <w:tc>
          <w:tcPr>
            <w:tcW w:w="1799" w:type="dxa"/>
            <w:vAlign w:val="center"/>
          </w:tcPr>
          <w:p w14:paraId="44D74448">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strike w:val="0"/>
                <w:dstrike w:val="0"/>
                <w:color w:val="auto"/>
                <w:sz w:val="22"/>
              </w:rPr>
              <w:t>质量标准</w:t>
            </w:r>
          </w:p>
        </w:tc>
        <w:tc>
          <w:tcPr>
            <w:tcW w:w="6816" w:type="dxa"/>
            <w:vAlign w:val="center"/>
          </w:tcPr>
          <w:p w14:paraId="64CBB15B">
            <w:pPr>
              <w:spacing w:line="440" w:lineRule="exac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符合国家或行业规定的合格标准，满足采购人提出的技术标准及要求</w:t>
            </w:r>
          </w:p>
        </w:tc>
      </w:tr>
      <w:tr w14:paraId="2841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06B7691">
            <w:pPr>
              <w:autoSpaceDE w:val="0"/>
              <w:autoSpaceDN w:val="0"/>
              <w:adjustRightInd w:val="0"/>
              <w:spacing w:line="460" w:lineRule="exact"/>
              <w:rPr>
                <w:rFonts w:hint="eastAsia" w:ascii="宋体" w:hAnsi="宋体" w:eastAsia="宋体" w:cs="宋体"/>
                <w:strike w:val="0"/>
                <w:dstrike w:val="0"/>
                <w:color w:val="auto"/>
                <w:sz w:val="22"/>
                <w:szCs w:val="24"/>
                <w:lang w:eastAsia="zh-CN"/>
              </w:rPr>
            </w:pPr>
            <w:r>
              <w:rPr>
                <w:rFonts w:hint="eastAsia" w:ascii="宋体" w:hAnsi="宋体" w:eastAsia="宋体" w:cs="宋体"/>
                <w:strike w:val="0"/>
                <w:dstrike w:val="0"/>
                <w:color w:val="auto"/>
                <w:sz w:val="22"/>
                <w:szCs w:val="24"/>
              </w:rPr>
              <w:t>1.</w:t>
            </w:r>
            <w:r>
              <w:rPr>
                <w:rFonts w:hint="eastAsia" w:ascii="宋体" w:hAnsi="宋体" w:eastAsia="宋体" w:cs="宋体"/>
                <w:strike w:val="0"/>
                <w:dstrike w:val="0"/>
                <w:color w:val="auto"/>
                <w:sz w:val="22"/>
                <w:szCs w:val="24"/>
                <w:lang w:val="en-US" w:eastAsia="zh-CN"/>
              </w:rPr>
              <w:t>9</w:t>
            </w:r>
          </w:p>
        </w:tc>
        <w:tc>
          <w:tcPr>
            <w:tcW w:w="1799" w:type="dxa"/>
            <w:vAlign w:val="center"/>
          </w:tcPr>
          <w:p w14:paraId="06B23283">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strike w:val="0"/>
                <w:dstrike w:val="0"/>
                <w:color w:val="auto"/>
                <w:kern w:val="0"/>
                <w:sz w:val="22"/>
              </w:rPr>
              <w:t>合同履行期限</w:t>
            </w:r>
          </w:p>
        </w:tc>
        <w:tc>
          <w:tcPr>
            <w:tcW w:w="6816" w:type="dxa"/>
            <w:vAlign w:val="center"/>
          </w:tcPr>
          <w:p w14:paraId="5974C0BF">
            <w:pPr>
              <w:spacing w:line="440" w:lineRule="exact"/>
              <w:rPr>
                <w:rFonts w:ascii="宋体" w:hAnsi="宋体" w:eastAsia="宋体" w:cs="Times New Roman"/>
                <w:strike w:val="0"/>
                <w:dstrike w:val="0"/>
                <w:color w:val="auto"/>
                <w:sz w:val="22"/>
                <w:szCs w:val="24"/>
              </w:rPr>
            </w:pPr>
            <w:r>
              <w:rPr>
                <w:rFonts w:hint="eastAsia" w:ascii="宋体" w:hAnsi="宋体" w:eastAsia="宋体" w:cs="宋体"/>
                <w:strike w:val="0"/>
                <w:dstrike w:val="0"/>
                <w:color w:val="auto"/>
                <w:kern w:val="0"/>
                <w:sz w:val="22"/>
              </w:rPr>
              <w:t>同服务期限</w:t>
            </w:r>
          </w:p>
        </w:tc>
      </w:tr>
      <w:tr w14:paraId="2AD9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475EFA9">
            <w:pPr>
              <w:autoSpaceDE w:val="0"/>
              <w:autoSpaceDN w:val="0"/>
              <w:adjustRightInd w:val="0"/>
              <w:spacing w:line="460" w:lineRule="exact"/>
              <w:rPr>
                <w:rFonts w:ascii="宋体" w:hAnsi="宋体" w:eastAsia="宋体" w:cs="宋体"/>
                <w:strike w:val="0"/>
                <w:dstrike w:val="0"/>
                <w:color w:val="auto"/>
                <w:sz w:val="22"/>
                <w:szCs w:val="24"/>
              </w:rPr>
            </w:pPr>
          </w:p>
          <w:p w14:paraId="7958CD8A">
            <w:pPr>
              <w:autoSpaceDE w:val="0"/>
              <w:autoSpaceDN w:val="0"/>
              <w:adjustRightInd w:val="0"/>
              <w:spacing w:line="460" w:lineRule="exact"/>
              <w:rPr>
                <w:rFonts w:hint="default" w:ascii="宋体" w:hAnsi="宋体" w:eastAsia="宋体" w:cs="宋体"/>
                <w:strike w:val="0"/>
                <w:dstrike w:val="0"/>
                <w:color w:val="auto"/>
                <w:sz w:val="22"/>
                <w:szCs w:val="24"/>
                <w:lang w:val="en-US" w:eastAsia="zh-CN"/>
              </w:rPr>
            </w:pPr>
            <w:r>
              <w:rPr>
                <w:rFonts w:hint="eastAsia" w:ascii="宋体" w:hAnsi="宋体" w:eastAsia="宋体" w:cs="宋体"/>
                <w:strike w:val="0"/>
                <w:dstrike w:val="0"/>
                <w:color w:val="auto"/>
                <w:sz w:val="22"/>
                <w:szCs w:val="24"/>
                <w:lang w:val="en-US" w:eastAsia="zh-CN"/>
              </w:rPr>
              <w:t>1.10</w:t>
            </w:r>
          </w:p>
        </w:tc>
        <w:tc>
          <w:tcPr>
            <w:tcW w:w="1799" w:type="dxa"/>
            <w:vAlign w:val="center"/>
          </w:tcPr>
          <w:p w14:paraId="6DF82F0E">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资格要求</w:t>
            </w:r>
          </w:p>
        </w:tc>
        <w:tc>
          <w:tcPr>
            <w:tcW w:w="6816" w:type="dxa"/>
            <w:vAlign w:val="center"/>
          </w:tcPr>
          <w:p w14:paraId="0BB5AA17">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1、满足《中华人民共和国政府采购法》第二十二条规定</w:t>
            </w:r>
            <w:r>
              <w:rPr>
                <w:rFonts w:hint="eastAsia" w:ascii="宋体" w:hAnsi="宋体" w:eastAsia="宋体" w:cs="Times New Roman"/>
                <w:strike w:val="0"/>
                <w:dstrike w:val="0"/>
                <w:color w:val="auto"/>
                <w:sz w:val="22"/>
                <w:szCs w:val="24"/>
                <w:lang w:eastAsia="zh-CN"/>
              </w:rPr>
              <w:t>（</w:t>
            </w:r>
            <w:r>
              <w:rPr>
                <w:rFonts w:hint="eastAsia" w:ascii="宋体" w:hAnsi="宋体" w:eastAsia="宋体" w:cs="Times New Roman"/>
                <w:strike w:val="0"/>
                <w:dstrike w:val="0"/>
                <w:color w:val="auto"/>
                <w:sz w:val="22"/>
                <w:szCs w:val="24"/>
                <w:lang w:val="en-US" w:eastAsia="zh-CN"/>
              </w:rPr>
              <w:t>提供第六章 响应文件格式5.2供应商承诺书</w:t>
            </w:r>
            <w:r>
              <w:rPr>
                <w:rFonts w:hint="eastAsia" w:ascii="宋体" w:hAnsi="宋体" w:eastAsia="宋体" w:cs="Times New Roman"/>
                <w:strike w:val="0"/>
                <w:dstrike w:val="0"/>
                <w:color w:val="auto"/>
                <w:sz w:val="22"/>
                <w:szCs w:val="24"/>
                <w:lang w:eastAsia="zh-CN"/>
              </w:rPr>
              <w:t>）</w:t>
            </w:r>
            <w:r>
              <w:rPr>
                <w:rFonts w:hint="eastAsia" w:ascii="宋体" w:hAnsi="宋体" w:eastAsia="宋体" w:cs="Times New Roman"/>
                <w:strike w:val="0"/>
                <w:dstrike w:val="0"/>
                <w:color w:val="auto"/>
                <w:sz w:val="22"/>
                <w:szCs w:val="24"/>
              </w:rPr>
              <w:t>；</w:t>
            </w:r>
          </w:p>
          <w:p w14:paraId="172F4E28">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2、落实政府采购政策满足的资格要求：支持中小企业、监狱企业、残疾人福利性单位视同小型、微型企业。</w:t>
            </w:r>
          </w:p>
          <w:p w14:paraId="015F7C3C">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 xml:space="preserve">3、本项目的特定资格要求 </w:t>
            </w:r>
          </w:p>
          <w:p w14:paraId="5B06E8A2">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3.1</w:t>
            </w:r>
            <w:r>
              <w:rPr>
                <w:rFonts w:hint="eastAsia" w:ascii="宋体" w:hAnsi="宋体" w:eastAsia="宋体" w:cs="Times New Roman"/>
                <w:strike w:val="0"/>
                <w:dstrike w:val="0"/>
                <w:color w:val="auto"/>
                <w:sz w:val="22"/>
                <w:szCs w:val="24"/>
              </w:rPr>
              <w:tab/>
            </w:r>
            <w:r>
              <w:rPr>
                <w:rFonts w:hint="eastAsia" w:ascii="宋体" w:hAnsi="宋体" w:eastAsia="宋体" w:cs="Times New Roman"/>
                <w:strike w:val="0"/>
                <w:dstrike w:val="0"/>
                <w:color w:val="auto"/>
                <w:sz w:val="22"/>
                <w:szCs w:val="24"/>
                <w:lang w:val="en-US" w:eastAsia="zh-CN"/>
              </w:rPr>
              <w:t>供应商</w:t>
            </w:r>
            <w:r>
              <w:rPr>
                <w:rFonts w:hint="eastAsia" w:ascii="宋体" w:hAnsi="宋体" w:eastAsia="宋体" w:cs="Times New Roman"/>
                <w:strike w:val="0"/>
                <w:dstrike w:val="0"/>
                <w:color w:val="auto"/>
                <w:sz w:val="22"/>
                <w:szCs w:val="24"/>
                <w:lang w:eastAsia="zh-CN"/>
              </w:rPr>
              <w:t>须具备独立法人资格，具有有效的营业执照</w:t>
            </w:r>
            <w:r>
              <w:rPr>
                <w:rFonts w:hint="eastAsia" w:ascii="宋体" w:hAnsi="宋体" w:eastAsia="宋体" w:cs="Times New Roman"/>
                <w:strike w:val="0"/>
                <w:dstrike w:val="0"/>
                <w:color w:val="auto"/>
                <w:sz w:val="22"/>
                <w:szCs w:val="24"/>
              </w:rPr>
              <w:t>；</w:t>
            </w:r>
          </w:p>
          <w:p w14:paraId="6449A70B">
            <w:pPr>
              <w:pStyle w:val="35"/>
              <w:spacing w:before="0" w:beforeAutospacing="0" w:after="0" w:afterAutospacing="0" w:line="360" w:lineRule="auto"/>
              <w:ind w:firstLine="440" w:firstLineChars="200"/>
              <w:rPr>
                <w:rFonts w:hint="eastAsia" w:ascii="宋体" w:hAnsi="宋体" w:eastAsia="宋体" w:cs="Times New Roman"/>
                <w:strike w:val="0"/>
                <w:dstrike w:val="0"/>
                <w:color w:val="auto"/>
                <w:sz w:val="22"/>
                <w:szCs w:val="24"/>
                <w:lang w:val="en-US" w:eastAsia="zh-CN"/>
              </w:rPr>
            </w:pPr>
            <w:r>
              <w:rPr>
                <w:rFonts w:hint="eastAsia" w:ascii="宋体" w:hAnsi="宋体" w:eastAsia="宋体" w:cs="Times New Roman"/>
                <w:strike w:val="0"/>
                <w:dstrike w:val="0"/>
                <w:color w:val="auto"/>
                <w:kern w:val="2"/>
                <w:sz w:val="22"/>
                <w:szCs w:val="24"/>
                <w:lang w:val="en-US" w:eastAsia="zh-CN" w:bidi="ar-SA"/>
              </w:rPr>
              <w:t>3.2供应商需提供本企业的无商业贿赂及不正当竞争行为的承诺书；</w:t>
            </w:r>
          </w:p>
          <w:p w14:paraId="292883F4">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3.</w:t>
            </w:r>
            <w:r>
              <w:rPr>
                <w:rFonts w:hint="eastAsia" w:ascii="宋体" w:hAnsi="宋体" w:eastAsia="宋体" w:cs="Times New Roman"/>
                <w:strike w:val="0"/>
                <w:dstrike w:val="0"/>
                <w:color w:val="auto"/>
                <w:sz w:val="22"/>
                <w:szCs w:val="24"/>
                <w:lang w:val="en-US" w:eastAsia="zh-CN"/>
              </w:rPr>
              <w:t>3</w:t>
            </w:r>
            <w:r>
              <w:rPr>
                <w:rFonts w:hint="eastAsia" w:ascii="宋体" w:hAnsi="宋体" w:eastAsia="宋体" w:cs="Times New Roman"/>
                <w:strike w:val="0"/>
                <w:dstrike w:val="0"/>
                <w:color w:val="auto"/>
                <w:sz w:val="22"/>
                <w:szCs w:val="24"/>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r>
              <w:rPr>
                <w:rFonts w:hint="eastAsia" w:ascii="宋体" w:hAnsi="宋体" w:eastAsia="宋体" w:cs="Times New Roman"/>
                <w:strike w:val="0"/>
                <w:dstrike w:val="0"/>
                <w:color w:val="auto"/>
                <w:sz w:val="22"/>
                <w:szCs w:val="24"/>
              </w:rPr>
              <w:t xml:space="preserve">； </w:t>
            </w:r>
          </w:p>
          <w:p w14:paraId="1437E88A">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3.</w:t>
            </w:r>
            <w:r>
              <w:rPr>
                <w:rFonts w:hint="eastAsia" w:ascii="宋体" w:hAnsi="宋体" w:eastAsia="宋体" w:cs="Times New Roman"/>
                <w:strike w:val="0"/>
                <w:dstrike w:val="0"/>
                <w:color w:val="auto"/>
                <w:sz w:val="22"/>
                <w:szCs w:val="24"/>
                <w:lang w:val="en-US" w:eastAsia="zh-CN"/>
              </w:rPr>
              <w:t>4</w:t>
            </w:r>
            <w:r>
              <w:rPr>
                <w:rFonts w:hint="eastAsia" w:ascii="宋体" w:hAnsi="宋体" w:eastAsia="宋体" w:cs="Times New Roman"/>
                <w:strike w:val="0"/>
                <w:dstrike w:val="0"/>
                <w:color w:val="auto"/>
                <w:sz w:val="22"/>
                <w:szCs w:val="24"/>
                <w:lang w:eastAsia="zh-CN"/>
              </w:rPr>
              <w:t>供应商单位负责人为同一人或者存在直接控股、管理关系的不同供应商，不得参加同一合同项下的采购活动（提供“国家企业信用信息公示系统”网页查询,需包含公司基本信息、股东信息及股权变更信息内容，查询时间自公告发布之日起至投标截止时间）；</w:t>
            </w:r>
            <w:r>
              <w:rPr>
                <w:rFonts w:hint="eastAsia" w:ascii="宋体" w:hAnsi="宋体" w:eastAsia="宋体" w:cs="Times New Roman"/>
                <w:strike w:val="0"/>
                <w:dstrike w:val="0"/>
                <w:color w:val="auto"/>
                <w:sz w:val="22"/>
                <w:szCs w:val="24"/>
              </w:rPr>
              <w:t xml:space="preserve"> </w:t>
            </w:r>
          </w:p>
          <w:p w14:paraId="27271B57">
            <w:pPr>
              <w:spacing w:line="360" w:lineRule="auto"/>
              <w:ind w:firstLine="444" w:firstLineChars="202"/>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3.</w:t>
            </w:r>
            <w:r>
              <w:rPr>
                <w:rFonts w:hint="eastAsia" w:ascii="宋体" w:hAnsi="宋体" w:eastAsia="宋体" w:cs="Times New Roman"/>
                <w:strike w:val="0"/>
                <w:dstrike w:val="0"/>
                <w:color w:val="auto"/>
                <w:sz w:val="22"/>
                <w:szCs w:val="24"/>
                <w:lang w:val="en-US" w:eastAsia="zh-CN"/>
              </w:rPr>
              <w:t>5</w:t>
            </w:r>
            <w:r>
              <w:rPr>
                <w:rFonts w:hint="eastAsia" w:ascii="宋体" w:hAnsi="宋体" w:eastAsia="宋体" w:cs="Times New Roman"/>
                <w:strike w:val="0"/>
                <w:dstrike w:val="0"/>
                <w:color w:val="auto"/>
                <w:sz w:val="22"/>
                <w:szCs w:val="24"/>
              </w:rPr>
              <w:t>本项目不允许联合体磋商，实行资格后审。</w:t>
            </w:r>
          </w:p>
        </w:tc>
      </w:tr>
      <w:tr w14:paraId="65AF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D8F53A7">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2.0</w:t>
            </w:r>
          </w:p>
        </w:tc>
        <w:tc>
          <w:tcPr>
            <w:tcW w:w="1799" w:type="dxa"/>
            <w:vAlign w:val="center"/>
          </w:tcPr>
          <w:p w14:paraId="5456FFA1">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踏勘现场</w:t>
            </w:r>
          </w:p>
        </w:tc>
        <w:tc>
          <w:tcPr>
            <w:tcW w:w="6816" w:type="dxa"/>
            <w:vAlign w:val="center"/>
          </w:tcPr>
          <w:p w14:paraId="3D06AA97">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不组织</w:t>
            </w:r>
          </w:p>
        </w:tc>
      </w:tr>
      <w:tr w14:paraId="0706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1D209D64">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2.1</w:t>
            </w:r>
          </w:p>
        </w:tc>
        <w:tc>
          <w:tcPr>
            <w:tcW w:w="1799" w:type="dxa"/>
            <w:vAlign w:val="center"/>
          </w:tcPr>
          <w:p w14:paraId="7FAE52FF">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投标预备会</w:t>
            </w:r>
          </w:p>
        </w:tc>
        <w:tc>
          <w:tcPr>
            <w:tcW w:w="6816" w:type="dxa"/>
            <w:vAlign w:val="center"/>
          </w:tcPr>
          <w:p w14:paraId="5A34FA35">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不召开</w:t>
            </w:r>
          </w:p>
        </w:tc>
      </w:tr>
      <w:tr w14:paraId="2E56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246EC62">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2.2</w:t>
            </w:r>
          </w:p>
        </w:tc>
        <w:tc>
          <w:tcPr>
            <w:tcW w:w="1799" w:type="dxa"/>
            <w:vAlign w:val="center"/>
          </w:tcPr>
          <w:p w14:paraId="23802448">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提出问题的截止时间</w:t>
            </w:r>
          </w:p>
        </w:tc>
        <w:tc>
          <w:tcPr>
            <w:tcW w:w="6816" w:type="dxa"/>
            <w:vAlign w:val="center"/>
          </w:tcPr>
          <w:p w14:paraId="344B6A27">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递交磋商响应文件截止之日3日前</w:t>
            </w:r>
          </w:p>
        </w:tc>
      </w:tr>
      <w:tr w14:paraId="0DA3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1FCC84FA">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2.3</w:t>
            </w:r>
          </w:p>
        </w:tc>
        <w:tc>
          <w:tcPr>
            <w:tcW w:w="1799" w:type="dxa"/>
            <w:vAlign w:val="center"/>
          </w:tcPr>
          <w:p w14:paraId="0DC40BC6">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采购人书面澄清的时间</w:t>
            </w:r>
          </w:p>
        </w:tc>
        <w:tc>
          <w:tcPr>
            <w:tcW w:w="6816" w:type="dxa"/>
            <w:vAlign w:val="center"/>
          </w:tcPr>
          <w:p w14:paraId="2DA653DD">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递交磋商响应文件截止之日</w:t>
            </w:r>
            <w:r>
              <w:rPr>
                <w:rFonts w:hint="eastAsia" w:ascii="宋体" w:hAnsi="宋体" w:eastAsia="宋体" w:cs="宋体"/>
                <w:bCs/>
                <w:strike w:val="0"/>
                <w:dstrike w:val="0"/>
                <w:color w:val="auto"/>
                <w:sz w:val="22"/>
                <w:szCs w:val="24"/>
                <w:lang w:val="en-US" w:eastAsia="zh-CN"/>
              </w:rPr>
              <w:t>5</w:t>
            </w:r>
            <w:r>
              <w:rPr>
                <w:rFonts w:hint="eastAsia" w:ascii="宋体" w:hAnsi="宋体" w:eastAsia="宋体" w:cs="宋体"/>
                <w:bCs/>
                <w:strike w:val="0"/>
                <w:dstrike w:val="0"/>
                <w:color w:val="auto"/>
                <w:sz w:val="22"/>
                <w:szCs w:val="24"/>
              </w:rPr>
              <w:t>日前</w:t>
            </w:r>
          </w:p>
        </w:tc>
      </w:tr>
      <w:tr w14:paraId="5A6E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199AFF95">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2.4</w:t>
            </w:r>
          </w:p>
        </w:tc>
        <w:tc>
          <w:tcPr>
            <w:tcW w:w="1799" w:type="dxa"/>
            <w:vAlign w:val="center"/>
          </w:tcPr>
          <w:p w14:paraId="1294E5F8">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分包</w:t>
            </w:r>
          </w:p>
        </w:tc>
        <w:tc>
          <w:tcPr>
            <w:tcW w:w="6816" w:type="dxa"/>
            <w:vAlign w:val="center"/>
          </w:tcPr>
          <w:p w14:paraId="0339BC4B">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不允许</w:t>
            </w:r>
          </w:p>
        </w:tc>
      </w:tr>
      <w:tr w14:paraId="122B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AB53FAC">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2.5</w:t>
            </w:r>
          </w:p>
        </w:tc>
        <w:tc>
          <w:tcPr>
            <w:tcW w:w="1799" w:type="dxa"/>
            <w:vAlign w:val="center"/>
          </w:tcPr>
          <w:p w14:paraId="28D27945">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构成竞争性磋商文件的其他材料</w:t>
            </w:r>
          </w:p>
        </w:tc>
        <w:tc>
          <w:tcPr>
            <w:tcW w:w="6816" w:type="dxa"/>
            <w:vAlign w:val="center"/>
          </w:tcPr>
          <w:p w14:paraId="441F48F2">
            <w:pPr>
              <w:widowControl/>
              <w:spacing w:line="460" w:lineRule="exact"/>
              <w:ind w:left="34" w:leftChars="16"/>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答疑纪要、竞争性磋商文件的补充和修改文件（如有）</w:t>
            </w:r>
          </w:p>
        </w:tc>
      </w:tr>
      <w:tr w14:paraId="4C69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D1B05EB">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2.6</w:t>
            </w:r>
          </w:p>
        </w:tc>
        <w:tc>
          <w:tcPr>
            <w:tcW w:w="1799" w:type="dxa"/>
            <w:vAlign w:val="center"/>
          </w:tcPr>
          <w:p w14:paraId="040C3BFD">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要求澄清竞争性磋商文件的截止时间</w:t>
            </w:r>
          </w:p>
        </w:tc>
        <w:tc>
          <w:tcPr>
            <w:tcW w:w="6816" w:type="dxa"/>
            <w:vAlign w:val="center"/>
          </w:tcPr>
          <w:p w14:paraId="46304299">
            <w:pPr>
              <w:widowControl/>
              <w:spacing w:line="460" w:lineRule="exact"/>
              <w:ind w:left="34" w:leftChars="16"/>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递交磋商响应文件截止之日3日前</w:t>
            </w:r>
          </w:p>
        </w:tc>
      </w:tr>
      <w:tr w14:paraId="298E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092485DD">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2.7</w:t>
            </w:r>
          </w:p>
        </w:tc>
        <w:tc>
          <w:tcPr>
            <w:tcW w:w="1799" w:type="dxa"/>
            <w:vAlign w:val="center"/>
          </w:tcPr>
          <w:p w14:paraId="4050D964">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确认收到竞争性磋商文件</w:t>
            </w:r>
          </w:p>
          <w:p w14:paraId="2591D05B">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澄清的时间</w:t>
            </w:r>
          </w:p>
        </w:tc>
        <w:tc>
          <w:tcPr>
            <w:tcW w:w="6816" w:type="dxa"/>
            <w:vAlign w:val="center"/>
          </w:tcPr>
          <w:p w14:paraId="34214188">
            <w:pPr>
              <w:widowControl/>
              <w:spacing w:line="460" w:lineRule="exact"/>
              <w:ind w:left="34" w:leftChars="16"/>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竞争性磋商文件的补充文件发出之日24小时内，如未回函确认，采购人和采购代理机构都视为</w:t>
            </w: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收到竞争性磋商文件澄清内容。</w:t>
            </w:r>
          </w:p>
        </w:tc>
      </w:tr>
      <w:tr w14:paraId="728D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E84C6F3">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2.8</w:t>
            </w:r>
          </w:p>
        </w:tc>
        <w:tc>
          <w:tcPr>
            <w:tcW w:w="1799" w:type="dxa"/>
            <w:vAlign w:val="center"/>
          </w:tcPr>
          <w:p w14:paraId="45A8D7F9">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确认收到竞争性磋商文件</w:t>
            </w:r>
          </w:p>
          <w:p w14:paraId="5CDB5E5D">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修改的时间</w:t>
            </w:r>
          </w:p>
        </w:tc>
        <w:tc>
          <w:tcPr>
            <w:tcW w:w="6816" w:type="dxa"/>
            <w:vAlign w:val="center"/>
          </w:tcPr>
          <w:p w14:paraId="57F9EBE1">
            <w:pPr>
              <w:widowControl/>
              <w:spacing w:line="460" w:lineRule="exact"/>
              <w:ind w:left="34" w:leftChars="16"/>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竞争性磋商文件的补充文件发出之日24小时内，如未回函确认，采购人和采购代理机构都视为</w:t>
            </w: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收到竞争性磋商文件澄清内容。</w:t>
            </w:r>
          </w:p>
        </w:tc>
      </w:tr>
      <w:tr w14:paraId="5C10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5204E0D5">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2.9</w:t>
            </w:r>
          </w:p>
        </w:tc>
        <w:tc>
          <w:tcPr>
            <w:tcW w:w="1799" w:type="dxa"/>
            <w:vAlign w:val="center"/>
          </w:tcPr>
          <w:p w14:paraId="3915E0CC">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磋商截止时间</w:t>
            </w:r>
          </w:p>
        </w:tc>
        <w:tc>
          <w:tcPr>
            <w:tcW w:w="6816" w:type="dxa"/>
            <w:vAlign w:val="center"/>
          </w:tcPr>
          <w:p w14:paraId="05AA094B">
            <w:pPr>
              <w:widowControl/>
              <w:spacing w:line="460" w:lineRule="exact"/>
              <w:ind w:left="34" w:leftChars="16"/>
              <w:rPr>
                <w:rFonts w:ascii="宋体" w:hAnsi="宋体" w:eastAsia="宋体" w:cs="宋体"/>
                <w:bCs/>
                <w:strike w:val="0"/>
                <w:dstrike w:val="0"/>
                <w:color w:val="auto"/>
                <w:sz w:val="22"/>
                <w:szCs w:val="24"/>
              </w:rPr>
            </w:pPr>
            <w:r>
              <w:rPr>
                <w:rFonts w:hint="eastAsia" w:ascii="宋体" w:hAnsi="宋体" w:eastAsia="宋体" w:cs="宋体"/>
                <w:strike w:val="0"/>
                <w:dstrike w:val="0"/>
                <w:color w:val="auto"/>
                <w:sz w:val="22"/>
                <w:szCs w:val="24"/>
                <w:lang w:eastAsia="zh-CN"/>
              </w:rPr>
              <w:t>2024年11月11日09时00分</w:t>
            </w:r>
          </w:p>
        </w:tc>
      </w:tr>
      <w:tr w14:paraId="0D0C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7A80E056">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3.0</w:t>
            </w:r>
          </w:p>
        </w:tc>
        <w:tc>
          <w:tcPr>
            <w:tcW w:w="1799" w:type="dxa"/>
            <w:vAlign w:val="center"/>
          </w:tcPr>
          <w:p w14:paraId="24CE5433">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磋商有效期</w:t>
            </w:r>
          </w:p>
        </w:tc>
        <w:tc>
          <w:tcPr>
            <w:tcW w:w="6816" w:type="dxa"/>
            <w:vAlign w:val="center"/>
          </w:tcPr>
          <w:p w14:paraId="6688869B">
            <w:pPr>
              <w:widowControl/>
              <w:spacing w:line="460" w:lineRule="exact"/>
              <w:ind w:left="34" w:leftChars="16"/>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60日历天</w:t>
            </w:r>
          </w:p>
        </w:tc>
      </w:tr>
      <w:tr w14:paraId="7F47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7F2CBE51">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3.1</w:t>
            </w:r>
          </w:p>
        </w:tc>
        <w:tc>
          <w:tcPr>
            <w:tcW w:w="1799" w:type="dxa"/>
            <w:vAlign w:val="center"/>
          </w:tcPr>
          <w:p w14:paraId="55845B76">
            <w:pPr>
              <w:widowControl/>
              <w:spacing w:line="460" w:lineRule="exact"/>
              <w:rPr>
                <w:rFonts w:ascii="宋体" w:hAnsi="宋体" w:eastAsia="宋体" w:cs="宋体"/>
                <w:bCs/>
                <w:strike w:val="0"/>
                <w:dstrike w:val="0"/>
                <w:color w:val="auto"/>
                <w:kern w:val="44"/>
                <w:sz w:val="22"/>
                <w:szCs w:val="24"/>
              </w:rPr>
            </w:pPr>
            <w:r>
              <w:rPr>
                <w:rFonts w:hint="eastAsia" w:ascii="宋体" w:hAnsi="宋体" w:eastAsia="宋体" w:cs="宋体"/>
                <w:bCs/>
                <w:strike w:val="0"/>
                <w:dstrike w:val="0"/>
                <w:color w:val="auto"/>
                <w:kern w:val="44"/>
                <w:sz w:val="22"/>
                <w:szCs w:val="24"/>
              </w:rPr>
              <w:t>近年完成的类似项目的年份要求</w:t>
            </w:r>
          </w:p>
        </w:tc>
        <w:tc>
          <w:tcPr>
            <w:tcW w:w="6816" w:type="dxa"/>
            <w:vAlign w:val="center"/>
          </w:tcPr>
          <w:p w14:paraId="53939708">
            <w:pPr>
              <w:widowControl/>
              <w:spacing w:line="460" w:lineRule="exact"/>
              <w:ind w:left="34" w:leftChars="16"/>
              <w:rPr>
                <w:rFonts w:ascii="宋体" w:hAnsi="宋体" w:eastAsia="宋体" w:cs="宋体"/>
                <w:bCs/>
                <w:strike w:val="0"/>
                <w:dstrike w:val="0"/>
                <w:color w:val="auto"/>
                <w:kern w:val="44"/>
                <w:sz w:val="22"/>
                <w:szCs w:val="24"/>
              </w:rPr>
            </w:pPr>
            <w:r>
              <w:rPr>
                <w:rFonts w:hint="eastAsia" w:ascii="宋体" w:hAnsi="宋体" w:eastAsia="宋体" w:cs="宋体"/>
                <w:bCs/>
                <w:strike w:val="0"/>
                <w:dstrike w:val="0"/>
                <w:color w:val="auto"/>
                <w:kern w:val="44"/>
                <w:sz w:val="22"/>
                <w:szCs w:val="24"/>
                <w:lang w:eastAsia="zh-CN"/>
              </w:rPr>
              <w:t>2021年1月1日以来</w:t>
            </w:r>
            <w:r>
              <w:rPr>
                <w:rFonts w:hint="eastAsia" w:ascii="宋体" w:hAnsi="宋体" w:eastAsia="宋体" w:cs="宋体"/>
                <w:bCs/>
                <w:strike w:val="0"/>
                <w:dstrike w:val="0"/>
                <w:color w:val="auto"/>
                <w:kern w:val="44"/>
                <w:sz w:val="22"/>
                <w:szCs w:val="24"/>
              </w:rPr>
              <w:t>。</w:t>
            </w:r>
          </w:p>
        </w:tc>
      </w:tr>
      <w:tr w14:paraId="5494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0A48F609">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3.1</w:t>
            </w:r>
          </w:p>
        </w:tc>
        <w:tc>
          <w:tcPr>
            <w:tcW w:w="1799" w:type="dxa"/>
            <w:vAlign w:val="center"/>
          </w:tcPr>
          <w:p w14:paraId="230F01A3">
            <w:pPr>
              <w:widowControl/>
              <w:spacing w:line="460" w:lineRule="exact"/>
              <w:rPr>
                <w:rFonts w:ascii="宋体" w:hAnsi="宋体" w:eastAsia="宋体" w:cs="宋体"/>
                <w:bCs/>
                <w:strike w:val="0"/>
                <w:dstrike w:val="0"/>
                <w:color w:val="auto"/>
                <w:kern w:val="44"/>
                <w:sz w:val="22"/>
                <w:szCs w:val="24"/>
              </w:rPr>
            </w:pPr>
            <w:r>
              <w:rPr>
                <w:rFonts w:hint="eastAsia" w:ascii="宋体" w:hAnsi="宋体" w:eastAsia="宋体" w:cs="宋体"/>
                <w:bCs/>
                <w:strike w:val="0"/>
                <w:dstrike w:val="0"/>
                <w:color w:val="auto"/>
                <w:kern w:val="44"/>
                <w:sz w:val="22"/>
                <w:szCs w:val="24"/>
              </w:rPr>
              <w:t>近年发生的诉讼及仲裁情况的年份要求</w:t>
            </w:r>
          </w:p>
        </w:tc>
        <w:tc>
          <w:tcPr>
            <w:tcW w:w="6816" w:type="dxa"/>
            <w:vAlign w:val="center"/>
          </w:tcPr>
          <w:p w14:paraId="02FBA77F">
            <w:pPr>
              <w:widowControl/>
              <w:spacing w:line="460" w:lineRule="exact"/>
              <w:ind w:left="34" w:leftChars="16"/>
              <w:rPr>
                <w:rFonts w:ascii="宋体" w:hAnsi="宋体" w:eastAsia="宋体" w:cs="宋体"/>
                <w:bCs/>
                <w:strike w:val="0"/>
                <w:dstrike w:val="0"/>
                <w:color w:val="auto"/>
                <w:kern w:val="44"/>
                <w:sz w:val="22"/>
                <w:szCs w:val="24"/>
              </w:rPr>
            </w:pPr>
            <w:r>
              <w:rPr>
                <w:rFonts w:hint="eastAsia" w:ascii="宋体" w:hAnsi="宋体" w:eastAsia="宋体" w:cs="宋体"/>
                <w:bCs/>
                <w:strike w:val="0"/>
                <w:dstrike w:val="0"/>
                <w:color w:val="auto"/>
                <w:kern w:val="44"/>
                <w:sz w:val="22"/>
                <w:szCs w:val="24"/>
                <w:lang w:eastAsia="zh-CN"/>
              </w:rPr>
              <w:t>2021年1月1日以来</w:t>
            </w:r>
            <w:r>
              <w:rPr>
                <w:rFonts w:hint="eastAsia" w:ascii="宋体" w:hAnsi="宋体" w:eastAsia="宋体" w:cs="宋体"/>
                <w:bCs/>
                <w:strike w:val="0"/>
                <w:dstrike w:val="0"/>
                <w:color w:val="auto"/>
                <w:kern w:val="44"/>
                <w:sz w:val="22"/>
                <w:szCs w:val="24"/>
              </w:rPr>
              <w:t>。</w:t>
            </w:r>
          </w:p>
        </w:tc>
      </w:tr>
      <w:tr w14:paraId="16CE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97423F9">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3.2</w:t>
            </w:r>
          </w:p>
        </w:tc>
        <w:tc>
          <w:tcPr>
            <w:tcW w:w="1799" w:type="dxa"/>
            <w:vAlign w:val="center"/>
          </w:tcPr>
          <w:p w14:paraId="53EBA7C2">
            <w:pPr>
              <w:widowControl/>
              <w:spacing w:line="460" w:lineRule="exact"/>
              <w:rPr>
                <w:rFonts w:ascii="宋体" w:hAnsi="宋体" w:eastAsia="宋体" w:cs="宋体"/>
                <w:bCs/>
                <w:strike w:val="0"/>
                <w:dstrike w:val="0"/>
                <w:color w:val="auto"/>
                <w:kern w:val="44"/>
                <w:sz w:val="22"/>
                <w:szCs w:val="24"/>
              </w:rPr>
            </w:pPr>
            <w:r>
              <w:rPr>
                <w:rFonts w:hint="eastAsia" w:ascii="宋体" w:hAnsi="宋体" w:eastAsia="宋体" w:cs="宋体"/>
                <w:bCs/>
                <w:strike w:val="0"/>
                <w:dstrike w:val="0"/>
                <w:color w:val="auto"/>
                <w:kern w:val="44"/>
                <w:sz w:val="22"/>
                <w:szCs w:val="24"/>
              </w:rPr>
              <w:t>签字或盖章要求</w:t>
            </w:r>
          </w:p>
        </w:tc>
        <w:tc>
          <w:tcPr>
            <w:tcW w:w="6816" w:type="dxa"/>
            <w:vAlign w:val="center"/>
          </w:tcPr>
          <w:p w14:paraId="69093B61">
            <w:pPr>
              <w:widowControl/>
              <w:spacing w:line="460" w:lineRule="exact"/>
              <w:ind w:left="34" w:leftChars="16"/>
              <w:rPr>
                <w:rFonts w:ascii="宋体" w:hAnsi="宋体" w:eastAsia="宋体" w:cs="宋体"/>
                <w:b/>
                <w:bCs/>
                <w:strike w:val="0"/>
                <w:dstrike w:val="0"/>
                <w:color w:val="auto"/>
                <w:kern w:val="44"/>
                <w:sz w:val="22"/>
                <w:szCs w:val="24"/>
              </w:rPr>
            </w:pPr>
            <w:r>
              <w:rPr>
                <w:rFonts w:hint="eastAsia" w:ascii="宋体" w:hAnsi="宋体" w:eastAsia="宋体" w:cs="宋体"/>
                <w:bCs/>
                <w:strike w:val="0"/>
                <w:dstrike w:val="0"/>
                <w:color w:val="auto"/>
                <w:kern w:val="44"/>
                <w:sz w:val="22"/>
                <w:szCs w:val="24"/>
              </w:rPr>
              <w:t>1、</w:t>
            </w:r>
            <w:r>
              <w:rPr>
                <w:rFonts w:hint="eastAsia" w:ascii="宋体" w:hAnsi="宋体" w:eastAsia="宋体" w:cs="宋体"/>
                <w:b/>
                <w:bCs/>
                <w:strike w:val="0"/>
                <w:dstrike w:val="0"/>
                <w:color w:val="auto"/>
                <w:kern w:val="44"/>
                <w:sz w:val="22"/>
                <w:szCs w:val="24"/>
              </w:rPr>
              <w:t>本项目为电子化、无纸化交易项目，</w:t>
            </w:r>
            <w:r>
              <w:rPr>
                <w:rFonts w:hint="eastAsia" w:ascii="宋体" w:hAnsi="宋体" w:eastAsia="宋体" w:cs="宋体"/>
                <w:b/>
                <w:bCs/>
                <w:strike w:val="0"/>
                <w:dstrike w:val="0"/>
                <w:color w:val="auto"/>
                <w:kern w:val="44"/>
                <w:sz w:val="22"/>
                <w:szCs w:val="24"/>
                <w:lang w:eastAsia="zh-CN"/>
              </w:rPr>
              <w:t>响应文件</w:t>
            </w:r>
            <w:r>
              <w:rPr>
                <w:rFonts w:hint="eastAsia" w:ascii="宋体" w:hAnsi="宋体" w:eastAsia="宋体" w:cs="宋体"/>
                <w:b/>
                <w:bCs/>
                <w:strike w:val="0"/>
                <w:dstrike w:val="0"/>
                <w:color w:val="auto"/>
                <w:kern w:val="44"/>
                <w:sz w:val="22"/>
                <w:szCs w:val="24"/>
              </w:rPr>
              <w:t>是</w:t>
            </w:r>
            <w:r>
              <w:rPr>
                <w:rFonts w:hint="eastAsia" w:ascii="宋体" w:hAnsi="宋体" w:eastAsia="宋体" w:cs="宋体"/>
                <w:b/>
                <w:bCs/>
                <w:strike w:val="0"/>
                <w:dstrike w:val="0"/>
                <w:color w:val="auto"/>
                <w:kern w:val="44"/>
                <w:sz w:val="22"/>
                <w:szCs w:val="24"/>
                <w:lang w:eastAsia="zh-CN"/>
              </w:rPr>
              <w:t>供应商</w:t>
            </w:r>
            <w:r>
              <w:rPr>
                <w:rFonts w:hint="eastAsia" w:ascii="宋体" w:hAnsi="宋体" w:eastAsia="宋体" w:cs="宋体"/>
                <w:b/>
                <w:bCs/>
                <w:strike w:val="0"/>
                <w:dstrike w:val="0"/>
                <w:color w:val="auto"/>
                <w:kern w:val="44"/>
                <w:sz w:val="22"/>
                <w:szCs w:val="24"/>
              </w:rPr>
              <w:t>通过中心</w:t>
            </w:r>
            <w:r>
              <w:rPr>
                <w:rFonts w:hint="eastAsia" w:ascii="宋体" w:hAnsi="宋体" w:eastAsia="宋体" w:cs="宋体"/>
                <w:b/>
                <w:bCs/>
                <w:strike w:val="0"/>
                <w:dstrike w:val="0"/>
                <w:color w:val="auto"/>
                <w:kern w:val="44"/>
                <w:sz w:val="22"/>
                <w:szCs w:val="24"/>
                <w:lang w:eastAsia="zh-CN"/>
              </w:rPr>
              <w:t>响应文件</w:t>
            </w:r>
            <w:r>
              <w:rPr>
                <w:rFonts w:hint="eastAsia" w:ascii="宋体" w:hAnsi="宋体" w:eastAsia="宋体" w:cs="宋体"/>
                <w:b/>
                <w:bCs/>
                <w:strike w:val="0"/>
                <w:dstrike w:val="0"/>
                <w:color w:val="auto"/>
                <w:kern w:val="44"/>
                <w:sz w:val="22"/>
                <w:szCs w:val="24"/>
              </w:rPr>
              <w:t>制作系统制作，并经过电子签章和加密后生成的电子化</w:t>
            </w:r>
            <w:r>
              <w:rPr>
                <w:rFonts w:hint="eastAsia" w:ascii="宋体" w:hAnsi="宋体" w:eastAsia="宋体" w:cs="宋体"/>
                <w:b/>
                <w:bCs/>
                <w:strike w:val="0"/>
                <w:dstrike w:val="0"/>
                <w:color w:val="auto"/>
                <w:kern w:val="44"/>
                <w:sz w:val="22"/>
                <w:szCs w:val="24"/>
                <w:lang w:eastAsia="zh-CN"/>
              </w:rPr>
              <w:t>响应文件</w:t>
            </w:r>
            <w:r>
              <w:rPr>
                <w:rFonts w:hint="eastAsia" w:ascii="宋体" w:hAnsi="宋体" w:eastAsia="宋体" w:cs="宋体"/>
                <w:b/>
                <w:bCs/>
                <w:strike w:val="0"/>
                <w:dstrike w:val="0"/>
                <w:color w:val="auto"/>
                <w:kern w:val="44"/>
                <w:sz w:val="22"/>
                <w:szCs w:val="24"/>
              </w:rPr>
              <w:t>，未对电子化文件进行签章的视为无效投标。</w:t>
            </w:r>
            <w:r>
              <w:rPr>
                <w:rFonts w:hint="eastAsia" w:ascii="宋体" w:hAnsi="宋体" w:eastAsia="宋体" w:cs="宋体"/>
                <w:b/>
                <w:bCs/>
                <w:strike w:val="0"/>
                <w:dstrike w:val="0"/>
                <w:color w:val="auto"/>
                <w:kern w:val="44"/>
                <w:sz w:val="22"/>
                <w:szCs w:val="24"/>
                <w:lang w:eastAsia="zh-CN"/>
              </w:rPr>
              <w:t>供应商</w:t>
            </w:r>
            <w:r>
              <w:rPr>
                <w:rFonts w:hint="eastAsia" w:ascii="宋体" w:hAnsi="宋体" w:eastAsia="宋体" w:cs="宋体"/>
                <w:b/>
                <w:bCs/>
                <w:strike w:val="0"/>
                <w:dstrike w:val="0"/>
                <w:color w:val="auto"/>
                <w:kern w:val="44"/>
                <w:sz w:val="22"/>
                <w:szCs w:val="24"/>
              </w:rPr>
              <w:t>投标时，将不再接受任何纸质文件资料。</w:t>
            </w:r>
          </w:p>
          <w:p w14:paraId="116F3A4C">
            <w:pPr>
              <w:widowControl/>
              <w:spacing w:line="460" w:lineRule="exact"/>
              <w:ind w:left="34" w:leftChars="16"/>
              <w:rPr>
                <w:rFonts w:ascii="宋体" w:hAnsi="宋体" w:eastAsia="宋体" w:cs="宋体"/>
                <w:bCs/>
                <w:strike w:val="0"/>
                <w:dstrike w:val="0"/>
                <w:color w:val="auto"/>
                <w:kern w:val="44"/>
                <w:sz w:val="22"/>
                <w:szCs w:val="24"/>
              </w:rPr>
            </w:pPr>
            <w:r>
              <w:rPr>
                <w:rFonts w:hint="eastAsia" w:ascii="宋体" w:hAnsi="宋体" w:eastAsia="宋体" w:cs="宋体"/>
                <w:b/>
                <w:bCs/>
                <w:strike w:val="0"/>
                <w:dstrike w:val="0"/>
                <w:color w:val="auto"/>
                <w:kern w:val="44"/>
                <w:sz w:val="22"/>
                <w:szCs w:val="24"/>
              </w:rPr>
              <w:t>2、要求法定代表人或授权委托人签字或盖章的，</w:t>
            </w:r>
            <w:r>
              <w:rPr>
                <w:rFonts w:hint="eastAsia" w:ascii="宋体" w:hAnsi="宋体" w:eastAsia="宋体" w:cs="宋体"/>
                <w:b/>
                <w:bCs/>
                <w:strike w:val="0"/>
                <w:dstrike w:val="0"/>
                <w:color w:val="auto"/>
                <w:kern w:val="44"/>
                <w:sz w:val="22"/>
                <w:szCs w:val="24"/>
                <w:lang w:eastAsia="zh-CN"/>
              </w:rPr>
              <w:t>供应商</w:t>
            </w:r>
            <w:r>
              <w:rPr>
                <w:rFonts w:hint="eastAsia" w:ascii="宋体" w:hAnsi="宋体" w:eastAsia="宋体" w:cs="宋体"/>
                <w:b/>
                <w:bCs/>
                <w:strike w:val="0"/>
                <w:dstrike w:val="0"/>
                <w:color w:val="auto"/>
                <w:kern w:val="44"/>
                <w:sz w:val="22"/>
                <w:szCs w:val="24"/>
              </w:rPr>
              <w:t>在进行电子化</w:t>
            </w:r>
            <w:r>
              <w:rPr>
                <w:rFonts w:hint="eastAsia" w:ascii="宋体" w:hAnsi="宋体" w:eastAsia="宋体" w:cs="宋体"/>
                <w:b/>
                <w:bCs/>
                <w:strike w:val="0"/>
                <w:dstrike w:val="0"/>
                <w:color w:val="auto"/>
                <w:kern w:val="44"/>
                <w:sz w:val="22"/>
                <w:szCs w:val="24"/>
                <w:lang w:eastAsia="zh-CN"/>
              </w:rPr>
              <w:t>响应文件</w:t>
            </w:r>
            <w:r>
              <w:rPr>
                <w:rFonts w:hint="eastAsia" w:ascii="宋体" w:hAnsi="宋体" w:eastAsia="宋体" w:cs="宋体"/>
                <w:b/>
                <w:bCs/>
                <w:strike w:val="0"/>
                <w:dstrike w:val="0"/>
                <w:color w:val="auto"/>
                <w:kern w:val="44"/>
                <w:sz w:val="22"/>
                <w:szCs w:val="24"/>
              </w:rPr>
              <w:t>签章时，以签盖法定代表人签章为准</w:t>
            </w:r>
            <w:r>
              <w:rPr>
                <w:rFonts w:hint="eastAsia" w:ascii="宋体" w:hAnsi="宋体" w:eastAsia="宋体" w:cs="宋体"/>
                <w:bCs/>
                <w:strike w:val="0"/>
                <w:dstrike w:val="0"/>
                <w:color w:val="auto"/>
                <w:kern w:val="44"/>
                <w:sz w:val="22"/>
                <w:szCs w:val="24"/>
              </w:rPr>
              <w:t>。</w:t>
            </w:r>
          </w:p>
        </w:tc>
      </w:tr>
      <w:tr w14:paraId="33C5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176222A5">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3.3</w:t>
            </w:r>
          </w:p>
        </w:tc>
        <w:tc>
          <w:tcPr>
            <w:tcW w:w="1799" w:type="dxa"/>
            <w:vAlign w:val="center"/>
          </w:tcPr>
          <w:p w14:paraId="4D2AD4EC">
            <w:pPr>
              <w:spacing w:line="360" w:lineRule="auto"/>
              <w:rPr>
                <w:rFonts w:ascii="宋体" w:hAnsi="宋体" w:eastAsia="宋体" w:cs="宋体"/>
                <w:strike w:val="0"/>
                <w:dstrike w:val="0"/>
                <w:color w:val="auto"/>
                <w:sz w:val="22"/>
                <w:lang w:bidi="ar"/>
              </w:rPr>
            </w:pPr>
            <w:r>
              <w:rPr>
                <w:rFonts w:hint="eastAsia" w:ascii="宋体" w:hAnsi="宋体" w:eastAsia="宋体" w:cs="宋体"/>
                <w:strike w:val="0"/>
                <w:dstrike w:val="0"/>
                <w:color w:val="auto"/>
                <w:sz w:val="22"/>
                <w:lang w:bidi="ar"/>
              </w:rPr>
              <w:t>磋商响应文件</w:t>
            </w:r>
          </w:p>
        </w:tc>
        <w:tc>
          <w:tcPr>
            <w:tcW w:w="6816" w:type="dxa"/>
            <w:vAlign w:val="center"/>
          </w:tcPr>
          <w:p w14:paraId="0C17FA02">
            <w:pPr>
              <w:spacing w:line="360" w:lineRule="auto"/>
              <w:rPr>
                <w:rFonts w:ascii="宋体" w:hAnsi="宋体" w:eastAsia="宋体" w:cs="宋体"/>
                <w:strike w:val="0"/>
                <w:dstrike w:val="0"/>
                <w:color w:val="auto"/>
                <w:sz w:val="22"/>
                <w:lang w:bidi="ar"/>
              </w:rPr>
            </w:pPr>
            <w:r>
              <w:rPr>
                <w:rFonts w:hint="eastAsia" w:ascii="宋体" w:hAnsi="宋体" w:eastAsia="宋体" w:cs="宋体"/>
                <w:strike w:val="0"/>
                <w:dstrike w:val="0"/>
                <w:color w:val="auto"/>
                <w:sz w:val="22"/>
                <w:lang w:bidi="ar"/>
              </w:rPr>
              <w:t>1、本项目采用全过程电子化投标，</w:t>
            </w:r>
            <w:r>
              <w:rPr>
                <w:rFonts w:hint="eastAsia" w:ascii="宋体" w:hAnsi="宋体" w:eastAsia="宋体" w:cs="宋体"/>
                <w:strike w:val="0"/>
                <w:dstrike w:val="0"/>
                <w:color w:val="auto"/>
                <w:sz w:val="22"/>
                <w:lang w:eastAsia="zh-CN" w:bidi="ar"/>
              </w:rPr>
              <w:t>供应商</w:t>
            </w:r>
            <w:r>
              <w:rPr>
                <w:rFonts w:hint="eastAsia" w:ascii="宋体" w:hAnsi="宋体" w:eastAsia="宋体" w:cs="宋体"/>
                <w:strike w:val="0"/>
                <w:dstrike w:val="0"/>
                <w:color w:val="auto"/>
                <w:sz w:val="22"/>
                <w:lang w:bidi="ar"/>
              </w:rPr>
              <w:t>需用 CA 在电子平台上传电子磋商响应文件；</w:t>
            </w:r>
          </w:p>
          <w:p w14:paraId="2B543590">
            <w:pPr>
              <w:spacing w:line="360" w:lineRule="auto"/>
              <w:rPr>
                <w:rFonts w:ascii="宋体" w:hAnsi="宋体" w:eastAsia="宋体" w:cs="宋体"/>
                <w:strike w:val="0"/>
                <w:dstrike w:val="0"/>
                <w:color w:val="auto"/>
                <w:sz w:val="22"/>
                <w:lang w:bidi="ar"/>
              </w:rPr>
            </w:pPr>
            <w:r>
              <w:rPr>
                <w:rFonts w:hint="eastAsia" w:ascii="宋体" w:hAnsi="宋体" w:eastAsia="宋体" w:cs="宋体"/>
                <w:strike w:val="0"/>
                <w:dstrike w:val="0"/>
                <w:color w:val="auto"/>
                <w:sz w:val="22"/>
                <w:lang w:bidi="ar"/>
              </w:rPr>
              <w:t>2、开标时不再递交纸质磋商响应文件，成交单位领取成交通知书时提交叁份纸质磋商响应文件（一正两副），磋商响应文件应按以下要求装订：胶装（不得采用活页装订），应有目录，并逐页标注连续页码，需加盖公章。</w:t>
            </w:r>
            <w:r>
              <w:rPr>
                <w:rFonts w:hint="eastAsia" w:ascii="宋体" w:hAnsi="宋体" w:eastAsia="宋体" w:cs="宋体"/>
                <w:strike w:val="0"/>
                <w:dstrike w:val="0"/>
                <w:color w:val="auto"/>
                <w:sz w:val="22"/>
              </w:rPr>
              <w:t>根据采购人需要，</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成交后须无偿增印磋商响应文件。</w:t>
            </w:r>
          </w:p>
        </w:tc>
      </w:tr>
      <w:tr w14:paraId="30B7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596A9DE6">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3.4</w:t>
            </w:r>
          </w:p>
        </w:tc>
        <w:tc>
          <w:tcPr>
            <w:tcW w:w="1799" w:type="dxa"/>
            <w:vAlign w:val="center"/>
          </w:tcPr>
          <w:p w14:paraId="06DD178C">
            <w:pPr>
              <w:widowControl/>
              <w:spacing w:line="460" w:lineRule="exact"/>
              <w:rPr>
                <w:rFonts w:ascii="宋体" w:hAnsi="宋体" w:eastAsia="宋体" w:cs="宋体"/>
                <w:bCs/>
                <w:strike w:val="0"/>
                <w:dstrike w:val="0"/>
                <w:color w:val="auto"/>
                <w:sz w:val="22"/>
                <w:szCs w:val="24"/>
              </w:rPr>
            </w:pPr>
            <w:r>
              <w:rPr>
                <w:rFonts w:hint="eastAsia" w:ascii="宋体" w:hAnsi="宋体" w:eastAsia="宋体" w:cs="宋体"/>
                <w:strike w:val="0"/>
                <w:dstrike w:val="0"/>
                <w:color w:val="auto"/>
                <w:kern w:val="0"/>
                <w:sz w:val="22"/>
              </w:rPr>
              <w:t>电子化</w:t>
            </w:r>
            <w:r>
              <w:rPr>
                <w:rFonts w:hint="eastAsia" w:ascii="宋体" w:hAnsi="宋体" w:eastAsia="宋体" w:cs="宋体"/>
                <w:strike w:val="0"/>
                <w:dstrike w:val="0"/>
                <w:color w:val="auto"/>
                <w:sz w:val="22"/>
              </w:rPr>
              <w:t>磋商响应文件</w:t>
            </w:r>
            <w:r>
              <w:rPr>
                <w:rFonts w:hint="eastAsia" w:ascii="宋体" w:hAnsi="宋体" w:eastAsia="宋体" w:cs="宋体"/>
                <w:strike w:val="0"/>
                <w:dstrike w:val="0"/>
                <w:color w:val="auto"/>
                <w:kern w:val="0"/>
                <w:sz w:val="22"/>
              </w:rPr>
              <w:t>的格式及上传</w:t>
            </w:r>
          </w:p>
        </w:tc>
        <w:tc>
          <w:tcPr>
            <w:tcW w:w="6816" w:type="dxa"/>
            <w:vAlign w:val="center"/>
          </w:tcPr>
          <w:p w14:paraId="6FD4506A">
            <w:pPr>
              <w:widowControl/>
              <w:spacing w:line="460" w:lineRule="exact"/>
              <w:rPr>
                <w:rFonts w:ascii="宋体" w:hAnsi="宋体" w:eastAsia="宋体" w:cs="宋体"/>
                <w:strike w:val="0"/>
                <w:dstrike w:val="0"/>
                <w:color w:val="auto"/>
                <w:kern w:val="0"/>
                <w:sz w:val="22"/>
              </w:rPr>
            </w:pPr>
            <w:r>
              <w:rPr>
                <w:rFonts w:hint="eastAsia" w:ascii="宋体" w:hAnsi="宋体" w:eastAsia="宋体" w:cs="宋体"/>
                <w:strike w:val="0"/>
                <w:dstrike w:val="0"/>
                <w:color w:val="auto"/>
                <w:kern w:val="0"/>
                <w:sz w:val="22"/>
              </w:rPr>
              <w:t>1、</w:t>
            </w:r>
            <w:r>
              <w:rPr>
                <w:rFonts w:hint="eastAsia" w:ascii="宋体" w:hAnsi="宋体" w:eastAsia="宋体" w:cs="宋体"/>
                <w:strike w:val="0"/>
                <w:dstrike w:val="0"/>
                <w:color w:val="auto"/>
                <w:kern w:val="0"/>
                <w:sz w:val="22"/>
                <w:lang w:eastAsia="zh-CN"/>
              </w:rPr>
              <w:t>供应商</w:t>
            </w:r>
            <w:r>
              <w:rPr>
                <w:rFonts w:hint="eastAsia" w:ascii="宋体" w:hAnsi="宋体" w:eastAsia="宋体" w:cs="宋体"/>
                <w:strike w:val="0"/>
                <w:dstrike w:val="0"/>
                <w:color w:val="auto"/>
                <w:kern w:val="0"/>
                <w:sz w:val="22"/>
              </w:rPr>
              <w:t>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51418309">
            <w:pPr>
              <w:widowControl/>
              <w:spacing w:line="460" w:lineRule="exact"/>
              <w:rPr>
                <w:rFonts w:ascii="宋体" w:hAnsi="宋体" w:eastAsia="宋体" w:cs="宋体"/>
                <w:strike w:val="0"/>
                <w:dstrike w:val="0"/>
                <w:color w:val="auto"/>
                <w:kern w:val="0"/>
                <w:sz w:val="22"/>
              </w:rPr>
            </w:pPr>
            <w:r>
              <w:rPr>
                <w:rFonts w:hint="eastAsia" w:ascii="宋体" w:hAnsi="宋体" w:eastAsia="宋体" w:cs="宋体"/>
                <w:strike w:val="0"/>
                <w:dstrike w:val="0"/>
                <w:color w:val="auto"/>
                <w:kern w:val="0"/>
                <w:sz w:val="22"/>
              </w:rPr>
              <w:t>2、电子化磋商响应文件应在磋商截止时间前成功上传至三门峡市公共资源电子化交易系统。至磋商截止时间止，仍未上传成功的电子化磋商响应文件将不予接收。</w:t>
            </w:r>
          </w:p>
          <w:p w14:paraId="475F7338">
            <w:pPr>
              <w:widowControl/>
              <w:spacing w:line="460" w:lineRule="exact"/>
              <w:ind w:left="34" w:leftChars="16" w:firstLine="389" w:firstLineChars="177"/>
              <w:rPr>
                <w:rFonts w:ascii="宋体" w:hAnsi="宋体" w:eastAsia="宋体" w:cs="宋体"/>
                <w:strike w:val="0"/>
                <w:dstrike w:val="0"/>
                <w:color w:val="auto"/>
                <w:sz w:val="22"/>
                <w:szCs w:val="24"/>
                <w:lang w:val="zh-CN"/>
              </w:rPr>
            </w:pPr>
            <w:r>
              <w:rPr>
                <w:rFonts w:hint="eastAsia" w:ascii="宋体" w:hAnsi="宋体" w:eastAsia="宋体" w:cs="宋体"/>
                <w:strike w:val="0"/>
                <w:dstrike w:val="0"/>
                <w:color w:val="auto"/>
                <w:kern w:val="0"/>
                <w:sz w:val="22"/>
              </w:rPr>
              <w:t>注：如按照电子化投标操作教材制作完成的电子化磋商响应文件无法上传的，</w:t>
            </w:r>
            <w:r>
              <w:rPr>
                <w:rFonts w:hint="eastAsia" w:ascii="宋体" w:hAnsi="宋体" w:eastAsia="宋体" w:cs="宋体"/>
                <w:strike w:val="0"/>
                <w:dstrike w:val="0"/>
                <w:color w:val="auto"/>
                <w:kern w:val="0"/>
                <w:sz w:val="22"/>
                <w:lang w:eastAsia="zh-CN"/>
              </w:rPr>
              <w:t>供应商</w:t>
            </w:r>
            <w:r>
              <w:rPr>
                <w:rFonts w:hint="eastAsia" w:ascii="宋体" w:hAnsi="宋体" w:eastAsia="宋体" w:cs="宋体"/>
                <w:strike w:val="0"/>
                <w:dstrike w:val="0"/>
                <w:color w:val="auto"/>
                <w:kern w:val="0"/>
                <w:sz w:val="22"/>
              </w:rPr>
              <w:t>应在磋商截止时间前尽早的联系中心技术人员，以便有充分的时间进行处理。</w:t>
            </w:r>
            <w:r>
              <w:rPr>
                <w:rFonts w:hint="eastAsia" w:ascii="宋体" w:hAnsi="宋体" w:eastAsia="宋体" w:cs="宋体"/>
                <w:strike w:val="0"/>
                <w:dstrike w:val="0"/>
                <w:color w:val="auto"/>
                <w:kern w:val="0"/>
                <w:sz w:val="22"/>
                <w:lang w:eastAsia="zh-CN"/>
              </w:rPr>
              <w:t>供应商</w:t>
            </w:r>
            <w:r>
              <w:rPr>
                <w:rFonts w:hint="eastAsia" w:ascii="宋体" w:hAnsi="宋体" w:eastAsia="宋体" w:cs="宋体"/>
                <w:strike w:val="0"/>
                <w:dstrike w:val="0"/>
                <w:color w:val="auto"/>
                <w:kern w:val="0"/>
                <w:sz w:val="22"/>
              </w:rPr>
              <w:t>应充分考虑到处理技术问题和上传数据等工作所需的时间问题，磋商响应文件未在磋商截止时间前成功上传的，其磋商响应文件不予接收。</w:t>
            </w:r>
          </w:p>
        </w:tc>
      </w:tr>
      <w:tr w14:paraId="0A1B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3E6028D">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3.5</w:t>
            </w:r>
          </w:p>
        </w:tc>
        <w:tc>
          <w:tcPr>
            <w:tcW w:w="1799" w:type="dxa"/>
            <w:vAlign w:val="center"/>
          </w:tcPr>
          <w:p w14:paraId="6DFFE2A6">
            <w:pPr>
              <w:widowControl/>
              <w:spacing w:line="460" w:lineRule="exact"/>
              <w:rPr>
                <w:rFonts w:ascii="宋体" w:hAnsi="宋体" w:eastAsia="宋体" w:cs="宋体"/>
                <w:bCs/>
                <w:strike w:val="0"/>
                <w:dstrike w:val="0"/>
                <w:color w:val="auto"/>
                <w:kern w:val="44"/>
                <w:sz w:val="22"/>
                <w:szCs w:val="24"/>
              </w:rPr>
            </w:pPr>
            <w:r>
              <w:rPr>
                <w:rFonts w:hint="eastAsia" w:ascii="宋体" w:hAnsi="宋体" w:eastAsia="宋体" w:cs="宋体"/>
                <w:strike w:val="0"/>
                <w:dstrike w:val="0"/>
                <w:color w:val="auto"/>
                <w:sz w:val="22"/>
                <w:szCs w:val="24"/>
                <w:lang w:val="zh-CN"/>
              </w:rPr>
              <w:t>磋商</w:t>
            </w:r>
            <w:r>
              <w:rPr>
                <w:rFonts w:hint="eastAsia" w:ascii="宋体" w:hAnsi="宋体" w:eastAsia="宋体" w:cs="宋体"/>
                <w:bCs/>
                <w:strike w:val="0"/>
                <w:dstrike w:val="0"/>
                <w:color w:val="auto"/>
                <w:kern w:val="44"/>
                <w:sz w:val="22"/>
                <w:szCs w:val="24"/>
              </w:rPr>
              <w:t>时间和地点</w:t>
            </w:r>
          </w:p>
        </w:tc>
        <w:tc>
          <w:tcPr>
            <w:tcW w:w="6816" w:type="dxa"/>
            <w:vAlign w:val="center"/>
          </w:tcPr>
          <w:p w14:paraId="3F065267">
            <w:pPr>
              <w:widowControl/>
              <w:spacing w:line="460" w:lineRule="exact"/>
              <w:ind w:left="34" w:leftChars="16"/>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kern w:val="0"/>
                <w:sz w:val="22"/>
                <w:szCs w:val="24"/>
              </w:rPr>
              <w:t>时间：</w:t>
            </w:r>
            <w:r>
              <w:rPr>
                <w:rFonts w:hint="eastAsia" w:ascii="宋体" w:hAnsi="宋体" w:eastAsia="宋体" w:cs="宋体"/>
                <w:strike w:val="0"/>
                <w:dstrike w:val="0"/>
                <w:color w:val="auto"/>
                <w:sz w:val="22"/>
                <w:szCs w:val="24"/>
                <w:lang w:eastAsia="zh-CN"/>
              </w:rPr>
              <w:t>2024年11月11日09时00分</w:t>
            </w:r>
          </w:p>
          <w:p w14:paraId="207FCE3F">
            <w:pPr>
              <w:widowControl/>
              <w:spacing w:line="460" w:lineRule="exact"/>
              <w:ind w:left="34" w:leftChars="16"/>
              <w:jc w:val="left"/>
              <w:rPr>
                <w:rFonts w:ascii="宋体" w:hAnsi="宋体" w:eastAsia="宋体" w:cs="宋体"/>
                <w:bCs/>
                <w:strike w:val="0"/>
                <w:dstrike w:val="0"/>
                <w:color w:val="auto"/>
                <w:kern w:val="44"/>
                <w:sz w:val="22"/>
                <w:szCs w:val="24"/>
              </w:rPr>
            </w:pPr>
            <w:r>
              <w:rPr>
                <w:rFonts w:hint="eastAsia" w:ascii="宋体" w:hAnsi="宋体" w:eastAsia="宋体" w:cs="宋体"/>
                <w:strike w:val="0"/>
                <w:dstrike w:val="0"/>
                <w:color w:val="auto"/>
                <w:kern w:val="0"/>
                <w:sz w:val="22"/>
                <w:szCs w:val="24"/>
              </w:rPr>
              <w:t>地点：</w:t>
            </w:r>
            <w:r>
              <w:rPr>
                <w:rFonts w:hint="eastAsia" w:ascii="宋体" w:hAnsi="宋体" w:eastAsia="宋体" w:cs="宋体"/>
                <w:strike w:val="0"/>
                <w:dstrike w:val="0"/>
                <w:color w:val="auto"/>
                <w:sz w:val="22"/>
              </w:rPr>
              <w:t>三门峡市公共资源交易中心五楼开标区</w:t>
            </w:r>
            <w:r>
              <w:rPr>
                <w:rFonts w:hint="eastAsia" w:ascii="宋体" w:hAnsi="宋体" w:eastAsia="宋体" w:cs="宋体"/>
                <w:strike w:val="0"/>
                <w:dstrike w:val="0"/>
                <w:color w:val="auto"/>
                <w:sz w:val="22"/>
                <w:szCs w:val="24"/>
              </w:rPr>
              <w:t>。</w:t>
            </w:r>
          </w:p>
        </w:tc>
      </w:tr>
      <w:tr w14:paraId="5974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08F8E065">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3.6</w:t>
            </w:r>
          </w:p>
        </w:tc>
        <w:tc>
          <w:tcPr>
            <w:tcW w:w="1799" w:type="dxa"/>
            <w:vAlign w:val="center"/>
          </w:tcPr>
          <w:p w14:paraId="2DCE7DA1">
            <w:pPr>
              <w:widowControl/>
              <w:spacing w:line="460" w:lineRule="exact"/>
              <w:rPr>
                <w:rFonts w:ascii="宋体" w:hAnsi="宋体" w:eastAsia="宋体" w:cs="宋体"/>
                <w:bCs/>
                <w:strike w:val="0"/>
                <w:dstrike w:val="0"/>
                <w:color w:val="auto"/>
                <w:kern w:val="44"/>
                <w:sz w:val="22"/>
                <w:szCs w:val="24"/>
              </w:rPr>
            </w:pPr>
            <w:r>
              <w:rPr>
                <w:rFonts w:hint="eastAsia" w:ascii="宋体" w:hAnsi="宋体" w:eastAsia="宋体" w:cs="宋体"/>
                <w:bCs/>
                <w:strike w:val="0"/>
                <w:dstrike w:val="0"/>
                <w:color w:val="auto"/>
                <w:sz w:val="22"/>
                <w:szCs w:val="24"/>
              </w:rPr>
              <w:t>磋商小组</w:t>
            </w:r>
            <w:r>
              <w:rPr>
                <w:rFonts w:hint="eastAsia" w:ascii="宋体" w:hAnsi="宋体" w:eastAsia="宋体" w:cs="宋体"/>
                <w:bCs/>
                <w:strike w:val="0"/>
                <w:dstrike w:val="0"/>
                <w:color w:val="auto"/>
                <w:kern w:val="44"/>
                <w:sz w:val="22"/>
                <w:szCs w:val="24"/>
              </w:rPr>
              <w:t>的组建</w:t>
            </w:r>
          </w:p>
        </w:tc>
        <w:tc>
          <w:tcPr>
            <w:tcW w:w="6816" w:type="dxa"/>
            <w:vAlign w:val="center"/>
          </w:tcPr>
          <w:p w14:paraId="586AEA7E">
            <w:pPr>
              <w:widowControl/>
              <w:spacing w:line="460" w:lineRule="exact"/>
              <w:ind w:left="34" w:leftChars="16"/>
              <w:jc w:val="left"/>
              <w:rPr>
                <w:rFonts w:ascii="宋体" w:hAnsi="宋体" w:eastAsia="宋体" w:cs="宋体"/>
                <w:bCs/>
                <w:strike w:val="0"/>
                <w:dstrike w:val="0"/>
                <w:color w:val="auto"/>
                <w:sz w:val="22"/>
                <w:szCs w:val="24"/>
              </w:rPr>
            </w:pPr>
            <w:r>
              <w:rPr>
                <w:rFonts w:hint="eastAsia" w:ascii="宋体" w:hAnsi="宋体" w:eastAsia="宋体" w:cs="宋体"/>
                <w:bCs/>
                <w:strike w:val="0"/>
                <w:dstrike w:val="0"/>
                <w:color w:val="auto"/>
                <w:sz w:val="22"/>
                <w:szCs w:val="24"/>
              </w:rPr>
              <w:t>磋商小组</w:t>
            </w:r>
            <w:r>
              <w:rPr>
                <w:rFonts w:hint="eastAsia" w:ascii="宋体" w:hAnsi="宋体" w:eastAsia="宋体" w:cs="宋体"/>
                <w:bCs/>
                <w:strike w:val="0"/>
                <w:dstrike w:val="0"/>
                <w:color w:val="auto"/>
                <w:kern w:val="44"/>
                <w:sz w:val="22"/>
                <w:szCs w:val="24"/>
              </w:rPr>
              <w:t>由有关技术、经济方面的专家3人组成。</w:t>
            </w:r>
            <w:r>
              <w:rPr>
                <w:rFonts w:hint="eastAsia" w:ascii="宋体" w:hAnsi="宋体" w:eastAsia="宋体" w:cs="宋体"/>
                <w:bCs/>
                <w:strike w:val="0"/>
                <w:dstrike w:val="0"/>
                <w:color w:val="auto"/>
                <w:kern w:val="44"/>
                <w:sz w:val="22"/>
                <w:szCs w:val="24"/>
                <w:lang w:val="en-US" w:eastAsia="zh-CN"/>
              </w:rPr>
              <w:t>通过</w:t>
            </w:r>
            <w:r>
              <w:rPr>
                <w:rFonts w:hint="eastAsia" w:ascii="宋体" w:hAnsi="宋体" w:eastAsia="宋体" w:cs="宋体"/>
                <w:bCs/>
                <w:strike w:val="0"/>
                <w:dstrike w:val="0"/>
                <w:color w:val="auto"/>
                <w:kern w:val="44"/>
                <w:sz w:val="22"/>
                <w:szCs w:val="24"/>
              </w:rPr>
              <w:t>三门峡市公共资源交易中心</w:t>
            </w:r>
            <w:r>
              <w:rPr>
                <w:rFonts w:hint="eastAsia" w:ascii="宋体" w:hAnsi="宋体" w:eastAsia="宋体" w:cs="宋体"/>
                <w:bCs/>
                <w:strike w:val="0"/>
                <w:dstrike w:val="0"/>
                <w:color w:val="auto"/>
                <w:kern w:val="44"/>
                <w:sz w:val="22"/>
                <w:szCs w:val="24"/>
                <w:lang w:val="en-US" w:eastAsia="zh-CN"/>
              </w:rPr>
              <w:t>抽取终端从河南省政府采购评审专家库</w:t>
            </w:r>
            <w:r>
              <w:rPr>
                <w:rFonts w:hint="eastAsia" w:ascii="宋体" w:hAnsi="宋体" w:eastAsia="宋体" w:cs="宋体"/>
                <w:bCs/>
                <w:strike w:val="0"/>
                <w:dstrike w:val="0"/>
                <w:color w:val="auto"/>
                <w:kern w:val="44"/>
                <w:sz w:val="22"/>
                <w:szCs w:val="24"/>
              </w:rPr>
              <w:t>中随机抽取。</w:t>
            </w:r>
          </w:p>
        </w:tc>
      </w:tr>
      <w:tr w14:paraId="4F7C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CD25FCA">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3.7</w:t>
            </w:r>
          </w:p>
        </w:tc>
        <w:tc>
          <w:tcPr>
            <w:tcW w:w="1799" w:type="dxa"/>
            <w:vAlign w:val="center"/>
          </w:tcPr>
          <w:p w14:paraId="01F192E8">
            <w:pPr>
              <w:widowControl/>
              <w:spacing w:line="460" w:lineRule="exact"/>
              <w:rPr>
                <w:rFonts w:ascii="宋体" w:hAnsi="宋体" w:eastAsia="宋体" w:cs="宋体"/>
                <w:bCs/>
                <w:strike w:val="0"/>
                <w:dstrike w:val="0"/>
                <w:color w:val="auto"/>
                <w:kern w:val="44"/>
                <w:sz w:val="22"/>
                <w:szCs w:val="24"/>
              </w:rPr>
            </w:pPr>
            <w:r>
              <w:rPr>
                <w:rFonts w:hint="eastAsia" w:ascii="宋体" w:hAnsi="宋体" w:eastAsia="宋体" w:cs="宋体"/>
                <w:bCs/>
                <w:strike w:val="0"/>
                <w:dstrike w:val="0"/>
                <w:color w:val="auto"/>
                <w:kern w:val="44"/>
                <w:sz w:val="22"/>
                <w:szCs w:val="24"/>
              </w:rPr>
              <w:t>是否授权</w:t>
            </w:r>
            <w:r>
              <w:rPr>
                <w:rFonts w:hint="eastAsia" w:ascii="宋体" w:hAnsi="宋体" w:eastAsia="宋体" w:cs="宋体"/>
                <w:bCs/>
                <w:strike w:val="0"/>
                <w:dstrike w:val="0"/>
                <w:color w:val="auto"/>
                <w:sz w:val="22"/>
                <w:szCs w:val="24"/>
              </w:rPr>
              <w:t>磋商小组</w:t>
            </w:r>
            <w:r>
              <w:rPr>
                <w:rFonts w:hint="eastAsia" w:ascii="宋体" w:hAnsi="宋体" w:eastAsia="宋体" w:cs="宋体"/>
                <w:bCs/>
                <w:strike w:val="0"/>
                <w:dstrike w:val="0"/>
                <w:color w:val="auto"/>
                <w:kern w:val="44"/>
                <w:sz w:val="22"/>
                <w:szCs w:val="24"/>
              </w:rPr>
              <w:t>确定成交人</w:t>
            </w:r>
          </w:p>
        </w:tc>
        <w:tc>
          <w:tcPr>
            <w:tcW w:w="6816" w:type="dxa"/>
            <w:vAlign w:val="center"/>
          </w:tcPr>
          <w:p w14:paraId="10F1AC2E">
            <w:pPr>
              <w:widowControl/>
              <w:spacing w:line="460" w:lineRule="exact"/>
              <w:ind w:left="34" w:leftChars="16"/>
              <w:jc w:val="left"/>
              <w:rPr>
                <w:rFonts w:ascii="宋体" w:hAnsi="宋体" w:eastAsia="宋体" w:cs="宋体"/>
                <w:bCs/>
                <w:strike w:val="0"/>
                <w:dstrike w:val="0"/>
                <w:color w:val="auto"/>
                <w:kern w:val="44"/>
                <w:sz w:val="22"/>
                <w:szCs w:val="24"/>
              </w:rPr>
            </w:pPr>
            <w:r>
              <w:rPr>
                <w:rFonts w:hint="eastAsia" w:ascii="宋体" w:hAnsi="宋体" w:eastAsia="宋体" w:cs="宋体"/>
                <w:bCs/>
                <w:strike w:val="0"/>
                <w:dstrike w:val="0"/>
                <w:color w:val="auto"/>
                <w:kern w:val="44"/>
                <w:sz w:val="22"/>
                <w:szCs w:val="24"/>
              </w:rPr>
              <w:t>否，</w:t>
            </w:r>
            <w:r>
              <w:rPr>
                <w:rFonts w:hint="eastAsia" w:ascii="宋体" w:hAnsi="宋体" w:eastAsia="宋体" w:cs="Times New Roman"/>
                <w:strike w:val="0"/>
                <w:dstrike w:val="0"/>
                <w:color w:val="auto"/>
                <w:sz w:val="22"/>
                <w:szCs w:val="24"/>
              </w:rPr>
              <w:t>推荐的成交候选人数：三名。</w:t>
            </w:r>
          </w:p>
        </w:tc>
      </w:tr>
      <w:tr w14:paraId="452A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014EDA6A">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3.8</w:t>
            </w:r>
          </w:p>
        </w:tc>
        <w:tc>
          <w:tcPr>
            <w:tcW w:w="1799" w:type="dxa"/>
            <w:vAlign w:val="center"/>
          </w:tcPr>
          <w:p w14:paraId="737C9518">
            <w:pPr>
              <w:widowControl/>
              <w:adjustRightInd w:val="0"/>
              <w:snapToGrid w:val="0"/>
              <w:spacing w:line="460" w:lineRule="exac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sz w:val="22"/>
                <w:szCs w:val="24"/>
              </w:rPr>
              <w:t>付款方式</w:t>
            </w:r>
          </w:p>
        </w:tc>
        <w:tc>
          <w:tcPr>
            <w:tcW w:w="6816" w:type="dxa"/>
            <w:vAlign w:val="center"/>
          </w:tcPr>
          <w:p w14:paraId="474790B0">
            <w:pPr>
              <w:widowControl/>
              <w:adjustRightInd w:val="0"/>
              <w:snapToGrid w:val="0"/>
              <w:spacing w:line="460" w:lineRule="exact"/>
              <w:ind w:left="34" w:leftChars="16"/>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签订合同时双方另行协商。</w:t>
            </w:r>
          </w:p>
        </w:tc>
      </w:tr>
      <w:tr w14:paraId="1B92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F2EFA62">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3.9</w:t>
            </w:r>
          </w:p>
        </w:tc>
        <w:tc>
          <w:tcPr>
            <w:tcW w:w="1799" w:type="dxa"/>
            <w:vAlign w:val="center"/>
          </w:tcPr>
          <w:p w14:paraId="60332043">
            <w:pPr>
              <w:widowControl/>
              <w:spacing w:line="480" w:lineRule="exact"/>
              <w:rPr>
                <w:rFonts w:hint="default" w:ascii="宋体" w:hAnsi="宋体" w:eastAsia="宋体" w:cs="宋体"/>
                <w:strike w:val="0"/>
                <w:dstrike w:val="0"/>
                <w:color w:val="auto"/>
                <w:kern w:val="0"/>
                <w:sz w:val="22"/>
                <w:lang w:val="en-US" w:eastAsia="zh-CN"/>
              </w:rPr>
            </w:pPr>
            <w:r>
              <w:rPr>
                <w:rFonts w:hint="eastAsia" w:ascii="宋体" w:hAnsi="宋体" w:eastAsia="宋体" w:cs="宋体"/>
                <w:strike w:val="0"/>
                <w:dstrike w:val="0"/>
                <w:color w:val="auto"/>
                <w:kern w:val="0"/>
                <w:sz w:val="22"/>
                <w:lang w:val="en-US" w:eastAsia="zh-CN"/>
              </w:rPr>
              <w:t>成交公告</w:t>
            </w:r>
          </w:p>
        </w:tc>
        <w:tc>
          <w:tcPr>
            <w:tcW w:w="6816" w:type="dxa"/>
            <w:vAlign w:val="center"/>
          </w:tcPr>
          <w:p w14:paraId="1AB8CE04">
            <w:pPr>
              <w:widowControl/>
              <w:spacing w:line="480" w:lineRule="exact"/>
              <w:jc w:val="left"/>
              <w:rPr>
                <w:rFonts w:ascii="宋体" w:hAnsi="宋体" w:eastAsia="宋体" w:cs="宋体"/>
                <w:strike w:val="0"/>
                <w:dstrike w:val="0"/>
                <w:color w:val="auto"/>
                <w:kern w:val="0"/>
                <w:sz w:val="22"/>
              </w:rPr>
            </w:pPr>
            <w:r>
              <w:rPr>
                <w:rFonts w:hint="eastAsia" w:ascii="宋体" w:hAnsi="宋体" w:eastAsia="宋体" w:cs="宋体"/>
                <w:strike w:val="0"/>
                <w:dstrike w:val="0"/>
                <w:color w:val="auto"/>
                <w:kern w:val="0"/>
                <w:sz w:val="22"/>
              </w:rPr>
              <w:t>在成交通知书发出前，采购人将成交情况在本项目竞争性磋商公告发布的同一媒介</w:t>
            </w:r>
            <w:r>
              <w:rPr>
                <w:rFonts w:hint="eastAsia" w:ascii="宋体" w:hAnsi="宋体" w:eastAsia="宋体" w:cs="宋体"/>
                <w:strike w:val="0"/>
                <w:dstrike w:val="0"/>
                <w:color w:val="auto"/>
                <w:kern w:val="0"/>
                <w:sz w:val="22"/>
                <w:lang w:val="en-US" w:eastAsia="zh-CN"/>
              </w:rPr>
              <w:t>发布</w:t>
            </w:r>
            <w:r>
              <w:rPr>
                <w:rFonts w:hint="eastAsia" w:ascii="宋体" w:hAnsi="宋体" w:eastAsia="宋体" w:cs="宋体"/>
                <w:strike w:val="0"/>
                <w:dstrike w:val="0"/>
                <w:color w:val="auto"/>
                <w:kern w:val="0"/>
                <w:sz w:val="22"/>
              </w:rPr>
              <w:t>，</w:t>
            </w:r>
            <w:r>
              <w:rPr>
                <w:rFonts w:hint="eastAsia" w:ascii="宋体" w:hAnsi="宋体" w:eastAsia="宋体" w:cs="宋体"/>
                <w:strike w:val="0"/>
                <w:dstrike w:val="0"/>
                <w:color w:val="auto"/>
                <w:kern w:val="0"/>
                <w:sz w:val="22"/>
                <w:lang w:val="en-US" w:eastAsia="zh-CN"/>
              </w:rPr>
              <w:t>公告期限</w:t>
            </w:r>
            <w:r>
              <w:rPr>
                <w:rFonts w:hint="eastAsia" w:ascii="宋体" w:hAnsi="宋体" w:eastAsia="宋体" w:cs="宋体"/>
                <w:strike w:val="0"/>
                <w:dstrike w:val="0"/>
                <w:color w:val="auto"/>
                <w:kern w:val="0"/>
                <w:sz w:val="22"/>
              </w:rPr>
              <w:t>1</w:t>
            </w:r>
            <w:r>
              <w:rPr>
                <w:rFonts w:hint="eastAsia" w:ascii="宋体" w:hAnsi="宋体" w:eastAsia="宋体" w:cs="宋体"/>
                <w:strike w:val="0"/>
                <w:dstrike w:val="0"/>
                <w:color w:val="auto"/>
                <w:kern w:val="0"/>
                <w:sz w:val="22"/>
                <w:lang w:val="en-US" w:eastAsia="zh-CN"/>
              </w:rPr>
              <w:t>个工作日</w:t>
            </w:r>
            <w:r>
              <w:rPr>
                <w:rFonts w:hint="eastAsia" w:ascii="宋体" w:hAnsi="宋体" w:eastAsia="宋体" w:cs="宋体"/>
                <w:strike w:val="0"/>
                <w:dstrike w:val="0"/>
                <w:color w:val="auto"/>
                <w:kern w:val="0"/>
                <w:sz w:val="22"/>
              </w:rPr>
              <w:t>。</w:t>
            </w:r>
          </w:p>
        </w:tc>
      </w:tr>
      <w:tr w14:paraId="7159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744A788">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4.0</w:t>
            </w:r>
          </w:p>
        </w:tc>
        <w:tc>
          <w:tcPr>
            <w:tcW w:w="1799" w:type="dxa"/>
            <w:vAlign w:val="center"/>
          </w:tcPr>
          <w:p w14:paraId="6177B28B">
            <w:pPr>
              <w:spacing w:line="460" w:lineRule="exact"/>
              <w:rPr>
                <w:rFonts w:ascii="宋体" w:hAnsi="宋体" w:eastAsia="宋体" w:cs="Times New Roman"/>
                <w:strike w:val="0"/>
                <w:dstrike w:val="0"/>
                <w:color w:val="auto"/>
                <w:kern w:val="0"/>
                <w:sz w:val="22"/>
                <w:szCs w:val="24"/>
              </w:rPr>
            </w:pPr>
            <w:r>
              <w:rPr>
                <w:rFonts w:hint="eastAsia" w:ascii="宋体" w:hAnsi="宋体" w:eastAsia="宋体" w:cs="Times New Roman"/>
                <w:strike w:val="0"/>
                <w:dstrike w:val="0"/>
                <w:color w:val="auto"/>
                <w:kern w:val="0"/>
                <w:sz w:val="22"/>
                <w:szCs w:val="24"/>
              </w:rPr>
              <w:t>履约保证金</w:t>
            </w:r>
          </w:p>
        </w:tc>
        <w:tc>
          <w:tcPr>
            <w:tcW w:w="6816" w:type="dxa"/>
            <w:vAlign w:val="center"/>
          </w:tcPr>
          <w:p w14:paraId="5661E3A9">
            <w:pPr>
              <w:spacing w:line="460" w:lineRule="exact"/>
              <w:jc w:val="left"/>
              <w:rPr>
                <w:rFonts w:ascii="宋体" w:hAnsi="宋体" w:eastAsia="宋体" w:cs="Times New Roman"/>
                <w:strike w:val="0"/>
                <w:dstrike w:val="0"/>
                <w:color w:val="auto"/>
                <w:kern w:val="0"/>
                <w:sz w:val="22"/>
                <w:szCs w:val="24"/>
              </w:rPr>
            </w:pPr>
            <w:r>
              <w:rPr>
                <w:rFonts w:ascii="宋体" w:hAnsi="宋体" w:eastAsia="宋体" w:cs="Times New Roman"/>
                <w:strike w:val="0"/>
                <w:dstrike w:val="0"/>
                <w:color w:val="auto"/>
                <w:kern w:val="0"/>
                <w:sz w:val="22"/>
                <w:szCs w:val="24"/>
              </w:rPr>
              <w:t>本项目不收取履约保证金</w:t>
            </w:r>
          </w:p>
        </w:tc>
      </w:tr>
      <w:tr w14:paraId="24C6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9DB6563">
            <w:pPr>
              <w:autoSpaceDE w:val="0"/>
              <w:autoSpaceDN w:val="0"/>
              <w:adjustRightInd w:val="0"/>
              <w:spacing w:line="460" w:lineRule="exac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4.1</w:t>
            </w:r>
          </w:p>
        </w:tc>
        <w:tc>
          <w:tcPr>
            <w:tcW w:w="1799" w:type="dxa"/>
            <w:vAlign w:val="center"/>
          </w:tcPr>
          <w:p w14:paraId="4B212DD2">
            <w:pPr>
              <w:widowControl/>
              <w:adjustRightInd w:val="0"/>
              <w:snapToGrid w:val="0"/>
              <w:spacing w:line="460" w:lineRule="exac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投标最高限价</w:t>
            </w:r>
          </w:p>
        </w:tc>
        <w:tc>
          <w:tcPr>
            <w:tcW w:w="6816" w:type="dxa"/>
            <w:vAlign w:val="center"/>
          </w:tcPr>
          <w:p w14:paraId="249DCD47">
            <w:pPr>
              <w:widowControl/>
              <w:adjustRightInd w:val="0"/>
              <w:snapToGrid w:val="0"/>
              <w:spacing w:line="460" w:lineRule="exact"/>
              <w:ind w:left="34" w:leftChars="16"/>
              <w:jc w:val="left"/>
              <w:rPr>
                <w:rFonts w:ascii="宋体" w:hAnsi="宋体" w:eastAsia="宋体" w:cs="宋体"/>
                <w:strike w:val="0"/>
                <w:dstrike w:val="0"/>
                <w:color w:val="auto"/>
                <w:kern w:val="0"/>
                <w:sz w:val="22"/>
                <w:szCs w:val="24"/>
              </w:rPr>
            </w:pPr>
            <w:r>
              <w:rPr>
                <w:rFonts w:hint="eastAsia" w:ascii="宋体" w:hAnsi="宋体" w:eastAsia="宋体" w:cs="Times New Roman"/>
                <w:strike w:val="0"/>
                <w:dstrike w:val="0"/>
                <w:color w:val="auto"/>
                <w:sz w:val="22"/>
                <w:szCs w:val="24"/>
              </w:rPr>
              <w:t>人民币壹佰贰拾万元整（</w:t>
            </w:r>
            <w:r>
              <w:rPr>
                <w:rFonts w:hint="eastAsia" w:ascii="宋体" w:hAnsi="宋体" w:eastAsia="宋体" w:cs="宋体"/>
                <w:strike w:val="0"/>
                <w:dstrike w:val="0"/>
                <w:color w:val="auto"/>
                <w:sz w:val="22"/>
              </w:rPr>
              <w:t>¥：1200000.00元</w:t>
            </w:r>
            <w:r>
              <w:rPr>
                <w:rFonts w:hint="eastAsia" w:ascii="宋体" w:hAnsi="宋体" w:eastAsia="宋体" w:cs="Times New Roman"/>
                <w:strike w:val="0"/>
                <w:dstrike w:val="0"/>
                <w:color w:val="auto"/>
                <w:sz w:val="22"/>
                <w:szCs w:val="24"/>
              </w:rPr>
              <w:t>）凡磋商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的磋商报价超出“投标最高限价”的，该磋商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的磋商响应文件应作无效标处理。</w:t>
            </w:r>
          </w:p>
        </w:tc>
      </w:tr>
      <w:tr w14:paraId="747D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4267DF4C">
            <w:pPr>
              <w:autoSpaceDE w:val="0"/>
              <w:autoSpaceDN w:val="0"/>
              <w:adjustRightInd w:val="0"/>
              <w:spacing w:line="460" w:lineRule="exact"/>
              <w:rPr>
                <w:rFonts w:hint="default" w:ascii="宋体" w:hAnsi="宋体" w:eastAsia="宋体" w:cs="宋体"/>
                <w:strike w:val="0"/>
                <w:dstrike w:val="0"/>
                <w:color w:val="auto"/>
                <w:sz w:val="22"/>
                <w:szCs w:val="24"/>
                <w:lang w:val="en-US" w:eastAsia="zh-CN"/>
              </w:rPr>
            </w:pPr>
            <w:r>
              <w:rPr>
                <w:rFonts w:hint="eastAsia" w:ascii="宋体" w:hAnsi="宋体" w:eastAsia="宋体" w:cs="宋体"/>
                <w:strike w:val="0"/>
                <w:dstrike w:val="0"/>
                <w:color w:val="auto"/>
                <w:sz w:val="22"/>
                <w:szCs w:val="24"/>
                <w:lang w:val="en-US" w:eastAsia="zh-CN"/>
              </w:rPr>
              <w:t>4.2</w:t>
            </w:r>
          </w:p>
        </w:tc>
        <w:tc>
          <w:tcPr>
            <w:tcW w:w="1799" w:type="dxa"/>
            <w:vAlign w:val="center"/>
          </w:tcPr>
          <w:p w14:paraId="59CCE55F">
            <w:pPr>
              <w:widowControl/>
              <w:spacing w:line="360" w:lineRule="auto"/>
              <w:jc w:val="left"/>
              <w:rPr>
                <w:rFonts w:hint="eastAsia" w:ascii="宋体" w:hAnsi="宋体" w:eastAsia="宋体" w:cs="宋体"/>
                <w:strike w:val="0"/>
                <w:dstrike w:val="0"/>
                <w:color w:val="auto"/>
                <w:sz w:val="22"/>
              </w:rPr>
            </w:pPr>
            <w:r>
              <w:rPr>
                <w:rFonts w:hint="eastAsia" w:ascii="宋体" w:hAnsi="宋体" w:eastAsia="宋体" w:cs="宋体"/>
                <w:strike w:val="0"/>
                <w:dstrike w:val="0"/>
                <w:color w:val="auto"/>
                <w:sz w:val="22"/>
              </w:rPr>
              <w:t>磋商代理服务费</w:t>
            </w:r>
          </w:p>
        </w:tc>
        <w:tc>
          <w:tcPr>
            <w:tcW w:w="6816" w:type="dxa"/>
            <w:vAlign w:val="center"/>
          </w:tcPr>
          <w:p w14:paraId="5BB03B59">
            <w:pPr>
              <w:widowControl/>
              <w:spacing w:line="360" w:lineRule="auto"/>
              <w:jc w:val="left"/>
              <w:rPr>
                <w:rFonts w:hint="eastAsia" w:ascii="宋体" w:hAnsi="宋体" w:eastAsia="宋体" w:cs="宋体"/>
                <w:strike w:val="0"/>
                <w:dstrike w:val="0"/>
                <w:color w:val="auto"/>
                <w:sz w:val="22"/>
              </w:rPr>
            </w:pPr>
            <w:r>
              <w:rPr>
                <w:rFonts w:hint="eastAsia" w:ascii="宋体" w:hAnsi="宋体" w:eastAsia="宋体" w:cs="宋体"/>
                <w:strike w:val="0"/>
                <w:dstrike w:val="0"/>
                <w:color w:val="auto"/>
                <w:sz w:val="22"/>
              </w:rPr>
              <w:t>代理服务费的收取：执行河南省招标投标协会关于印发《河南省招标代理服务收费指导意见》的通知(豫招协[2023]002号)收费标准，招标代理服务费由成交人在领取成交通知书前支付。</w:t>
            </w:r>
          </w:p>
        </w:tc>
      </w:tr>
      <w:tr w14:paraId="628F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5C20CC7A">
            <w:pPr>
              <w:autoSpaceDE w:val="0"/>
              <w:autoSpaceDN w:val="0"/>
              <w:adjustRightInd w:val="0"/>
              <w:spacing w:line="460" w:lineRule="exact"/>
              <w:rPr>
                <w:rFonts w:hint="default" w:ascii="宋体" w:hAnsi="宋体" w:eastAsia="宋体" w:cs="宋体"/>
                <w:strike w:val="0"/>
                <w:dstrike w:val="0"/>
                <w:color w:val="auto"/>
                <w:sz w:val="22"/>
                <w:szCs w:val="24"/>
                <w:lang w:val="en-US" w:eastAsia="zh-CN"/>
              </w:rPr>
            </w:pPr>
            <w:r>
              <w:rPr>
                <w:rFonts w:hint="eastAsia" w:ascii="宋体" w:hAnsi="宋体" w:eastAsia="宋体" w:cs="宋体"/>
                <w:strike w:val="0"/>
                <w:dstrike w:val="0"/>
                <w:color w:val="auto"/>
                <w:sz w:val="22"/>
                <w:szCs w:val="24"/>
                <w:lang w:val="en-US" w:eastAsia="zh-CN"/>
              </w:rPr>
              <w:t>4.3</w:t>
            </w:r>
          </w:p>
        </w:tc>
        <w:tc>
          <w:tcPr>
            <w:tcW w:w="1799" w:type="dxa"/>
            <w:vAlign w:val="center"/>
          </w:tcPr>
          <w:p w14:paraId="65881885">
            <w:pPr>
              <w:widowControl/>
              <w:spacing w:line="460" w:lineRule="exact"/>
              <w:rPr>
                <w:rFonts w:ascii="宋体" w:hAnsi="宋体" w:eastAsia="宋体" w:cs="宋体"/>
                <w:strike w:val="0"/>
                <w:dstrike w:val="0"/>
                <w:color w:val="auto"/>
                <w:kern w:val="0"/>
                <w:sz w:val="22"/>
              </w:rPr>
            </w:pPr>
            <w:r>
              <w:rPr>
                <w:rFonts w:hint="eastAsia" w:ascii="宋体" w:hAnsi="宋体" w:eastAsia="宋体" w:cs="宋体"/>
                <w:strike w:val="0"/>
                <w:dstrike w:val="0"/>
                <w:color w:val="auto"/>
                <w:kern w:val="0"/>
                <w:sz w:val="22"/>
              </w:rPr>
              <w:t>其他事项</w:t>
            </w:r>
          </w:p>
        </w:tc>
        <w:tc>
          <w:tcPr>
            <w:tcW w:w="6816" w:type="dxa"/>
            <w:vAlign w:val="center"/>
          </w:tcPr>
          <w:p w14:paraId="2EBE8EA1">
            <w:pPr>
              <w:widowControl/>
              <w:spacing w:line="360" w:lineRule="auto"/>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本项目实行资格后审，根据优化营商环境的要求，评标时审查内容以</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为准：</w:t>
            </w:r>
          </w:p>
          <w:p w14:paraId="7DEE5D83">
            <w:pPr>
              <w:widowControl/>
              <w:spacing w:line="360" w:lineRule="auto"/>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1、资格评（预）审部分：资格评（预）以</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为准，其上传资料真实性由</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自行承担。</w:t>
            </w:r>
          </w:p>
          <w:p w14:paraId="25E33FE2">
            <w:pPr>
              <w:widowControl/>
              <w:spacing w:line="360" w:lineRule="auto"/>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2、评标打分部分：评标打分部分仍按照100分制原则进行，涉及到资格审查、企业荣誉、人员业绩、企业业绩等计分部分时，以投标单位自行上传到</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中的相应内容为准。</w:t>
            </w:r>
          </w:p>
          <w:p w14:paraId="317D9139">
            <w:pPr>
              <w:widowControl/>
              <w:spacing w:line="360" w:lineRule="auto"/>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3、</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编制部分：在招标文件中要求</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按照</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格式进行</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编制，在</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编制时，应明确将投标单位企业基本情况、资质情况、人员情况、财务情况、业绩情况编入</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，便于进行资格审查及评标打分以</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 xml:space="preserve">业绩信息为准，可使用电子营业执照。 </w:t>
            </w:r>
          </w:p>
          <w:p w14:paraId="6636948B">
            <w:pPr>
              <w:widowControl/>
              <w:spacing w:line="360" w:lineRule="auto"/>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4、我单位（采购人）严格按三财购【2021】9号文要求的时限发布中标结果公告，发出中标通知书，签订采购合同，上传采购合同。</w:t>
            </w:r>
          </w:p>
          <w:p w14:paraId="404C80DE">
            <w:pPr>
              <w:widowControl/>
              <w:spacing w:line="360" w:lineRule="auto"/>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5、招标文件中涉及到资格审查、企业荣誉、人员业绩、企业业绩等计分部分，以投标单位自行上传到</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中的相应内容为准.</w:t>
            </w:r>
          </w:p>
          <w:p w14:paraId="3D177616">
            <w:pPr>
              <w:widowControl/>
              <w:spacing w:line="360" w:lineRule="auto"/>
              <w:jc w:val="left"/>
              <w:rPr>
                <w:rFonts w:ascii="宋体" w:hAnsi="宋体" w:eastAsia="宋体" w:cs="宋体"/>
                <w:strike w:val="0"/>
                <w:dstrike w:val="0"/>
                <w:color w:val="auto"/>
                <w:sz w:val="22"/>
              </w:rPr>
            </w:pPr>
            <w:r>
              <w:rPr>
                <w:rFonts w:hint="eastAsia" w:ascii="宋体" w:hAnsi="宋体" w:eastAsia="宋体" w:cs="宋体"/>
                <w:strike w:val="0"/>
                <w:dstrike w:val="0"/>
                <w:color w:val="auto"/>
                <w:sz w:val="22"/>
              </w:rPr>
              <w:t>6、本项目可使用电子营业执照。</w:t>
            </w:r>
          </w:p>
        </w:tc>
      </w:tr>
      <w:tr w14:paraId="28F6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7040C9B">
            <w:pPr>
              <w:autoSpaceDE w:val="0"/>
              <w:autoSpaceDN w:val="0"/>
              <w:adjustRightInd w:val="0"/>
              <w:spacing w:line="460" w:lineRule="exact"/>
              <w:rPr>
                <w:rFonts w:hint="default" w:ascii="宋体" w:hAnsi="宋体" w:eastAsia="宋体" w:cs="宋体"/>
                <w:strike w:val="0"/>
                <w:dstrike w:val="0"/>
                <w:color w:val="auto"/>
                <w:sz w:val="22"/>
                <w:szCs w:val="24"/>
                <w:lang w:val="en-US" w:eastAsia="zh-CN"/>
              </w:rPr>
            </w:pPr>
            <w:r>
              <w:rPr>
                <w:rFonts w:hint="eastAsia" w:ascii="宋体" w:hAnsi="宋体" w:eastAsia="宋体" w:cs="宋体"/>
                <w:strike w:val="0"/>
                <w:dstrike w:val="0"/>
                <w:color w:val="auto"/>
                <w:sz w:val="22"/>
                <w:szCs w:val="24"/>
                <w:lang w:val="en-US" w:eastAsia="zh-CN"/>
              </w:rPr>
              <w:t>4.4</w:t>
            </w:r>
          </w:p>
        </w:tc>
        <w:tc>
          <w:tcPr>
            <w:tcW w:w="1799" w:type="dxa"/>
            <w:vAlign w:val="center"/>
          </w:tcPr>
          <w:p w14:paraId="7487222A">
            <w:pPr>
              <w:widowControl/>
              <w:spacing w:line="460" w:lineRule="exact"/>
              <w:rPr>
                <w:rFonts w:ascii="宋体" w:hAnsi="宋体" w:eastAsia="宋体" w:cs="宋体"/>
                <w:strike w:val="0"/>
                <w:dstrike w:val="0"/>
                <w:color w:val="auto"/>
                <w:kern w:val="0"/>
                <w:sz w:val="22"/>
              </w:rPr>
            </w:pPr>
            <w:r>
              <w:rPr>
                <w:rFonts w:hint="eastAsia" w:ascii="宋体" w:hAnsi="宋体" w:eastAsia="宋体" w:cs="宋体"/>
                <w:strike w:val="0"/>
                <w:dstrike w:val="0"/>
                <w:color w:val="auto"/>
                <w:kern w:val="0"/>
                <w:sz w:val="22"/>
              </w:rPr>
              <w:t>电子化交易注意事项</w:t>
            </w:r>
          </w:p>
        </w:tc>
        <w:tc>
          <w:tcPr>
            <w:tcW w:w="6816" w:type="dxa"/>
            <w:vAlign w:val="center"/>
          </w:tcPr>
          <w:p w14:paraId="0FE0962A">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具体要求：本项目为电子化、无纸化交易项目，磋商响应文件是</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通过中心磋商响应文件制作系统制作，并经过签章和加密后生成的电子版磋商响应文件。</w:t>
            </w:r>
          </w:p>
          <w:p w14:paraId="4485EFA4">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电子化磋商响应文件具体制作文件请点击</w:t>
            </w:r>
            <w:r>
              <w:rPr>
                <w:strike w:val="0"/>
                <w:dstrike w:val="0"/>
                <w:color w:val="auto"/>
              </w:rPr>
              <w:fldChar w:fldCharType="begin"/>
            </w:r>
            <w:r>
              <w:rPr>
                <w:strike w:val="0"/>
                <w:dstrike w:val="0"/>
                <w:color w:val="auto"/>
              </w:rPr>
              <w:instrText xml:space="preserve"> HYPERLINK "http://t.cn/A6ZvtVob" </w:instrText>
            </w:r>
            <w:r>
              <w:rPr>
                <w:strike w:val="0"/>
                <w:dstrike w:val="0"/>
                <w:color w:val="auto"/>
              </w:rPr>
              <w:fldChar w:fldCharType="separate"/>
            </w:r>
            <w:r>
              <w:rPr>
                <w:rFonts w:hint="eastAsia" w:ascii="宋体" w:hAnsi="宋体" w:eastAsia="宋体" w:cs="宋体"/>
                <w:strike w:val="0"/>
                <w:dstrike w:val="0"/>
                <w:color w:val="auto"/>
                <w:sz w:val="22"/>
                <w:u w:val="single"/>
              </w:rPr>
              <w:t>https://download.bqpoint.com/download/downloaddetail.html?SourceFrom=Ztb&amp;ZtbSoftXiaQuCode=1506&amp;ZtbSoftType=tballinclusive</w:t>
            </w:r>
            <w:r>
              <w:rPr>
                <w:rFonts w:hint="eastAsia" w:ascii="宋体" w:hAnsi="宋体" w:eastAsia="宋体" w:cs="宋体"/>
                <w:strike w:val="0"/>
                <w:dstrike w:val="0"/>
                <w:color w:val="auto"/>
                <w:sz w:val="22"/>
                <w:u w:val="single"/>
              </w:rPr>
              <w:fldChar w:fldCharType="end"/>
            </w:r>
            <w:r>
              <w:rPr>
                <w:rFonts w:hint="eastAsia" w:ascii="宋体" w:hAnsi="宋体" w:eastAsia="宋体" w:cs="宋体"/>
                <w:strike w:val="0"/>
                <w:dstrike w:val="0"/>
                <w:color w:val="auto"/>
                <w:sz w:val="22"/>
              </w:rPr>
              <w:t>进行下载。</w:t>
            </w:r>
          </w:p>
          <w:p w14:paraId="65C5196A">
            <w:pPr>
              <w:spacing w:line="360" w:lineRule="auto"/>
              <w:rPr>
                <w:rFonts w:ascii="宋体" w:hAnsi="宋体" w:eastAsia="宋体" w:cs="宋体"/>
                <w:strike w:val="0"/>
                <w:dstrike w:val="0"/>
                <w:color w:val="auto"/>
                <w:sz w:val="22"/>
              </w:rPr>
            </w:pPr>
            <w:r>
              <w:rPr>
                <w:rFonts w:hint="eastAsia" w:ascii="宋体" w:hAnsi="宋体" w:eastAsia="宋体" w:cs="宋体"/>
                <w:b/>
                <w:strike w:val="0"/>
                <w:dstrike w:val="0"/>
                <w:color w:val="auto"/>
                <w:sz w:val="22"/>
              </w:rPr>
              <w:t>温馨提示：本项目为电子化、无纸化交易项目，为保证您能投标成功，请需仔细阅读以下条款。</w:t>
            </w:r>
          </w:p>
          <w:p w14:paraId="7AD53423">
            <w:pPr>
              <w:spacing w:line="360" w:lineRule="auto"/>
              <w:rPr>
                <w:rFonts w:ascii="宋体" w:hAnsi="宋体" w:eastAsia="宋体" w:cs="宋体"/>
                <w:b/>
                <w:strike w:val="0"/>
                <w:dstrike w:val="0"/>
                <w:color w:val="auto"/>
                <w:sz w:val="22"/>
              </w:rPr>
            </w:pPr>
            <w:r>
              <w:rPr>
                <w:rFonts w:hint="eastAsia" w:ascii="宋体" w:hAnsi="宋体" w:eastAsia="宋体" w:cs="宋体"/>
                <w:b/>
                <w:strike w:val="0"/>
                <w:dstrike w:val="0"/>
                <w:color w:val="auto"/>
                <w:sz w:val="22"/>
              </w:rPr>
              <w:t>一、电子化投标</w:t>
            </w:r>
          </w:p>
          <w:p w14:paraId="6EA114F4">
            <w:pPr>
              <w:spacing w:line="360" w:lineRule="auto"/>
              <w:rPr>
                <w:rFonts w:ascii="宋体" w:hAnsi="宋体" w:eastAsia="宋体" w:cs="宋体"/>
                <w:b/>
                <w:strike w:val="0"/>
                <w:dstrike w:val="0"/>
                <w:color w:val="auto"/>
                <w:sz w:val="22"/>
              </w:rPr>
            </w:pPr>
            <w:r>
              <w:rPr>
                <w:rFonts w:hint="eastAsia" w:ascii="宋体" w:hAnsi="宋体" w:eastAsia="宋体" w:cs="宋体"/>
                <w:strike w:val="0"/>
                <w:dstrike w:val="0"/>
                <w:color w:val="auto"/>
                <w:sz w:val="22"/>
              </w:rPr>
              <w:t>（一）网上磋商保证金的缴纳</w:t>
            </w:r>
          </w:p>
          <w:p w14:paraId="69126103">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本项目不收取磋商保证金。</w:t>
            </w:r>
          </w:p>
          <w:p w14:paraId="57FE3DA1">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（二）电子化磋商响应文件的签章</w:t>
            </w:r>
          </w:p>
          <w:p w14:paraId="686CECCB">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1、</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在生成电子化磋商响应文件后，应对电子化磋商响应文件进行签章，未进行签章的视为无效投标。</w:t>
            </w:r>
          </w:p>
          <w:p w14:paraId="2C4E27E1">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2、</w:t>
            </w:r>
            <w:r>
              <w:rPr>
                <w:rFonts w:hint="eastAsia" w:ascii="宋体" w:hAnsi="宋体" w:eastAsia="宋体" w:cs="宋体"/>
                <w:b/>
                <w:strike w:val="0"/>
                <w:dstrike w:val="0"/>
                <w:color w:val="auto"/>
                <w:sz w:val="22"/>
              </w:rPr>
              <w:t>磋商文件中要求磋商</w:t>
            </w:r>
            <w:r>
              <w:rPr>
                <w:rFonts w:hint="eastAsia" w:ascii="宋体" w:hAnsi="宋体" w:eastAsia="宋体" w:cs="宋体"/>
                <w:b/>
                <w:strike w:val="0"/>
                <w:dstrike w:val="0"/>
                <w:color w:val="auto"/>
                <w:sz w:val="22"/>
                <w:lang w:eastAsia="zh-CN"/>
              </w:rPr>
              <w:t>供应商</w:t>
            </w:r>
            <w:r>
              <w:rPr>
                <w:rFonts w:hint="eastAsia" w:ascii="宋体" w:hAnsi="宋体" w:eastAsia="宋体" w:cs="宋体"/>
                <w:b/>
                <w:strike w:val="0"/>
                <w:dstrike w:val="0"/>
                <w:color w:val="auto"/>
                <w:sz w:val="22"/>
              </w:rPr>
              <w:t>盖章的，以签盖单位章为准；要求法定代表人或授权代理人签章的，以签盖法定代表人签章为准</w:t>
            </w:r>
            <w:r>
              <w:rPr>
                <w:rFonts w:hint="eastAsia" w:ascii="宋体" w:hAnsi="宋体" w:eastAsia="宋体" w:cs="宋体"/>
                <w:strike w:val="0"/>
                <w:dstrike w:val="0"/>
                <w:color w:val="auto"/>
                <w:sz w:val="22"/>
              </w:rPr>
              <w:t>。</w:t>
            </w:r>
          </w:p>
          <w:p w14:paraId="6A8E9272">
            <w:pPr>
              <w:spacing w:line="360" w:lineRule="auto"/>
              <w:rPr>
                <w:rFonts w:ascii="宋体" w:hAnsi="宋体" w:eastAsia="宋体" w:cs="宋体"/>
                <w:b/>
                <w:strike w:val="0"/>
                <w:dstrike w:val="0"/>
                <w:color w:val="auto"/>
                <w:sz w:val="22"/>
              </w:rPr>
            </w:pPr>
            <w:r>
              <w:rPr>
                <w:rFonts w:hint="eastAsia" w:ascii="宋体" w:hAnsi="宋体" w:eastAsia="宋体" w:cs="宋体"/>
                <w:strike w:val="0"/>
                <w:dstrike w:val="0"/>
                <w:color w:val="auto"/>
                <w:sz w:val="22"/>
              </w:rPr>
              <w:t>（三）电子化磋商响应文件的格式及上传投标</w:t>
            </w:r>
          </w:p>
          <w:p w14:paraId="4B4ECD35">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1、</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2061762D">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2、电子化磋商响应文件应在磋商截止时间前成功上传至三门峡市公共资源电子化交易系统。至磋商截止时间止，仍未上传成功的电子化磋商响应文件将不予接收。</w:t>
            </w:r>
          </w:p>
          <w:p w14:paraId="5181F58F">
            <w:pPr>
              <w:spacing w:line="360" w:lineRule="auto"/>
              <w:rPr>
                <w:rFonts w:ascii="宋体" w:hAnsi="宋体" w:eastAsia="宋体" w:cs="宋体"/>
                <w:b/>
                <w:strike w:val="0"/>
                <w:dstrike w:val="0"/>
                <w:color w:val="auto"/>
                <w:sz w:val="22"/>
              </w:rPr>
            </w:pPr>
            <w:r>
              <w:rPr>
                <w:rFonts w:hint="eastAsia" w:ascii="宋体" w:hAnsi="宋体" w:eastAsia="宋体" w:cs="宋体"/>
                <w:b/>
                <w:strike w:val="0"/>
                <w:dstrike w:val="0"/>
                <w:color w:val="auto"/>
                <w:sz w:val="22"/>
              </w:rPr>
              <w:t>注：</w:t>
            </w:r>
            <w:r>
              <w:rPr>
                <w:rFonts w:hint="eastAsia" w:ascii="宋体" w:hAnsi="宋体" w:eastAsia="宋体" w:cs="宋体"/>
                <w:strike w:val="0"/>
                <w:dstrike w:val="0"/>
                <w:color w:val="auto"/>
                <w:sz w:val="22"/>
              </w:rPr>
              <w:t>如按照电子化投标操作教材制作完成的电子化磋商响应文件无法上传的，</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应在</w:t>
            </w:r>
            <w:r>
              <w:rPr>
                <w:rFonts w:hint="eastAsia" w:ascii="宋体" w:hAnsi="宋体" w:eastAsia="宋体" w:cs="宋体"/>
                <w:b/>
                <w:strike w:val="0"/>
                <w:dstrike w:val="0"/>
                <w:color w:val="auto"/>
                <w:sz w:val="22"/>
              </w:rPr>
              <w:t>磋商截止时间前尽早的</w:t>
            </w:r>
            <w:r>
              <w:rPr>
                <w:rFonts w:hint="eastAsia" w:ascii="宋体" w:hAnsi="宋体" w:eastAsia="宋体" w:cs="宋体"/>
                <w:strike w:val="0"/>
                <w:dstrike w:val="0"/>
                <w:color w:val="auto"/>
                <w:sz w:val="22"/>
              </w:rPr>
              <w:t>联系中心技术人员，以便有充分的时间进行处理。</w:t>
            </w:r>
            <w:r>
              <w:rPr>
                <w:rFonts w:hint="eastAsia" w:ascii="宋体" w:hAnsi="宋体" w:eastAsia="宋体" w:cs="宋体"/>
                <w:b/>
                <w:strike w:val="0"/>
                <w:dstrike w:val="0"/>
                <w:color w:val="auto"/>
                <w:sz w:val="22"/>
                <w:lang w:eastAsia="zh-CN"/>
              </w:rPr>
              <w:t>供应商</w:t>
            </w:r>
            <w:r>
              <w:rPr>
                <w:rFonts w:hint="eastAsia" w:ascii="宋体" w:hAnsi="宋体" w:eastAsia="宋体" w:cs="宋体"/>
                <w:b/>
                <w:strike w:val="0"/>
                <w:dstrike w:val="0"/>
                <w:color w:val="auto"/>
                <w:sz w:val="22"/>
              </w:rPr>
              <w:t>应充分考虑到处理技术问题和上传数据等工作所需的时间问题，磋商响应文件未在磋商截止时间前成功上传的，其磋商响应文件不予接收。</w:t>
            </w:r>
          </w:p>
          <w:p w14:paraId="0157F7B2">
            <w:pPr>
              <w:spacing w:line="360" w:lineRule="auto"/>
              <w:rPr>
                <w:rFonts w:ascii="宋体" w:hAnsi="宋体" w:eastAsia="宋体" w:cs="宋体"/>
                <w:b/>
                <w:bCs/>
                <w:strike w:val="0"/>
                <w:dstrike w:val="0"/>
                <w:color w:val="auto"/>
                <w:sz w:val="22"/>
              </w:rPr>
            </w:pPr>
            <w:r>
              <w:rPr>
                <w:rFonts w:hint="eastAsia" w:ascii="宋体" w:hAnsi="宋体" w:eastAsia="宋体" w:cs="宋体"/>
                <w:b/>
                <w:strike w:val="0"/>
                <w:dstrike w:val="0"/>
                <w:color w:val="auto"/>
                <w:sz w:val="22"/>
              </w:rPr>
              <w:t>技术联系电话：</w:t>
            </w:r>
            <w:r>
              <w:rPr>
                <w:rFonts w:hint="eastAsia" w:ascii="宋体" w:hAnsi="宋体" w:eastAsia="宋体" w:cs="宋体"/>
                <w:b/>
                <w:bCs/>
                <w:strike w:val="0"/>
                <w:dstrike w:val="0"/>
                <w:color w:val="auto"/>
                <w:sz w:val="22"/>
              </w:rPr>
              <w:t>0398-3117095   3117080</w:t>
            </w:r>
          </w:p>
          <w:p w14:paraId="6FF4F370">
            <w:pPr>
              <w:spacing w:line="360" w:lineRule="auto"/>
              <w:rPr>
                <w:rFonts w:ascii="宋体" w:hAnsi="宋体" w:eastAsia="宋体" w:cs="宋体"/>
                <w:b/>
                <w:bCs/>
                <w:strike w:val="0"/>
                <w:dstrike w:val="0"/>
                <w:color w:val="auto"/>
                <w:sz w:val="22"/>
              </w:rPr>
            </w:pPr>
            <w:r>
              <w:rPr>
                <w:rFonts w:hint="eastAsia" w:ascii="宋体" w:hAnsi="宋体" w:eastAsia="宋体" w:cs="宋体"/>
                <w:b/>
                <w:bCs/>
                <w:strike w:val="0"/>
                <w:dstrike w:val="0"/>
                <w:color w:val="auto"/>
                <w:sz w:val="22"/>
              </w:rPr>
              <w:t>新点客服电话:4009980000</w:t>
            </w:r>
          </w:p>
          <w:p w14:paraId="6005AB44">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（四）电子化项目开标、解密、唱标、评标</w:t>
            </w:r>
          </w:p>
          <w:p w14:paraId="62131603">
            <w:pPr>
              <w:wordWrap w:val="0"/>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1、本项目采用</w:t>
            </w:r>
            <w:r>
              <w:rPr>
                <w:rFonts w:hint="eastAsia" w:ascii="宋体" w:hAnsi="宋体" w:eastAsia="宋体" w:cs="宋体"/>
                <w:b/>
                <w:strike w:val="0"/>
                <w:dstrike w:val="0"/>
                <w:color w:val="auto"/>
                <w:sz w:val="22"/>
              </w:rPr>
              <w:t>电子化、无纸化</w:t>
            </w:r>
            <w:r>
              <w:rPr>
                <w:rFonts w:hint="eastAsia" w:ascii="宋体" w:hAnsi="宋体" w:eastAsia="宋体" w:cs="宋体"/>
                <w:strike w:val="0"/>
                <w:dstrike w:val="0"/>
                <w:color w:val="auto"/>
                <w:sz w:val="22"/>
              </w:rPr>
              <w:t>进行采购，开标当日，</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无需到开标现场参加开标会议，</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应当在磋商截止时间前，登陆不见面开标大厅选择登陆三门峡市公共资源电子招投标系统进行登陆（网址为</w:t>
            </w:r>
            <w:r>
              <w:rPr>
                <w:rFonts w:hint="eastAsia" w:ascii="宋体" w:hAnsi="宋体" w:eastAsia="宋体" w:cs="宋体"/>
                <w:strike w:val="0"/>
                <w:dstrike w:val="0"/>
                <w:color w:val="auto"/>
                <w:sz w:val="22"/>
                <w:lang w:eastAsia="zh-CN"/>
              </w:rPr>
              <w:t>http://120.194.249.36:10094/BidOpening/bidopeninghallaction/hall/login</w:t>
            </w:r>
            <w:r>
              <w:rPr>
                <w:rFonts w:hint="eastAsia" w:ascii="宋体" w:hAnsi="宋体" w:eastAsia="宋体" w:cs="宋体"/>
                <w:strike w:val="0"/>
                <w:dstrike w:val="0"/>
                <w:color w:val="auto"/>
                <w:sz w:val="22"/>
              </w:rPr>
              <w:t>）,在线准时参加开标活动并进行磋商响应文件解密等。</w:t>
            </w:r>
          </w:p>
          <w:p w14:paraId="5952529F">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2、电子化磋商响应文件采用一次加密方式。开标时，由</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使用CA 证书，在规定时间内对其电子化磋商响应文件进行解密。每位</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的解密时间为开标时间起30 分钟内，如在规定时间内未完成解密的，其磋商响应文件不予开标、唱标。</w:t>
            </w:r>
          </w:p>
          <w:p w14:paraId="406170A9">
            <w:pPr>
              <w:spacing w:line="360" w:lineRule="auto"/>
              <w:rPr>
                <w:rFonts w:ascii="宋体" w:hAnsi="宋体" w:eastAsia="宋体" w:cs="宋体"/>
                <w:b/>
                <w:strike w:val="0"/>
                <w:dstrike w:val="0"/>
                <w:color w:val="auto"/>
                <w:sz w:val="22"/>
              </w:rPr>
            </w:pPr>
            <w:r>
              <w:rPr>
                <w:rFonts w:hint="eastAsia" w:ascii="宋体" w:hAnsi="宋体" w:eastAsia="宋体" w:cs="宋体"/>
                <w:strike w:val="0"/>
                <w:dstrike w:val="0"/>
                <w:color w:val="auto"/>
                <w:sz w:val="22"/>
              </w:rPr>
              <w:t>3、电子化磋商响应文件解密异常的处理</w:t>
            </w:r>
          </w:p>
          <w:p w14:paraId="5A334BDB">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如出现</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的电子磋商响应文件无法解密等异常情况，</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应及时致电中介服务机构说明。磋商响应文件异常，按以下步骤进行处理：</w:t>
            </w:r>
          </w:p>
          <w:p w14:paraId="7FA10704">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（1）首先由技术人员进行问题排查。</w:t>
            </w:r>
          </w:p>
          <w:p w14:paraId="72AF2398">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（2）经技术人员排查后，是</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文件自身问题导致磋商响应文件无法解密的，该磋商响应文件将不予接收、解密和唱标。开标会议继续进行。</w:t>
            </w:r>
          </w:p>
          <w:p w14:paraId="168616AD">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1BDB4969">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4、待所有</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磋商响应文件解密完成后，由中介服务机构操作，对所有已解密磋商响应文件进行唱标。</w:t>
            </w:r>
          </w:p>
          <w:p w14:paraId="33203A9E">
            <w:pPr>
              <w:spacing w:line="360" w:lineRule="auto"/>
              <w:rPr>
                <w:rFonts w:ascii="宋体" w:hAnsi="宋体" w:eastAsia="宋体" w:cs="宋体"/>
                <w:strike w:val="0"/>
                <w:dstrike w:val="0"/>
                <w:color w:val="auto"/>
                <w:sz w:val="22"/>
              </w:rPr>
            </w:pPr>
            <w:r>
              <w:rPr>
                <w:rFonts w:hint="eastAsia" w:ascii="宋体" w:hAnsi="宋体" w:eastAsia="宋体" w:cs="宋体"/>
                <w:b/>
                <w:strike w:val="0"/>
                <w:dstrike w:val="0"/>
                <w:color w:val="auto"/>
                <w:sz w:val="22"/>
                <w:lang w:eastAsia="zh-CN"/>
              </w:rPr>
              <w:t>供应商</w:t>
            </w:r>
            <w:r>
              <w:rPr>
                <w:rFonts w:hint="eastAsia" w:ascii="宋体" w:hAnsi="宋体" w:eastAsia="宋体" w:cs="宋体"/>
                <w:b/>
                <w:strike w:val="0"/>
                <w:dstrike w:val="0"/>
                <w:color w:val="auto"/>
                <w:sz w:val="22"/>
              </w:rPr>
              <w:t>应保证在开标期间电话、电脑、网络能够正常工作，</w:t>
            </w:r>
            <w:r>
              <w:rPr>
                <w:rFonts w:hint="eastAsia" w:ascii="宋体" w:hAnsi="宋体" w:eastAsia="宋体" w:cs="宋体"/>
                <w:b/>
                <w:strike w:val="0"/>
                <w:dstrike w:val="0"/>
                <w:color w:val="auto"/>
                <w:sz w:val="22"/>
                <w:lang w:eastAsia="zh-CN"/>
              </w:rPr>
              <w:t>供应商</w:t>
            </w:r>
            <w:r>
              <w:rPr>
                <w:rFonts w:hint="eastAsia" w:ascii="宋体" w:hAnsi="宋体" w:eastAsia="宋体" w:cs="宋体"/>
                <w:b/>
                <w:strike w:val="0"/>
                <w:dstrike w:val="0"/>
                <w:color w:val="auto"/>
                <w:sz w:val="22"/>
              </w:rPr>
              <w:t>因停电、电脑病毒、网络堵塞等原因，未在规定的解密时间内对磋商响应文件进行解密的，其磋商响应文件不予接收、唱标。</w:t>
            </w:r>
          </w:p>
          <w:p w14:paraId="629EBCC8">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5、评标时，磋商小组对电子化磋商响应文件有质疑的，将通过电子化交易系统对</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发起质疑，并在监督人员的监督下，用免提模式致电需要答复的</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对质疑进行回复。</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的回复文件必须以经过</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和其法定代表人签章的PDF格式文件为准，并通过电子化交易系统提交至磋商小组。</w:t>
            </w:r>
          </w:p>
          <w:p w14:paraId="072B16B1">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6、如磋商小组对需要回复的</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连续三次致电未接通的，视为</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放弃回复，磋商小组将自行对需要回复的内容进行认定。</w:t>
            </w:r>
          </w:p>
          <w:p w14:paraId="61CA44A3">
            <w:pPr>
              <w:spacing w:line="360" w:lineRule="auto"/>
              <w:rPr>
                <w:rFonts w:ascii="宋体" w:hAnsi="宋体" w:eastAsia="宋体" w:cs="宋体"/>
                <w:b/>
                <w:bCs/>
                <w:strike w:val="0"/>
                <w:dstrike w:val="0"/>
                <w:color w:val="auto"/>
                <w:sz w:val="22"/>
              </w:rPr>
            </w:pPr>
            <w:r>
              <w:rPr>
                <w:rFonts w:hint="eastAsia" w:ascii="宋体" w:hAnsi="宋体" w:eastAsia="宋体" w:cs="宋体"/>
                <w:b/>
                <w:bCs/>
                <w:strike w:val="0"/>
                <w:dstrike w:val="0"/>
                <w:color w:val="auto"/>
                <w:sz w:val="22"/>
              </w:rPr>
              <w:t>二、相关证书原件的提交</w:t>
            </w:r>
          </w:p>
          <w:p w14:paraId="61441FDE">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1、本项目实行资格后审，资格审查内容以响应文件为准，其资料真实性由</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自行承担，同时</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要完善主体库。</w:t>
            </w:r>
          </w:p>
          <w:p w14:paraId="15C2FA64">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具体操作详见《三门峡市公共资源交易服务平台市场主体信息库操作手册》。链接地址：</w:t>
            </w:r>
          </w:p>
          <w:p w14:paraId="68DD2D73">
            <w:pPr>
              <w:spacing w:line="360" w:lineRule="auto"/>
              <w:rPr>
                <w:rFonts w:ascii="宋体" w:hAnsi="宋体" w:eastAsia="宋体" w:cs="宋体"/>
                <w:strike w:val="0"/>
                <w:dstrike w:val="0"/>
                <w:color w:val="auto"/>
                <w:sz w:val="22"/>
              </w:rPr>
            </w:pPr>
            <w:r>
              <w:rPr>
                <w:strike w:val="0"/>
                <w:dstrike w:val="0"/>
                <w:color w:val="auto"/>
              </w:rPr>
              <w:fldChar w:fldCharType="begin"/>
            </w:r>
            <w:r>
              <w:rPr>
                <w:strike w:val="0"/>
                <w:dstrike w:val="0"/>
                <w:color w:val="auto"/>
              </w:rPr>
              <w:instrText xml:space="preserve"> HYPERLINK "http://gzjy.smx.gov.cn/fwzn/004003/20200325/b13aa3fa-a543-403f-b537-82cb417132bd.html" </w:instrText>
            </w:r>
            <w:r>
              <w:rPr>
                <w:strike w:val="0"/>
                <w:dstrike w:val="0"/>
                <w:color w:val="auto"/>
              </w:rPr>
              <w:fldChar w:fldCharType="separate"/>
            </w:r>
            <w:r>
              <w:rPr>
                <w:rFonts w:hint="eastAsia" w:ascii="宋体" w:hAnsi="宋体" w:eastAsia="宋体" w:cs="宋体"/>
                <w:strike w:val="0"/>
                <w:dstrike w:val="0"/>
                <w:color w:val="auto"/>
                <w:sz w:val="22"/>
              </w:rPr>
              <w:t>http://gzjy.smx.gov.cn/fwzn/004003/20200325/b13aa3fa-a543-403f-b537-82cb417132bd.html</w:t>
            </w:r>
            <w:r>
              <w:rPr>
                <w:rFonts w:hint="eastAsia" w:ascii="宋体" w:hAnsi="宋体" w:eastAsia="宋体" w:cs="宋体"/>
                <w:strike w:val="0"/>
                <w:dstrike w:val="0"/>
                <w:color w:val="auto"/>
                <w:sz w:val="22"/>
              </w:rPr>
              <w:fldChar w:fldCharType="end"/>
            </w:r>
            <w:r>
              <w:rPr>
                <w:rFonts w:hint="eastAsia" w:ascii="宋体" w:hAnsi="宋体" w:eastAsia="宋体" w:cs="宋体"/>
                <w:strike w:val="0"/>
                <w:dstrike w:val="0"/>
                <w:color w:val="auto"/>
                <w:sz w:val="22"/>
              </w:rPr>
              <w:t>。</w:t>
            </w:r>
          </w:p>
          <w:p w14:paraId="323F75F9">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2、评审部分：涉及到资格审查、企业荣誉、人员业绩、企业业绩等评审部分时，以</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自行上传到响应文件中的相应内容为准。</w:t>
            </w:r>
          </w:p>
          <w:p w14:paraId="09204724">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3、</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按照响应文件格式进行响应文件编制，在响应文件编制时，应明确将</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企业基本情况、资质情况、人员情况、财务情况、业绩情况等信息编入响应文件，便于进行资格审查及评标。</w:t>
            </w:r>
          </w:p>
          <w:p w14:paraId="197B47CD">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4、本项目实行资格后审，审查内容以磋商响应文件为准，其上传资料真实性由</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自行承担，同时，</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请完善主体库。</w:t>
            </w:r>
          </w:p>
          <w:p w14:paraId="27180E40">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5、评标打分部分：评标打分部分仍按照100分制原则进行，涉及到资格审查、企业荣誉、企业业绩等计分部分时，以投标单位自行上传到磋商响应文件中的相应内容为准。</w:t>
            </w:r>
          </w:p>
          <w:p w14:paraId="7D7B446F">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6、我单位（采购人）严格按三财购【2021】9号文要求的时限发布中标结果公告，发出中标通知书，签订采购合同，上传采购合同。</w:t>
            </w:r>
          </w:p>
          <w:p w14:paraId="3F74148F">
            <w:pPr>
              <w:spacing w:line="360" w:lineRule="auto"/>
              <w:rPr>
                <w:rFonts w:ascii="宋体" w:hAnsi="宋体" w:eastAsia="宋体" w:cs="宋体"/>
                <w:strike w:val="0"/>
                <w:dstrike w:val="0"/>
                <w:color w:val="auto"/>
                <w:sz w:val="22"/>
              </w:rPr>
            </w:pPr>
            <w:r>
              <w:rPr>
                <w:rFonts w:hint="eastAsia" w:ascii="宋体" w:hAnsi="宋体" w:eastAsia="宋体" w:cs="宋体"/>
                <w:strike w:val="0"/>
                <w:dstrike w:val="0"/>
                <w:color w:val="auto"/>
                <w:sz w:val="22"/>
              </w:rPr>
              <w:t>7、招标文件中涉及到资格审查、企业荣誉、人员业绩、企业业绩等计分部分，以投标单位自行上传到</w:t>
            </w:r>
            <w:r>
              <w:rPr>
                <w:rFonts w:hint="eastAsia" w:ascii="宋体" w:hAnsi="宋体" w:eastAsia="宋体" w:cs="宋体"/>
                <w:strike w:val="0"/>
                <w:dstrike w:val="0"/>
                <w:color w:val="auto"/>
                <w:sz w:val="22"/>
                <w:lang w:eastAsia="zh-CN"/>
              </w:rPr>
              <w:t>响应文件</w:t>
            </w:r>
            <w:r>
              <w:rPr>
                <w:rFonts w:hint="eastAsia" w:ascii="宋体" w:hAnsi="宋体" w:eastAsia="宋体" w:cs="宋体"/>
                <w:strike w:val="0"/>
                <w:dstrike w:val="0"/>
                <w:color w:val="auto"/>
                <w:sz w:val="22"/>
              </w:rPr>
              <w:t>中的相应内容为准.</w:t>
            </w:r>
          </w:p>
          <w:p w14:paraId="3C825F0F">
            <w:pPr>
              <w:widowControl/>
              <w:spacing w:line="480" w:lineRule="exact"/>
              <w:rPr>
                <w:rFonts w:ascii="宋体" w:hAnsi="宋体" w:eastAsia="宋体" w:cs="宋体"/>
                <w:strike w:val="0"/>
                <w:dstrike w:val="0"/>
                <w:color w:val="auto"/>
                <w:sz w:val="22"/>
              </w:rPr>
            </w:pPr>
            <w:r>
              <w:rPr>
                <w:rFonts w:hint="eastAsia" w:ascii="宋体" w:hAnsi="宋体" w:eastAsia="宋体" w:cs="宋体"/>
                <w:strike w:val="0"/>
                <w:dstrike w:val="0"/>
                <w:color w:val="auto"/>
                <w:sz w:val="22"/>
              </w:rPr>
              <w:t>8、本项目可使用电子营业执照。</w:t>
            </w:r>
          </w:p>
          <w:p w14:paraId="7ACF0364">
            <w:pPr>
              <w:widowControl/>
              <w:spacing w:line="480" w:lineRule="exact"/>
              <w:rPr>
                <w:rFonts w:ascii="宋体" w:hAnsi="宋体" w:eastAsia="宋体" w:cs="宋体"/>
                <w:b/>
                <w:bCs/>
                <w:strike w:val="0"/>
                <w:dstrike w:val="0"/>
                <w:color w:val="auto"/>
                <w:sz w:val="22"/>
              </w:rPr>
            </w:pPr>
            <w:r>
              <w:rPr>
                <w:rFonts w:hint="eastAsia" w:ascii="宋体" w:hAnsi="宋体" w:eastAsia="宋体" w:cs="宋体"/>
                <w:b/>
                <w:bCs/>
                <w:strike w:val="0"/>
                <w:dstrike w:val="0"/>
                <w:color w:val="auto"/>
                <w:sz w:val="22"/>
              </w:rPr>
              <w:t>提示：CA证书延期激活后，已经报名未开标的项目，请重新下载制作</w:t>
            </w:r>
            <w:r>
              <w:rPr>
                <w:rFonts w:hint="eastAsia" w:ascii="宋体" w:hAnsi="宋体" w:eastAsia="宋体" w:cs="宋体"/>
                <w:b/>
                <w:bCs/>
                <w:strike w:val="0"/>
                <w:dstrike w:val="0"/>
                <w:color w:val="auto"/>
                <w:sz w:val="22"/>
                <w:lang w:eastAsia="zh-CN"/>
              </w:rPr>
              <w:t>响应文件</w:t>
            </w:r>
            <w:r>
              <w:rPr>
                <w:rFonts w:hint="eastAsia" w:ascii="宋体" w:hAnsi="宋体" w:eastAsia="宋体" w:cs="宋体"/>
                <w:b/>
                <w:bCs/>
                <w:strike w:val="0"/>
                <w:dstrike w:val="0"/>
                <w:color w:val="auto"/>
                <w:sz w:val="22"/>
              </w:rPr>
              <w:t>并上传，否则开标时文件将无法解密。</w:t>
            </w:r>
          </w:p>
          <w:p w14:paraId="0D104375">
            <w:pPr>
              <w:widowControl/>
              <w:spacing w:line="480" w:lineRule="exact"/>
              <w:ind w:firstLine="462" w:firstLineChars="209"/>
              <w:rPr>
                <w:rFonts w:ascii="宋体" w:hAnsi="宋体" w:eastAsia="宋体" w:cs="宋体"/>
                <w:strike w:val="0"/>
                <w:dstrike w:val="0"/>
                <w:color w:val="auto"/>
                <w:kern w:val="0"/>
                <w:sz w:val="22"/>
              </w:rPr>
            </w:pPr>
            <w:r>
              <w:rPr>
                <w:rFonts w:hint="eastAsia" w:ascii="宋体" w:hAnsi="宋体" w:eastAsia="宋体" w:cs="宋体"/>
                <w:b/>
                <w:bCs/>
                <w:strike w:val="0"/>
                <w:dstrike w:val="0"/>
                <w:color w:val="auto"/>
                <w:sz w:val="22"/>
              </w:rPr>
              <w:t>本项目为电子化、无纸化交易项目，为保证您能投标成功，请需仔细阅读以上条款。</w:t>
            </w:r>
          </w:p>
        </w:tc>
      </w:tr>
    </w:tbl>
    <w:p w14:paraId="306499BB">
      <w:pPr>
        <w:keepNext/>
        <w:keepLines/>
        <w:adjustRightInd w:val="0"/>
        <w:snapToGrid w:val="0"/>
        <w:spacing w:line="360" w:lineRule="auto"/>
        <w:jc w:val="left"/>
        <w:textAlignment w:val="baseline"/>
        <w:outlineLvl w:val="1"/>
        <w:rPr>
          <w:rFonts w:ascii="宋体" w:hAnsi="宋体" w:eastAsia="宋体" w:cs="宋体"/>
          <w:b/>
          <w:bCs/>
          <w:strike w:val="0"/>
          <w:dstrike w:val="0"/>
          <w:color w:val="auto"/>
          <w:sz w:val="28"/>
          <w:szCs w:val="30"/>
        </w:rPr>
      </w:pPr>
    </w:p>
    <w:p w14:paraId="5D969A28">
      <w:pPr>
        <w:keepNext/>
        <w:keepLines/>
        <w:adjustRightInd w:val="0"/>
        <w:snapToGrid w:val="0"/>
        <w:spacing w:line="360" w:lineRule="auto"/>
        <w:jc w:val="left"/>
        <w:textAlignment w:val="baseline"/>
        <w:outlineLvl w:val="1"/>
        <w:rPr>
          <w:rFonts w:ascii="宋体" w:hAnsi="宋体" w:eastAsia="宋体" w:cs="宋体"/>
          <w:b/>
          <w:bCs/>
          <w:strike w:val="0"/>
          <w:dstrike w:val="0"/>
          <w:color w:val="auto"/>
          <w:sz w:val="28"/>
          <w:szCs w:val="30"/>
        </w:rPr>
        <w:sectPr>
          <w:footerReference r:id="rId3" w:type="default"/>
          <w:pgSz w:w="11906" w:h="16838"/>
          <w:pgMar w:top="1440" w:right="1800" w:bottom="1440" w:left="1800" w:header="794" w:footer="624" w:gutter="0"/>
          <w:cols w:space="425" w:num="1"/>
          <w:docGrid w:type="lines" w:linePitch="312" w:charSpace="0"/>
        </w:sectPr>
      </w:pPr>
    </w:p>
    <w:p w14:paraId="09564861">
      <w:pPr>
        <w:jc w:val="left"/>
        <w:rPr>
          <w:rFonts w:ascii="宋体" w:hAnsi="宋体" w:eastAsia="宋体" w:cs="Times New Roman"/>
          <w:strike w:val="0"/>
          <w:dstrike w:val="0"/>
          <w:color w:val="auto"/>
          <w:sz w:val="20"/>
        </w:rPr>
      </w:pPr>
    </w:p>
    <w:p w14:paraId="31719674">
      <w:pPr>
        <w:keepNext/>
        <w:keepLines/>
        <w:adjustRightInd w:val="0"/>
        <w:snapToGrid w:val="0"/>
        <w:spacing w:line="360" w:lineRule="auto"/>
        <w:jc w:val="left"/>
        <w:textAlignment w:val="baseline"/>
        <w:outlineLvl w:val="1"/>
        <w:rPr>
          <w:rFonts w:ascii="宋体" w:hAnsi="宋体" w:eastAsia="宋体" w:cs="宋体"/>
          <w:b/>
          <w:bCs/>
          <w:strike w:val="0"/>
          <w:dstrike w:val="0"/>
          <w:color w:val="auto"/>
          <w:sz w:val="28"/>
          <w:szCs w:val="30"/>
        </w:rPr>
      </w:pPr>
      <w:bookmarkStart w:id="5" w:name="_Toc25829"/>
      <w:bookmarkStart w:id="6" w:name="_Toc109893846"/>
      <w:bookmarkStart w:id="7" w:name="_Toc109893764"/>
      <w:bookmarkStart w:id="8" w:name="_Toc109893133"/>
      <w:bookmarkStart w:id="9" w:name="_Toc109892708"/>
      <w:bookmarkStart w:id="10" w:name="_Toc119489919"/>
      <w:bookmarkStart w:id="11" w:name="_Toc109893612"/>
      <w:bookmarkStart w:id="12" w:name="_Toc17477"/>
      <w:r>
        <w:rPr>
          <w:rFonts w:hint="eastAsia" w:ascii="宋体" w:hAnsi="宋体" w:eastAsia="宋体" w:cs="宋体"/>
          <w:b/>
          <w:bCs/>
          <w:strike w:val="0"/>
          <w:dstrike w:val="0"/>
          <w:color w:val="auto"/>
          <w:sz w:val="28"/>
          <w:szCs w:val="30"/>
        </w:rPr>
        <w:t>一、总则</w:t>
      </w:r>
      <w:bookmarkEnd w:id="5"/>
      <w:bookmarkEnd w:id="6"/>
      <w:bookmarkEnd w:id="7"/>
      <w:bookmarkEnd w:id="8"/>
      <w:bookmarkEnd w:id="9"/>
      <w:bookmarkEnd w:id="10"/>
      <w:bookmarkEnd w:id="11"/>
      <w:bookmarkEnd w:id="12"/>
    </w:p>
    <w:p w14:paraId="77A6D084">
      <w:pPr>
        <w:spacing w:line="460" w:lineRule="exact"/>
        <w:ind w:firstLine="389" w:firstLineChars="176"/>
        <w:jc w:val="left"/>
        <w:rPr>
          <w:rFonts w:ascii="宋体" w:hAnsi="宋体" w:eastAsia="宋体" w:cs="宋体"/>
          <w:b/>
          <w:strike w:val="0"/>
          <w:dstrike w:val="0"/>
          <w:color w:val="auto"/>
          <w:sz w:val="22"/>
        </w:rPr>
      </w:pPr>
      <w:r>
        <w:rPr>
          <w:rFonts w:hint="eastAsia" w:ascii="宋体" w:hAnsi="宋体" w:eastAsia="宋体" w:cs="宋体"/>
          <w:b/>
          <w:strike w:val="0"/>
          <w:dstrike w:val="0"/>
          <w:color w:val="auto"/>
          <w:sz w:val="22"/>
        </w:rPr>
        <w:t>1、项目概况</w:t>
      </w:r>
    </w:p>
    <w:p w14:paraId="4C6BE1CE">
      <w:pPr>
        <w:spacing w:line="440" w:lineRule="exact"/>
        <w:ind w:firstLine="391" w:firstLineChars="177"/>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1.1</w:t>
      </w:r>
      <w:r>
        <w:rPr>
          <w:rFonts w:hint="eastAsia" w:ascii="宋体" w:hAnsi="宋体" w:eastAsia="宋体" w:cs="宋体"/>
          <w:strike w:val="0"/>
          <w:dstrike w:val="0"/>
          <w:color w:val="auto"/>
          <w:sz w:val="22"/>
          <w:szCs w:val="24"/>
        </w:rPr>
        <w:t>采购内容：</w:t>
      </w:r>
      <w:r>
        <w:rPr>
          <w:rFonts w:hint="eastAsia" w:ascii="宋体" w:hAnsi="宋体" w:eastAsia="宋体" w:cs="宋体"/>
          <w:strike w:val="0"/>
          <w:dstrike w:val="0"/>
          <w:color w:val="auto"/>
          <w:sz w:val="22"/>
          <w:szCs w:val="24"/>
          <w:lang w:eastAsia="zh-CN"/>
        </w:rPr>
        <w:t>对三门峡市中级人民法院信息化的维护工作进行外包，运维技术人员需要及时响应和排除各类故障，包含各类软硬件系统的运行状态监控及预警，故障解决，定期巡检维护，在服务期限内提供不少于9名的技术人员驻守，保障中院信息化工作的顺利进行。</w:t>
      </w:r>
      <w:r>
        <w:rPr>
          <w:rFonts w:hint="eastAsia" w:ascii="宋体" w:hAnsi="宋体" w:eastAsia="宋体" w:cs="宋体"/>
          <w:strike w:val="0"/>
          <w:dstrike w:val="0"/>
          <w:color w:val="auto"/>
          <w:sz w:val="22"/>
          <w:szCs w:val="24"/>
        </w:rPr>
        <w:t>。</w:t>
      </w:r>
    </w:p>
    <w:p w14:paraId="779B1F14">
      <w:pPr>
        <w:spacing w:line="440" w:lineRule="exact"/>
        <w:ind w:firstLine="391" w:firstLineChars="177"/>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1.2</w:t>
      </w:r>
      <w:r>
        <w:rPr>
          <w:rFonts w:hint="eastAsia" w:ascii="宋体" w:hAnsi="宋体" w:eastAsia="宋体" w:cs="宋体"/>
          <w:strike w:val="0"/>
          <w:dstrike w:val="0"/>
          <w:color w:val="auto"/>
          <w:sz w:val="22"/>
          <w:szCs w:val="24"/>
        </w:rPr>
        <w:t>磋商范围：本项目竞争性磋商文件、补充文件及答疑纪要等列明的所有内容。</w:t>
      </w:r>
    </w:p>
    <w:p w14:paraId="55BB9583">
      <w:pPr>
        <w:spacing w:line="440" w:lineRule="exact"/>
        <w:ind w:firstLine="391" w:firstLineChars="177"/>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rPr>
        <w:t>1.3</w:t>
      </w:r>
      <w:r>
        <w:rPr>
          <w:rFonts w:hint="eastAsia" w:ascii="宋体" w:hAnsi="宋体" w:eastAsia="宋体" w:cs="Times New Roman"/>
          <w:strike w:val="0"/>
          <w:dstrike w:val="0"/>
          <w:color w:val="auto"/>
          <w:sz w:val="22"/>
          <w:szCs w:val="24"/>
        </w:rPr>
        <w:t>预算金额：120万元。</w:t>
      </w:r>
    </w:p>
    <w:p w14:paraId="0F89CDA6">
      <w:pPr>
        <w:spacing w:line="440" w:lineRule="exact"/>
        <w:ind w:firstLine="391" w:firstLineChars="177"/>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rPr>
        <w:t>1.4</w:t>
      </w:r>
      <w:r>
        <w:rPr>
          <w:rFonts w:hint="eastAsia" w:ascii="宋体" w:hAnsi="宋体" w:eastAsia="宋体" w:cs="宋体"/>
          <w:strike w:val="0"/>
          <w:dstrike w:val="0"/>
          <w:color w:val="auto"/>
          <w:sz w:val="22"/>
          <w:szCs w:val="24"/>
        </w:rPr>
        <w:t>资金来源及落实情况：财政资金，已落实。</w:t>
      </w:r>
    </w:p>
    <w:p w14:paraId="632951AD">
      <w:pPr>
        <w:spacing w:line="44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strike w:val="0"/>
          <w:dstrike w:val="0"/>
          <w:color w:val="auto"/>
          <w:sz w:val="22"/>
        </w:rPr>
        <w:t>1.5</w:t>
      </w:r>
      <w:r>
        <w:rPr>
          <w:rFonts w:ascii="宋体" w:hAnsi="宋体" w:eastAsia="宋体" w:cs="Times New Roman"/>
          <w:strike w:val="0"/>
          <w:dstrike w:val="0"/>
          <w:color w:val="auto"/>
          <w:sz w:val="22"/>
          <w:szCs w:val="24"/>
        </w:rPr>
        <w:t>质量</w:t>
      </w:r>
      <w:r>
        <w:rPr>
          <w:rFonts w:hint="eastAsia" w:ascii="宋体" w:hAnsi="宋体" w:eastAsia="宋体" w:cs="Times New Roman"/>
          <w:strike w:val="0"/>
          <w:dstrike w:val="0"/>
          <w:color w:val="auto"/>
          <w:sz w:val="22"/>
          <w:szCs w:val="24"/>
        </w:rPr>
        <w:t>标准</w:t>
      </w:r>
      <w:r>
        <w:rPr>
          <w:rFonts w:ascii="宋体" w:hAnsi="宋体" w:eastAsia="宋体" w:cs="Times New Roman"/>
          <w:strike w:val="0"/>
          <w:dstrike w:val="0"/>
          <w:color w:val="auto"/>
          <w:sz w:val="22"/>
          <w:szCs w:val="24"/>
        </w:rPr>
        <w:t>：</w:t>
      </w:r>
      <w:r>
        <w:rPr>
          <w:rFonts w:hint="eastAsia" w:ascii="宋体" w:hAnsi="宋体" w:cs="宋体"/>
          <w:strike w:val="0"/>
          <w:dstrike w:val="0"/>
          <w:color w:val="auto"/>
          <w:sz w:val="22"/>
          <w:szCs w:val="24"/>
        </w:rPr>
        <w:t>符合国家或行业规定的合格标准，满足采购人提出的技术标准及要求</w:t>
      </w:r>
      <w:r>
        <w:rPr>
          <w:rFonts w:hint="eastAsia" w:ascii="宋体" w:hAnsi="宋体" w:eastAsia="宋体" w:cs="Times New Roman"/>
          <w:strike w:val="0"/>
          <w:dstrike w:val="0"/>
          <w:color w:val="auto"/>
          <w:sz w:val="22"/>
          <w:szCs w:val="24"/>
        </w:rPr>
        <w:t>。</w:t>
      </w:r>
    </w:p>
    <w:p w14:paraId="46EA7F5C">
      <w:pPr>
        <w:spacing w:line="44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strike w:val="0"/>
          <w:dstrike w:val="0"/>
          <w:color w:val="auto"/>
          <w:sz w:val="22"/>
        </w:rPr>
        <w:t>1.6</w:t>
      </w:r>
      <w:r>
        <w:rPr>
          <w:rFonts w:hint="eastAsia" w:ascii="宋体" w:hAnsi="宋体" w:cs="宋体"/>
          <w:strike w:val="0"/>
          <w:dstrike w:val="0"/>
          <w:color w:val="auto"/>
          <w:sz w:val="22"/>
          <w:szCs w:val="24"/>
        </w:rPr>
        <w:t>服务期限</w:t>
      </w:r>
      <w:r>
        <w:rPr>
          <w:rFonts w:hint="eastAsia" w:ascii="宋体" w:hAnsi="宋体" w:eastAsia="宋体" w:cs="Times New Roman"/>
          <w:strike w:val="0"/>
          <w:dstrike w:val="0"/>
          <w:color w:val="auto"/>
          <w:sz w:val="22"/>
          <w:szCs w:val="24"/>
        </w:rPr>
        <w:t>：一年</w:t>
      </w:r>
    </w:p>
    <w:p w14:paraId="7B83DC9B">
      <w:pPr>
        <w:spacing w:line="44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Times New Roman"/>
          <w:b/>
          <w:strike w:val="0"/>
          <w:dstrike w:val="0"/>
          <w:color w:val="auto"/>
          <w:sz w:val="22"/>
          <w:szCs w:val="24"/>
        </w:rPr>
        <w:t>1.7</w:t>
      </w:r>
      <w:r>
        <w:rPr>
          <w:rFonts w:hint="eastAsia" w:ascii="宋体" w:hAnsi="宋体" w:eastAsia="宋体" w:cs="宋体"/>
          <w:strike w:val="0"/>
          <w:dstrike w:val="0"/>
          <w:color w:val="auto"/>
          <w:kern w:val="0"/>
          <w:sz w:val="22"/>
        </w:rPr>
        <w:t>合同履行期限</w:t>
      </w:r>
      <w:r>
        <w:rPr>
          <w:rFonts w:hint="eastAsia" w:ascii="宋体" w:hAnsi="宋体" w:eastAsia="宋体" w:cs="Times New Roman"/>
          <w:strike w:val="0"/>
          <w:dstrike w:val="0"/>
          <w:color w:val="auto"/>
          <w:sz w:val="22"/>
          <w:szCs w:val="24"/>
        </w:rPr>
        <w:t>：</w:t>
      </w:r>
      <w:r>
        <w:rPr>
          <w:rFonts w:hint="eastAsia" w:ascii="宋体" w:hAnsi="宋体" w:eastAsia="宋体" w:cs="宋体"/>
          <w:strike w:val="0"/>
          <w:dstrike w:val="0"/>
          <w:color w:val="auto"/>
          <w:kern w:val="0"/>
          <w:sz w:val="22"/>
        </w:rPr>
        <w:t>同服务期限</w:t>
      </w:r>
    </w:p>
    <w:p w14:paraId="247FE886">
      <w:pPr>
        <w:spacing w:line="460" w:lineRule="exact"/>
        <w:ind w:firstLine="391" w:firstLineChars="177"/>
        <w:jc w:val="left"/>
        <w:rPr>
          <w:rFonts w:ascii="宋体" w:hAnsi="宋体" w:eastAsia="宋体" w:cs="宋体"/>
          <w:b/>
          <w:strike w:val="0"/>
          <w:dstrike w:val="0"/>
          <w:color w:val="auto"/>
          <w:sz w:val="22"/>
        </w:rPr>
      </w:pPr>
      <w:r>
        <w:rPr>
          <w:rFonts w:hint="eastAsia" w:ascii="宋体" w:hAnsi="宋体" w:eastAsia="宋体" w:cs="宋体"/>
          <w:b/>
          <w:strike w:val="0"/>
          <w:dstrike w:val="0"/>
          <w:color w:val="auto"/>
          <w:sz w:val="22"/>
        </w:rPr>
        <w:t>2、费用</w:t>
      </w:r>
    </w:p>
    <w:p w14:paraId="5EB1D171">
      <w:pPr>
        <w:spacing w:line="460" w:lineRule="exact"/>
        <w:ind w:firstLine="391" w:firstLineChars="177"/>
        <w:jc w:val="left"/>
        <w:rPr>
          <w:rFonts w:ascii="宋体" w:hAnsi="宋体" w:eastAsia="宋体" w:cs="宋体"/>
          <w:strike w:val="0"/>
          <w:dstrike w:val="0"/>
          <w:color w:val="auto"/>
          <w:sz w:val="22"/>
        </w:rPr>
      </w:pPr>
      <w:r>
        <w:rPr>
          <w:rFonts w:hint="eastAsia" w:ascii="宋体" w:hAnsi="宋体" w:eastAsia="宋体" w:cs="宋体"/>
          <w:b/>
          <w:strike w:val="0"/>
          <w:dstrike w:val="0"/>
          <w:color w:val="auto"/>
          <w:sz w:val="22"/>
        </w:rPr>
        <w:t>2.1</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应自行承担参加</w:t>
      </w:r>
      <w:r>
        <w:rPr>
          <w:rFonts w:hint="eastAsia" w:ascii="宋体" w:hAnsi="宋体" w:eastAsia="宋体" w:cs="宋体"/>
          <w:strike w:val="0"/>
          <w:dstrike w:val="0"/>
          <w:color w:val="auto"/>
          <w:sz w:val="22"/>
          <w:szCs w:val="24"/>
        </w:rPr>
        <w:t>磋商</w:t>
      </w:r>
      <w:r>
        <w:rPr>
          <w:rFonts w:hint="eastAsia" w:ascii="宋体" w:hAnsi="宋体" w:eastAsia="宋体" w:cs="宋体"/>
          <w:strike w:val="0"/>
          <w:dstrike w:val="0"/>
          <w:color w:val="auto"/>
          <w:sz w:val="22"/>
        </w:rPr>
        <w:t>活动的全部费用，采购人在任何情况下均无义务和责任承担上述费用。</w:t>
      </w:r>
    </w:p>
    <w:p w14:paraId="79D810C0">
      <w:pPr>
        <w:adjustRightInd w:val="0"/>
        <w:snapToGrid w:val="0"/>
        <w:spacing w:line="460" w:lineRule="exact"/>
        <w:ind w:firstLine="389" w:firstLineChars="176"/>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3、定义及解释</w:t>
      </w:r>
    </w:p>
    <w:p w14:paraId="05365FE5">
      <w:pPr>
        <w:adjustRightInd w:val="0"/>
        <w:snapToGrid w:val="0"/>
        <w:spacing w:line="460" w:lineRule="exact"/>
        <w:ind w:firstLine="389" w:firstLineChars="176"/>
        <w:jc w:val="left"/>
        <w:rPr>
          <w:rFonts w:ascii="宋体" w:hAnsi="宋体" w:eastAsia="宋体" w:cs="宋体"/>
          <w:strike w:val="0"/>
          <w:dstrike w:val="0"/>
          <w:color w:val="auto"/>
          <w:sz w:val="22"/>
          <w:szCs w:val="24"/>
          <w:u w:val="single"/>
        </w:rPr>
      </w:pPr>
      <w:r>
        <w:rPr>
          <w:rFonts w:hint="eastAsia" w:ascii="宋体" w:hAnsi="宋体" w:eastAsia="宋体" w:cs="宋体"/>
          <w:b/>
          <w:bCs/>
          <w:strike w:val="0"/>
          <w:dstrike w:val="0"/>
          <w:color w:val="auto"/>
          <w:sz w:val="22"/>
          <w:szCs w:val="24"/>
        </w:rPr>
        <w:t>3.1</w:t>
      </w:r>
      <w:r>
        <w:rPr>
          <w:rFonts w:hint="eastAsia" w:ascii="宋体" w:hAnsi="宋体" w:eastAsia="宋体" w:cs="宋体"/>
          <w:strike w:val="0"/>
          <w:dstrike w:val="0"/>
          <w:color w:val="auto"/>
          <w:sz w:val="22"/>
          <w:szCs w:val="24"/>
        </w:rPr>
        <w:t>采购人：河南省三门峡市中级人民法院。</w:t>
      </w:r>
    </w:p>
    <w:p w14:paraId="1C4C7AD1">
      <w:pPr>
        <w:adjustRightInd w:val="0"/>
        <w:snapToGrid w:val="0"/>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bCs/>
          <w:strike w:val="0"/>
          <w:dstrike w:val="0"/>
          <w:color w:val="auto"/>
          <w:sz w:val="22"/>
          <w:szCs w:val="24"/>
        </w:rPr>
        <w:t>3.2</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：是指响应采购、参加投标的法人或者其他组织。</w:t>
      </w:r>
    </w:p>
    <w:p w14:paraId="5E536CA3">
      <w:pPr>
        <w:adjustRightInd w:val="0"/>
        <w:snapToGrid w:val="0"/>
        <w:spacing w:line="460" w:lineRule="exact"/>
        <w:ind w:firstLine="389" w:firstLineChars="176"/>
        <w:jc w:val="left"/>
        <w:rPr>
          <w:rFonts w:hint="eastAsia" w:ascii="宋体" w:hAnsi="宋体" w:eastAsia="宋体" w:cs="宋体"/>
          <w:strike w:val="0"/>
          <w:dstrike w:val="0"/>
          <w:color w:val="auto"/>
          <w:sz w:val="22"/>
          <w:szCs w:val="24"/>
          <w:lang w:eastAsia="zh-CN"/>
        </w:rPr>
      </w:pPr>
      <w:r>
        <w:rPr>
          <w:rFonts w:hint="eastAsia" w:ascii="宋体" w:hAnsi="宋体" w:eastAsia="宋体" w:cs="宋体"/>
          <w:b/>
          <w:bCs/>
          <w:strike w:val="0"/>
          <w:dstrike w:val="0"/>
          <w:color w:val="auto"/>
          <w:sz w:val="22"/>
          <w:szCs w:val="24"/>
        </w:rPr>
        <w:t>3.3</w:t>
      </w:r>
      <w:r>
        <w:rPr>
          <w:rFonts w:hint="eastAsia" w:ascii="宋体" w:hAnsi="宋体" w:eastAsia="宋体" w:cs="宋体"/>
          <w:strike w:val="0"/>
          <w:dstrike w:val="0"/>
          <w:color w:val="auto"/>
          <w:sz w:val="22"/>
          <w:szCs w:val="24"/>
        </w:rPr>
        <w:t>采购代理机构：</w:t>
      </w:r>
      <w:r>
        <w:rPr>
          <w:rFonts w:hint="eastAsia" w:ascii="宋体" w:hAnsi="宋体" w:eastAsia="宋体" w:cs="宋体"/>
          <w:strike w:val="0"/>
          <w:dstrike w:val="0"/>
          <w:color w:val="auto"/>
          <w:sz w:val="22"/>
          <w:lang w:eastAsia="zh-CN"/>
        </w:rPr>
        <w:t>中和中基工程管理有限公司</w:t>
      </w:r>
    </w:p>
    <w:p w14:paraId="38881726">
      <w:pPr>
        <w:adjustRightInd w:val="0"/>
        <w:snapToGrid w:val="0"/>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bCs/>
          <w:strike w:val="0"/>
          <w:dstrike w:val="0"/>
          <w:color w:val="auto"/>
          <w:sz w:val="22"/>
          <w:szCs w:val="24"/>
        </w:rPr>
        <w:t>3.4</w:t>
      </w:r>
      <w:r>
        <w:rPr>
          <w:rFonts w:hint="eastAsia" w:ascii="宋体" w:hAnsi="宋体" w:eastAsia="宋体" w:cs="宋体"/>
          <w:strike w:val="0"/>
          <w:dstrike w:val="0"/>
          <w:color w:val="auto"/>
          <w:sz w:val="22"/>
          <w:szCs w:val="24"/>
        </w:rPr>
        <w:t>磋商小组：是指按照《</w:t>
      </w:r>
      <w:r>
        <w:rPr>
          <w:rFonts w:hint="eastAsia" w:ascii="宋体" w:hAnsi="宋体" w:eastAsia="宋体" w:cs="宋体"/>
          <w:strike w:val="0"/>
          <w:dstrike w:val="0"/>
          <w:color w:val="auto"/>
          <w:sz w:val="22"/>
          <w:szCs w:val="24"/>
          <w:lang w:eastAsia="zh-CN"/>
        </w:rPr>
        <w:t>政府采购竞争性磋商采购方式管理暂行办法</w:t>
      </w:r>
      <w:r>
        <w:rPr>
          <w:rFonts w:hint="eastAsia" w:ascii="宋体" w:hAnsi="宋体" w:eastAsia="宋体" w:cs="宋体"/>
          <w:strike w:val="0"/>
          <w:dstrike w:val="0"/>
          <w:color w:val="auto"/>
          <w:sz w:val="22"/>
          <w:szCs w:val="24"/>
        </w:rPr>
        <w:t>》</w:t>
      </w:r>
      <w:r>
        <w:rPr>
          <w:rFonts w:hint="eastAsia" w:ascii="宋体" w:hAnsi="宋体" w:eastAsia="宋体" w:cs="宋体"/>
          <w:strike w:val="0"/>
          <w:dstrike w:val="0"/>
          <w:color w:val="auto"/>
          <w:kern w:val="0"/>
          <w:sz w:val="22"/>
          <w:szCs w:val="24"/>
        </w:rPr>
        <w:t>的</w:t>
      </w:r>
      <w:r>
        <w:rPr>
          <w:rFonts w:hint="eastAsia" w:ascii="宋体" w:hAnsi="宋体" w:eastAsia="宋体" w:cs="宋体"/>
          <w:strike w:val="0"/>
          <w:dstrike w:val="0"/>
          <w:color w:val="auto"/>
          <w:sz w:val="22"/>
          <w:szCs w:val="24"/>
        </w:rPr>
        <w:t>规定组建的专门负责本次采购的评标工作的临时机构。</w:t>
      </w:r>
    </w:p>
    <w:p w14:paraId="3C40F271">
      <w:pPr>
        <w:adjustRightInd w:val="0"/>
        <w:snapToGrid w:val="0"/>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bCs/>
          <w:strike w:val="0"/>
          <w:dstrike w:val="0"/>
          <w:color w:val="auto"/>
          <w:sz w:val="22"/>
          <w:szCs w:val="24"/>
        </w:rPr>
        <w:t>3.5</w:t>
      </w:r>
      <w:r>
        <w:rPr>
          <w:rFonts w:hint="eastAsia" w:ascii="宋体" w:hAnsi="宋体" w:eastAsia="宋体" w:cs="宋体"/>
          <w:strike w:val="0"/>
          <w:dstrike w:val="0"/>
          <w:color w:val="auto"/>
          <w:sz w:val="22"/>
          <w:szCs w:val="24"/>
        </w:rPr>
        <w:t>日期、天数、时间：无特别说明时是指公历日及北京时间。</w:t>
      </w:r>
    </w:p>
    <w:p w14:paraId="09488B10">
      <w:pPr>
        <w:keepNext/>
        <w:keepLines/>
        <w:spacing w:line="480" w:lineRule="exact"/>
        <w:ind w:firstLine="442" w:firstLineChars="200"/>
        <w:jc w:val="left"/>
        <w:outlineLvl w:val="1"/>
        <w:rPr>
          <w:rFonts w:ascii="宋体" w:hAnsi="宋体" w:eastAsia="宋体" w:cs="宋体"/>
          <w:b/>
          <w:bCs/>
          <w:strike w:val="0"/>
          <w:dstrike w:val="0"/>
          <w:color w:val="auto"/>
          <w:sz w:val="24"/>
          <w:szCs w:val="28"/>
        </w:rPr>
      </w:pPr>
      <w:bookmarkStart w:id="13" w:name="_Toc109892709"/>
      <w:bookmarkStart w:id="14" w:name="_Toc119489920"/>
      <w:bookmarkStart w:id="15" w:name="_Toc5375"/>
      <w:bookmarkStart w:id="16" w:name="_Toc109893847"/>
      <w:bookmarkStart w:id="17" w:name="_Toc109893765"/>
      <w:bookmarkStart w:id="18" w:name="_Toc109893134"/>
      <w:bookmarkStart w:id="19" w:name="_Toc109893613"/>
      <w:bookmarkStart w:id="20" w:name="_Toc7996"/>
      <w:r>
        <w:rPr>
          <w:rFonts w:hint="eastAsia" w:ascii="宋体" w:hAnsi="宋体" w:eastAsia="宋体" w:cs="宋体"/>
          <w:b/>
          <w:bCs/>
          <w:strike w:val="0"/>
          <w:dstrike w:val="0"/>
          <w:color w:val="auto"/>
          <w:sz w:val="22"/>
          <w:szCs w:val="32"/>
        </w:rPr>
        <w:t>4、</w:t>
      </w:r>
      <w:r>
        <w:rPr>
          <w:rFonts w:hint="eastAsia" w:ascii="宋体" w:hAnsi="宋体" w:eastAsia="宋体" w:cs="宋体"/>
          <w:b/>
          <w:bCs/>
          <w:strike w:val="0"/>
          <w:dstrike w:val="0"/>
          <w:color w:val="auto"/>
          <w:sz w:val="24"/>
          <w:szCs w:val="28"/>
          <w:lang w:eastAsia="zh-CN"/>
        </w:rPr>
        <w:t>供应商</w:t>
      </w:r>
      <w:r>
        <w:rPr>
          <w:rFonts w:hint="eastAsia" w:ascii="宋体" w:hAnsi="宋体" w:eastAsia="宋体" w:cs="宋体"/>
          <w:b/>
          <w:bCs/>
          <w:strike w:val="0"/>
          <w:dstrike w:val="0"/>
          <w:color w:val="auto"/>
          <w:sz w:val="24"/>
          <w:szCs w:val="28"/>
        </w:rPr>
        <w:t>资格要求</w:t>
      </w:r>
      <w:bookmarkEnd w:id="13"/>
      <w:bookmarkEnd w:id="14"/>
      <w:bookmarkEnd w:id="15"/>
      <w:bookmarkEnd w:id="16"/>
      <w:bookmarkEnd w:id="17"/>
      <w:bookmarkEnd w:id="18"/>
      <w:bookmarkEnd w:id="19"/>
      <w:bookmarkEnd w:id="20"/>
    </w:p>
    <w:p w14:paraId="1D9EE579">
      <w:pPr>
        <w:spacing w:line="360" w:lineRule="auto"/>
        <w:ind w:firstLine="446" w:firstLineChars="202"/>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4.1</w:t>
      </w:r>
      <w:r>
        <w:rPr>
          <w:rFonts w:hint="eastAsia" w:ascii="宋体" w:hAnsi="宋体" w:eastAsia="宋体" w:cs="Times New Roman"/>
          <w:strike w:val="0"/>
          <w:dstrike w:val="0"/>
          <w:color w:val="auto"/>
          <w:sz w:val="22"/>
          <w:szCs w:val="24"/>
        </w:rPr>
        <w:t>满足《中华人民共和国政府采购法》第二十二条规定</w:t>
      </w:r>
      <w:r>
        <w:rPr>
          <w:rFonts w:hint="eastAsia" w:ascii="宋体" w:hAnsi="宋体" w:eastAsia="宋体" w:cs="Times New Roman"/>
          <w:strike w:val="0"/>
          <w:dstrike w:val="0"/>
          <w:color w:val="auto"/>
          <w:sz w:val="22"/>
          <w:szCs w:val="24"/>
          <w:lang w:eastAsia="zh-CN"/>
        </w:rPr>
        <w:t>（</w:t>
      </w:r>
      <w:r>
        <w:rPr>
          <w:rFonts w:hint="eastAsia" w:ascii="宋体" w:hAnsi="宋体" w:eastAsia="宋体" w:cs="Times New Roman"/>
          <w:strike w:val="0"/>
          <w:dstrike w:val="0"/>
          <w:color w:val="auto"/>
          <w:sz w:val="22"/>
          <w:szCs w:val="24"/>
          <w:lang w:val="en-US" w:eastAsia="zh-CN"/>
        </w:rPr>
        <w:t>提供第六章 响应文件格式5.2供应商承诺书</w:t>
      </w:r>
      <w:r>
        <w:rPr>
          <w:rFonts w:hint="eastAsia" w:ascii="宋体" w:hAnsi="宋体" w:eastAsia="宋体" w:cs="Times New Roman"/>
          <w:strike w:val="0"/>
          <w:dstrike w:val="0"/>
          <w:color w:val="auto"/>
          <w:sz w:val="22"/>
          <w:szCs w:val="24"/>
          <w:lang w:eastAsia="zh-CN"/>
        </w:rPr>
        <w:t>）</w:t>
      </w:r>
      <w:r>
        <w:rPr>
          <w:rFonts w:hint="eastAsia" w:ascii="宋体" w:hAnsi="宋体" w:eastAsia="宋体" w:cs="Times New Roman"/>
          <w:strike w:val="0"/>
          <w:dstrike w:val="0"/>
          <w:color w:val="auto"/>
          <w:sz w:val="22"/>
          <w:szCs w:val="24"/>
        </w:rPr>
        <w:t>；</w:t>
      </w:r>
    </w:p>
    <w:p w14:paraId="660580DE">
      <w:pPr>
        <w:spacing w:line="360" w:lineRule="auto"/>
        <w:ind w:firstLine="446" w:firstLineChars="202"/>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lang w:val="en-US" w:eastAsia="zh-CN"/>
        </w:rPr>
        <w:t>4.</w:t>
      </w:r>
      <w:r>
        <w:rPr>
          <w:rFonts w:hint="eastAsia" w:ascii="宋体" w:hAnsi="宋体" w:eastAsia="宋体" w:cs="宋体"/>
          <w:b/>
          <w:bCs/>
          <w:strike w:val="0"/>
          <w:dstrike w:val="0"/>
          <w:color w:val="auto"/>
          <w:sz w:val="22"/>
          <w:szCs w:val="24"/>
        </w:rPr>
        <w:t>2</w:t>
      </w:r>
      <w:r>
        <w:rPr>
          <w:rFonts w:hint="eastAsia" w:ascii="宋体" w:hAnsi="宋体" w:eastAsia="宋体" w:cs="Times New Roman"/>
          <w:strike w:val="0"/>
          <w:dstrike w:val="0"/>
          <w:color w:val="auto"/>
          <w:sz w:val="22"/>
          <w:szCs w:val="24"/>
        </w:rPr>
        <w:t>落实政府采购政策满足的资格要求：支持中小企业、监狱企业、残疾人福利性单位视同小型、微型企业。</w:t>
      </w:r>
    </w:p>
    <w:p w14:paraId="09466FD7">
      <w:pPr>
        <w:spacing w:line="360" w:lineRule="auto"/>
        <w:ind w:firstLine="446" w:firstLineChars="202"/>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lang w:val="en-US" w:eastAsia="zh-CN"/>
        </w:rPr>
        <w:t>4.3</w:t>
      </w:r>
      <w:r>
        <w:rPr>
          <w:rFonts w:hint="eastAsia" w:ascii="宋体" w:hAnsi="宋体" w:eastAsia="宋体" w:cs="Times New Roman"/>
          <w:strike w:val="0"/>
          <w:dstrike w:val="0"/>
          <w:color w:val="auto"/>
          <w:sz w:val="22"/>
          <w:szCs w:val="24"/>
        </w:rPr>
        <w:t xml:space="preserve">本项目的特定资格要求 </w:t>
      </w:r>
    </w:p>
    <w:p w14:paraId="4D6E7D78">
      <w:pPr>
        <w:spacing w:line="360" w:lineRule="auto"/>
        <w:ind w:firstLine="446" w:firstLineChars="202"/>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lang w:val="en-US" w:eastAsia="zh-CN"/>
        </w:rPr>
        <w:t>4.3.1</w:t>
      </w:r>
      <w:r>
        <w:rPr>
          <w:rFonts w:hint="eastAsia" w:ascii="宋体" w:hAnsi="宋体" w:eastAsia="宋体" w:cs="Times New Roman"/>
          <w:strike w:val="0"/>
          <w:dstrike w:val="0"/>
          <w:color w:val="auto"/>
          <w:sz w:val="22"/>
          <w:szCs w:val="24"/>
          <w:lang w:val="en-US" w:eastAsia="zh-CN"/>
        </w:rPr>
        <w:t>供应商</w:t>
      </w:r>
      <w:r>
        <w:rPr>
          <w:rFonts w:hint="eastAsia" w:ascii="宋体" w:hAnsi="宋体" w:eastAsia="宋体" w:cs="Times New Roman"/>
          <w:strike w:val="0"/>
          <w:dstrike w:val="0"/>
          <w:color w:val="auto"/>
          <w:sz w:val="22"/>
          <w:szCs w:val="24"/>
          <w:lang w:eastAsia="zh-CN"/>
        </w:rPr>
        <w:t>须具备独立法人资格，具有有效的营业执照</w:t>
      </w:r>
      <w:r>
        <w:rPr>
          <w:rFonts w:hint="eastAsia" w:ascii="宋体" w:hAnsi="宋体" w:eastAsia="宋体" w:cs="Times New Roman"/>
          <w:strike w:val="0"/>
          <w:dstrike w:val="0"/>
          <w:color w:val="auto"/>
          <w:sz w:val="22"/>
          <w:szCs w:val="24"/>
        </w:rPr>
        <w:t>；</w:t>
      </w:r>
    </w:p>
    <w:p w14:paraId="1FE8AC56">
      <w:pPr>
        <w:pStyle w:val="35"/>
        <w:spacing w:before="0" w:beforeAutospacing="0" w:after="0" w:afterAutospacing="0" w:line="360" w:lineRule="auto"/>
        <w:ind w:firstLine="442" w:firstLineChars="200"/>
        <w:rPr>
          <w:rFonts w:hint="eastAsia" w:ascii="宋体" w:hAnsi="宋体" w:eastAsia="宋体" w:cs="Times New Roman"/>
          <w:strike w:val="0"/>
          <w:dstrike w:val="0"/>
          <w:color w:val="auto"/>
          <w:sz w:val="22"/>
          <w:szCs w:val="24"/>
          <w:lang w:val="en-US" w:eastAsia="zh-CN"/>
        </w:rPr>
      </w:pPr>
      <w:r>
        <w:rPr>
          <w:rFonts w:hint="eastAsia" w:ascii="宋体" w:hAnsi="宋体" w:eastAsia="宋体" w:cs="宋体"/>
          <w:b/>
          <w:bCs/>
          <w:strike w:val="0"/>
          <w:dstrike w:val="0"/>
          <w:color w:val="auto"/>
          <w:kern w:val="2"/>
          <w:sz w:val="22"/>
          <w:szCs w:val="24"/>
          <w:lang w:val="en-US" w:eastAsia="zh-CN" w:bidi="ar-SA"/>
        </w:rPr>
        <w:t>4.3.2</w:t>
      </w:r>
      <w:r>
        <w:rPr>
          <w:rFonts w:hint="eastAsia" w:ascii="宋体" w:hAnsi="宋体" w:eastAsia="宋体" w:cs="Times New Roman"/>
          <w:strike w:val="0"/>
          <w:dstrike w:val="0"/>
          <w:color w:val="auto"/>
          <w:kern w:val="2"/>
          <w:sz w:val="22"/>
          <w:szCs w:val="24"/>
          <w:lang w:val="en-US" w:eastAsia="zh-CN" w:bidi="ar-SA"/>
        </w:rPr>
        <w:t>供应商需提供本企业的无商业贿赂及不正当竞争行为的承诺书；</w:t>
      </w:r>
    </w:p>
    <w:p w14:paraId="4EE87DF3">
      <w:pPr>
        <w:spacing w:line="360" w:lineRule="auto"/>
        <w:ind w:firstLine="446" w:firstLineChars="202"/>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lang w:val="en-US" w:eastAsia="zh-CN"/>
        </w:rPr>
        <w:t>4.3.3</w:t>
      </w:r>
      <w:r>
        <w:rPr>
          <w:rFonts w:hint="eastAsia" w:ascii="宋体" w:hAnsi="宋体" w:eastAsia="宋体" w:cs="Times New Roman"/>
          <w:strike w:val="0"/>
          <w:dstrike w:val="0"/>
          <w:color w:val="auto"/>
          <w:sz w:val="22"/>
          <w:szCs w:val="24"/>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r>
        <w:rPr>
          <w:rFonts w:hint="eastAsia" w:ascii="宋体" w:hAnsi="宋体" w:eastAsia="宋体" w:cs="Times New Roman"/>
          <w:strike w:val="0"/>
          <w:dstrike w:val="0"/>
          <w:color w:val="auto"/>
          <w:sz w:val="22"/>
          <w:szCs w:val="24"/>
        </w:rPr>
        <w:t xml:space="preserve">； </w:t>
      </w:r>
    </w:p>
    <w:p w14:paraId="6A384B0A">
      <w:pPr>
        <w:spacing w:line="360" w:lineRule="auto"/>
        <w:ind w:firstLine="446" w:firstLineChars="202"/>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lang w:val="en-US" w:eastAsia="zh-CN"/>
        </w:rPr>
        <w:t>4.3.4</w:t>
      </w:r>
      <w:r>
        <w:rPr>
          <w:rFonts w:hint="eastAsia" w:ascii="宋体" w:hAnsi="宋体" w:eastAsia="宋体" w:cs="Times New Roman"/>
          <w:strike w:val="0"/>
          <w:dstrike w:val="0"/>
          <w:color w:val="auto"/>
          <w:sz w:val="22"/>
          <w:szCs w:val="24"/>
          <w:lang w:eastAsia="zh-CN"/>
        </w:rPr>
        <w:t>供应商单位负责人为同一人或者存在直接控股、管理关系的不同供应商，不得参加同一合同项下的采购活动（提供“国家企业信用信息公示系统”网页查询,需包含公司基本信息、股东信息及股权变更信息内容，查询时间自公告发布之日起至投标截止时间）；</w:t>
      </w:r>
      <w:r>
        <w:rPr>
          <w:rFonts w:hint="eastAsia" w:ascii="宋体" w:hAnsi="宋体" w:eastAsia="宋体" w:cs="Times New Roman"/>
          <w:strike w:val="0"/>
          <w:dstrike w:val="0"/>
          <w:color w:val="auto"/>
          <w:sz w:val="22"/>
          <w:szCs w:val="24"/>
        </w:rPr>
        <w:t xml:space="preserve"> </w:t>
      </w:r>
    </w:p>
    <w:p w14:paraId="5D9F33D7">
      <w:pPr>
        <w:spacing w:line="360" w:lineRule="auto"/>
        <w:ind w:firstLine="446" w:firstLineChars="202"/>
        <w:rPr>
          <w:rFonts w:hint="eastAsia" w:ascii="宋体" w:hAnsi="宋体" w:eastAsia="宋体" w:cs="宋体"/>
          <w:b/>
          <w:bCs/>
          <w:strike w:val="0"/>
          <w:dstrike w:val="0"/>
          <w:color w:val="auto"/>
          <w:sz w:val="22"/>
          <w:szCs w:val="24"/>
          <w:lang w:val="en-US" w:eastAsia="zh-CN"/>
        </w:rPr>
      </w:pPr>
      <w:r>
        <w:rPr>
          <w:rFonts w:hint="eastAsia" w:ascii="宋体" w:hAnsi="宋体" w:eastAsia="宋体" w:cs="宋体"/>
          <w:b/>
          <w:bCs/>
          <w:strike w:val="0"/>
          <w:dstrike w:val="0"/>
          <w:color w:val="auto"/>
          <w:sz w:val="22"/>
          <w:szCs w:val="24"/>
          <w:lang w:val="en-US" w:eastAsia="zh-CN"/>
        </w:rPr>
        <w:t>4.3.5</w:t>
      </w:r>
      <w:r>
        <w:rPr>
          <w:rFonts w:hint="eastAsia" w:ascii="宋体" w:hAnsi="宋体" w:eastAsia="宋体" w:cs="Times New Roman"/>
          <w:strike w:val="0"/>
          <w:dstrike w:val="0"/>
          <w:color w:val="auto"/>
          <w:sz w:val="22"/>
          <w:szCs w:val="24"/>
        </w:rPr>
        <w:t>本项目不允许联合体磋商，实行资格后审。</w:t>
      </w:r>
    </w:p>
    <w:p w14:paraId="1519F2F6">
      <w:pPr>
        <w:spacing w:line="460" w:lineRule="exact"/>
        <w:ind w:firstLine="391" w:firstLineChars="177"/>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5、保证</w:t>
      </w:r>
    </w:p>
    <w:p w14:paraId="1D767B5E">
      <w:pPr>
        <w:adjustRightInd w:val="0"/>
        <w:snapToGrid w:val="0"/>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5.1</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应保证在</w:t>
      </w:r>
      <w:r>
        <w:rPr>
          <w:rFonts w:hint="eastAsia" w:ascii="宋体" w:hAnsi="宋体" w:eastAsia="宋体" w:cs="宋体"/>
          <w:strike w:val="0"/>
          <w:dstrike w:val="0"/>
          <w:color w:val="auto"/>
          <w:sz w:val="22"/>
          <w:szCs w:val="24"/>
          <w:lang w:eastAsia="zh-CN"/>
        </w:rPr>
        <w:t>响应文件格式</w:t>
      </w:r>
      <w:r>
        <w:rPr>
          <w:rFonts w:hint="eastAsia" w:ascii="宋体" w:hAnsi="宋体" w:eastAsia="宋体" w:cs="宋体"/>
          <w:strike w:val="0"/>
          <w:dstrike w:val="0"/>
          <w:color w:val="auto"/>
          <w:sz w:val="22"/>
          <w:szCs w:val="24"/>
        </w:rPr>
        <w:t>中所提交的资料和数据是真实的。</w:t>
      </w:r>
    </w:p>
    <w:p w14:paraId="3C2EDCC4">
      <w:pPr>
        <w:keepNext/>
        <w:keepLines/>
        <w:adjustRightInd w:val="0"/>
        <w:snapToGrid w:val="0"/>
        <w:spacing w:line="600" w:lineRule="exact"/>
        <w:jc w:val="left"/>
        <w:textAlignment w:val="baseline"/>
        <w:outlineLvl w:val="1"/>
        <w:rPr>
          <w:rFonts w:ascii="宋体" w:hAnsi="宋体" w:eastAsia="宋体" w:cs="宋体"/>
          <w:b/>
          <w:bCs/>
          <w:strike w:val="0"/>
          <w:dstrike w:val="0"/>
          <w:color w:val="auto"/>
          <w:sz w:val="28"/>
          <w:szCs w:val="32"/>
        </w:rPr>
      </w:pPr>
      <w:bookmarkStart w:id="21" w:name="_Toc119489921"/>
      <w:bookmarkStart w:id="22" w:name="_Toc109892710"/>
      <w:bookmarkStart w:id="23" w:name="_Toc5569"/>
      <w:bookmarkStart w:id="24" w:name="_Toc109893848"/>
      <w:bookmarkStart w:id="25" w:name="_Toc109893766"/>
      <w:bookmarkStart w:id="26" w:name="_Toc109893135"/>
      <w:bookmarkStart w:id="27" w:name="_Toc109893614"/>
      <w:bookmarkStart w:id="28" w:name="_Toc15433"/>
      <w:r>
        <w:rPr>
          <w:rFonts w:hint="eastAsia" w:ascii="宋体" w:hAnsi="宋体" w:eastAsia="宋体" w:cs="宋体"/>
          <w:b/>
          <w:bCs/>
          <w:strike w:val="0"/>
          <w:dstrike w:val="0"/>
          <w:color w:val="auto"/>
          <w:sz w:val="28"/>
          <w:szCs w:val="32"/>
        </w:rPr>
        <w:t>二、竞争性磋商文件</w:t>
      </w:r>
      <w:bookmarkEnd w:id="21"/>
      <w:bookmarkEnd w:id="22"/>
      <w:bookmarkEnd w:id="23"/>
      <w:bookmarkEnd w:id="24"/>
      <w:bookmarkEnd w:id="25"/>
      <w:bookmarkEnd w:id="26"/>
      <w:bookmarkEnd w:id="27"/>
      <w:bookmarkEnd w:id="28"/>
    </w:p>
    <w:p w14:paraId="0375B115">
      <w:pPr>
        <w:spacing w:line="460" w:lineRule="exact"/>
        <w:ind w:firstLine="389" w:firstLineChars="176"/>
        <w:jc w:val="lef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6、竞争性磋商文件的组成</w:t>
      </w:r>
    </w:p>
    <w:p w14:paraId="2721D336">
      <w:pPr>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6.1</w:t>
      </w:r>
      <w:r>
        <w:rPr>
          <w:rFonts w:hint="eastAsia" w:ascii="宋体" w:hAnsi="宋体" w:eastAsia="宋体" w:cs="宋体"/>
          <w:strike w:val="0"/>
          <w:dstrike w:val="0"/>
          <w:color w:val="auto"/>
          <w:sz w:val="22"/>
          <w:szCs w:val="24"/>
        </w:rPr>
        <w:t>竞争性磋商文件的组成除以下内容外，采购人在采购期间可能发出的补充说明文件和采购答疑,均为竞争性磋商文件的组成部分，对</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具有约束力。</w:t>
      </w:r>
    </w:p>
    <w:p w14:paraId="0541DDCC">
      <w:pPr>
        <w:spacing w:line="460" w:lineRule="exact"/>
        <w:ind w:firstLine="389" w:firstLineChars="177"/>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第一章 竞争性磋商公告</w:t>
      </w:r>
    </w:p>
    <w:p w14:paraId="302FBFCA">
      <w:pPr>
        <w:spacing w:line="460" w:lineRule="exact"/>
        <w:ind w:firstLine="389" w:firstLineChars="177"/>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 xml:space="preserve">第二章 </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须知及前附表</w:t>
      </w:r>
    </w:p>
    <w:p w14:paraId="18BEC887">
      <w:pPr>
        <w:spacing w:line="460" w:lineRule="exact"/>
        <w:ind w:firstLine="389" w:firstLineChars="177"/>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第三章 评标办法</w:t>
      </w:r>
    </w:p>
    <w:p w14:paraId="5133CB58">
      <w:pPr>
        <w:spacing w:line="460" w:lineRule="exact"/>
        <w:ind w:firstLine="389" w:firstLineChars="177"/>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第四章 政府采购合同（主要条款）</w:t>
      </w:r>
    </w:p>
    <w:p w14:paraId="01D7497C">
      <w:pPr>
        <w:spacing w:line="460" w:lineRule="exact"/>
        <w:ind w:firstLine="389" w:firstLineChars="177"/>
        <w:jc w:val="left"/>
        <w:rPr>
          <w:rFonts w:hint="eastAsia" w:ascii="宋体" w:hAnsi="宋体" w:eastAsia="宋体" w:cs="宋体"/>
          <w:strike w:val="0"/>
          <w:dstrike w:val="0"/>
          <w:color w:val="auto"/>
          <w:sz w:val="22"/>
          <w:szCs w:val="24"/>
          <w:lang w:eastAsia="zh-CN"/>
        </w:rPr>
      </w:pPr>
      <w:r>
        <w:rPr>
          <w:rFonts w:hint="eastAsia" w:ascii="宋体" w:hAnsi="宋体" w:eastAsia="宋体" w:cs="宋体"/>
          <w:strike w:val="0"/>
          <w:dstrike w:val="0"/>
          <w:color w:val="auto"/>
          <w:sz w:val="22"/>
          <w:szCs w:val="24"/>
        </w:rPr>
        <w:t xml:space="preserve">第五章 </w:t>
      </w:r>
      <w:r>
        <w:rPr>
          <w:rFonts w:hint="eastAsia" w:ascii="宋体" w:hAnsi="宋体" w:eastAsia="宋体" w:cs="宋体"/>
          <w:strike w:val="0"/>
          <w:dstrike w:val="0"/>
          <w:color w:val="auto"/>
          <w:sz w:val="22"/>
          <w:szCs w:val="24"/>
          <w:lang w:eastAsia="zh-CN"/>
        </w:rPr>
        <w:t>服务内容及要求</w:t>
      </w:r>
    </w:p>
    <w:p w14:paraId="2C426F44">
      <w:pPr>
        <w:spacing w:line="460" w:lineRule="exact"/>
        <w:ind w:firstLine="389" w:firstLineChars="177"/>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第六章 响应文件格式</w:t>
      </w:r>
    </w:p>
    <w:p w14:paraId="045BAC75">
      <w:pPr>
        <w:spacing w:line="460" w:lineRule="exact"/>
        <w:ind w:firstLine="389" w:firstLineChars="177"/>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磋商文件的补充、澄清、修改、答疑（如有）构成磋商件的组成部分。</w:t>
      </w:r>
    </w:p>
    <w:p w14:paraId="70B9ACF4">
      <w:pPr>
        <w:spacing w:line="460" w:lineRule="exact"/>
        <w:ind w:firstLine="389" w:firstLineChars="176"/>
        <w:jc w:val="lef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7、竞争性磋商文件的澄清</w:t>
      </w:r>
    </w:p>
    <w:p w14:paraId="0FCA8179">
      <w:pPr>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7.1</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应仔细阅读和检查竞争性磋商文件的全部内容。如发现缺页或附件不全，应及时向采购人提出，以便补齐。如有疑问，应在</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须知前附表规定的时间前将需澄清及答疑内容通过电子化交易系统（加盖单位公章）在答疑递交截止时间前提交至采购代理机构，要求采购人对竞争性磋商文件予以澄清。</w:t>
      </w:r>
    </w:p>
    <w:p w14:paraId="17D9BEF9">
      <w:pPr>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 xml:space="preserve">7.2 </w:t>
      </w:r>
      <w:r>
        <w:rPr>
          <w:rFonts w:hint="eastAsia" w:ascii="宋体" w:hAnsi="宋体" w:eastAsia="宋体" w:cs="宋体"/>
          <w:strike w:val="0"/>
          <w:dstrike w:val="0"/>
          <w:color w:val="auto"/>
          <w:sz w:val="22"/>
          <w:szCs w:val="24"/>
        </w:rPr>
        <w:t>竞争性磋商文件的澄清通过电子化交易系统告知所有购买竞争性磋商文件的</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，但不指明澄清问题的来源。澄清发出的时间距</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须知前附表规定的磋商截止时间不足5日的，并且澄清内容影响磋商响应文件编制的，将相应延长磋商截止时间。</w:t>
      </w:r>
    </w:p>
    <w:p w14:paraId="5588A68C">
      <w:pPr>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7.3</w:t>
      </w:r>
      <w:r>
        <w:rPr>
          <w:rFonts w:hint="eastAsia" w:ascii="宋体" w:hAnsi="宋体" w:eastAsia="宋体" w:cs="宋体"/>
          <w:strike w:val="0"/>
          <w:dstrike w:val="0"/>
          <w:color w:val="auto"/>
          <w:sz w:val="22"/>
          <w:szCs w:val="24"/>
        </w:rPr>
        <w:t>竞争性磋商文件变更不再另行通知，以网上发布的变更信息为准，潜在</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注意上网查看变更信息。</w:t>
      </w:r>
    </w:p>
    <w:p w14:paraId="0054EE33">
      <w:pPr>
        <w:numPr>
          <w:ilvl w:val="0"/>
          <w:numId w:val="4"/>
        </w:numPr>
        <w:spacing w:line="460" w:lineRule="exact"/>
        <w:ind w:firstLine="389" w:firstLineChars="176"/>
        <w:jc w:val="lef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竞争性磋商文件的修改</w:t>
      </w:r>
    </w:p>
    <w:p w14:paraId="3BCF6E86">
      <w:pPr>
        <w:spacing w:line="460" w:lineRule="exact"/>
        <w:ind w:firstLine="442" w:firstLineChars="200"/>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8.l</w:t>
      </w:r>
      <w:r>
        <w:rPr>
          <w:rFonts w:hint="eastAsia" w:ascii="宋体" w:hAnsi="宋体" w:eastAsia="宋体" w:cs="宋体"/>
          <w:strike w:val="0"/>
          <w:dstrike w:val="0"/>
          <w:color w:val="auto"/>
          <w:sz w:val="22"/>
          <w:lang w:bidi="ar"/>
        </w:rPr>
        <w:t>采购人可以通过电子化交易系统澄清修改磋商文件，澄清修改磋商文件的时间距</w:t>
      </w:r>
      <w:r>
        <w:rPr>
          <w:rFonts w:hint="eastAsia" w:ascii="宋体" w:hAnsi="宋体" w:eastAsia="宋体" w:cs="宋体"/>
          <w:strike w:val="0"/>
          <w:dstrike w:val="0"/>
          <w:color w:val="auto"/>
          <w:sz w:val="22"/>
          <w:lang w:eastAsia="zh-CN" w:bidi="ar"/>
        </w:rPr>
        <w:t>供应商</w:t>
      </w:r>
      <w:r>
        <w:rPr>
          <w:rFonts w:hint="eastAsia" w:ascii="宋体" w:hAnsi="宋体" w:eastAsia="宋体" w:cs="宋体"/>
          <w:strike w:val="0"/>
          <w:dstrike w:val="0"/>
          <w:color w:val="auto"/>
          <w:sz w:val="22"/>
          <w:lang w:bidi="ar"/>
        </w:rPr>
        <w:t>须知前附表规定的磋商截止时间不足5日的，并且澄清内容影响磋商响应文件编制的，将相应延长磋商截止时间</w:t>
      </w:r>
      <w:r>
        <w:rPr>
          <w:rFonts w:hint="eastAsia" w:ascii="宋体" w:hAnsi="宋体" w:eastAsia="宋体" w:cs="宋体"/>
          <w:strike w:val="0"/>
          <w:dstrike w:val="0"/>
          <w:color w:val="auto"/>
          <w:sz w:val="22"/>
          <w:szCs w:val="24"/>
        </w:rPr>
        <w:t>。</w:t>
      </w:r>
    </w:p>
    <w:p w14:paraId="3B1BA5C9">
      <w:pPr>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8.2</w:t>
      </w:r>
      <w:r>
        <w:rPr>
          <w:rFonts w:hint="eastAsia" w:ascii="宋体" w:hAnsi="宋体" w:eastAsia="宋体" w:cs="宋体"/>
          <w:strike w:val="0"/>
          <w:dstrike w:val="0"/>
          <w:color w:val="auto"/>
          <w:sz w:val="22"/>
          <w:lang w:bidi="ar"/>
        </w:rPr>
        <w:t>磋商文件的澄清修改内容作为磋商文件的组成部分，对</w:t>
      </w:r>
      <w:r>
        <w:rPr>
          <w:rFonts w:hint="eastAsia" w:ascii="宋体" w:hAnsi="宋体" w:eastAsia="宋体" w:cs="宋体"/>
          <w:strike w:val="0"/>
          <w:dstrike w:val="0"/>
          <w:color w:val="auto"/>
          <w:sz w:val="22"/>
          <w:lang w:eastAsia="zh-CN" w:bidi="ar"/>
        </w:rPr>
        <w:t>供应商</w:t>
      </w:r>
      <w:r>
        <w:rPr>
          <w:rFonts w:hint="eastAsia" w:ascii="宋体" w:hAnsi="宋体" w:eastAsia="宋体" w:cs="宋体"/>
          <w:strike w:val="0"/>
          <w:dstrike w:val="0"/>
          <w:color w:val="auto"/>
          <w:sz w:val="22"/>
          <w:lang w:bidi="ar"/>
        </w:rPr>
        <w:t>和采购人均具有约束作用。</w:t>
      </w:r>
    </w:p>
    <w:p w14:paraId="4D2DA431">
      <w:pPr>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8.3</w:t>
      </w:r>
      <w:r>
        <w:rPr>
          <w:rFonts w:hint="eastAsia" w:ascii="宋体" w:hAnsi="宋体" w:eastAsia="宋体" w:cs="宋体"/>
          <w:strike w:val="0"/>
          <w:dstrike w:val="0"/>
          <w:color w:val="auto"/>
          <w:sz w:val="22"/>
          <w:lang w:bidi="ar"/>
        </w:rPr>
        <w:t>磋商文件的澄清、修改、补充等内容均通过电子化交易系统明确的内容为准。当磋商文件的澄清、修改、补充等在同一内容的表述不一致时，以最后发出的文件为准。</w:t>
      </w:r>
      <w:r>
        <w:rPr>
          <w:rFonts w:hint="eastAsia" w:ascii="宋体" w:hAnsi="宋体" w:eastAsia="宋体" w:cs="宋体"/>
          <w:strike w:val="0"/>
          <w:dstrike w:val="0"/>
          <w:color w:val="auto"/>
          <w:sz w:val="22"/>
          <w:lang w:eastAsia="zh-CN" w:bidi="ar"/>
        </w:rPr>
        <w:t>供应商</w:t>
      </w:r>
      <w:r>
        <w:rPr>
          <w:rFonts w:hint="eastAsia" w:ascii="宋体" w:hAnsi="宋体" w:eastAsia="宋体" w:cs="宋体"/>
          <w:strike w:val="0"/>
          <w:dstrike w:val="0"/>
          <w:color w:val="auto"/>
          <w:sz w:val="22"/>
          <w:lang w:bidi="ar"/>
        </w:rPr>
        <w:t>对磋商文件的任何推论和误解所造成的后果，均有</w:t>
      </w:r>
      <w:r>
        <w:rPr>
          <w:rFonts w:hint="eastAsia" w:ascii="宋体" w:hAnsi="宋体" w:eastAsia="宋体" w:cs="宋体"/>
          <w:strike w:val="0"/>
          <w:dstrike w:val="0"/>
          <w:color w:val="auto"/>
          <w:sz w:val="22"/>
          <w:lang w:eastAsia="zh-CN" w:bidi="ar"/>
        </w:rPr>
        <w:t>供应商</w:t>
      </w:r>
      <w:r>
        <w:rPr>
          <w:rFonts w:hint="eastAsia" w:ascii="宋体" w:hAnsi="宋体" w:eastAsia="宋体" w:cs="宋体"/>
          <w:strike w:val="0"/>
          <w:dstrike w:val="0"/>
          <w:color w:val="auto"/>
          <w:sz w:val="22"/>
          <w:lang w:bidi="ar"/>
        </w:rPr>
        <w:t>承担。</w:t>
      </w:r>
    </w:p>
    <w:p w14:paraId="1126840D">
      <w:pPr>
        <w:spacing w:line="520" w:lineRule="exact"/>
        <w:ind w:firstLine="442" w:firstLineChars="200"/>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8.4</w:t>
      </w:r>
      <w:r>
        <w:rPr>
          <w:rFonts w:hint="eastAsia" w:ascii="宋体" w:hAnsi="宋体" w:eastAsia="宋体" w:cs="宋体"/>
          <w:strike w:val="0"/>
          <w:dstrike w:val="0"/>
          <w:color w:val="auto"/>
          <w:sz w:val="22"/>
          <w:szCs w:val="24"/>
          <w:lang w:bidi="ar"/>
        </w:rPr>
        <w:t>根据本章第7款和第8款对磋商文件所作的澄清、修改，构成磋商文件的组成部分。上述所列内容均以书面文件（或网上发布的电子文件）为准，采购人（采购代理机构）的任何工作人员对</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所作的任何口头解释、介绍、答复，对采购人和</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无任何约束力。</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应按照公告要求的时间请登陆三门峡市公共资源交易中心下载磋商文件、采购答疑文件等资料。并仔细检查磋商文件的所有内容，如有残缺等问题应在收到磋商文件10日内向采购人提出，否则，由此引起的损失由</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自己承担。</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同时应认真审阅磋商文件中所有的事项、格式、条款和规范要求等，若</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的磋商响应文件没有按磋商文件要求提交全部资料，或磋商响应文件没有对磋商文件做出实质性响应，其风险由</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自行承担，并根据有关条款规定，该投标有可能被拒绝。</w:t>
      </w:r>
    </w:p>
    <w:p w14:paraId="638CE12A">
      <w:pPr>
        <w:keepNext/>
        <w:keepLines/>
        <w:adjustRightInd w:val="0"/>
        <w:snapToGrid w:val="0"/>
        <w:spacing w:line="600" w:lineRule="exact"/>
        <w:jc w:val="left"/>
        <w:textAlignment w:val="baseline"/>
        <w:outlineLvl w:val="1"/>
        <w:rPr>
          <w:rFonts w:ascii="宋体" w:hAnsi="宋体" w:eastAsia="宋体" w:cs="宋体"/>
          <w:b/>
          <w:bCs/>
          <w:strike w:val="0"/>
          <w:dstrike w:val="0"/>
          <w:color w:val="auto"/>
          <w:sz w:val="28"/>
          <w:szCs w:val="32"/>
        </w:rPr>
      </w:pPr>
      <w:bookmarkStart w:id="29" w:name="_Toc109892711"/>
      <w:bookmarkStart w:id="30" w:name="_Toc109893615"/>
      <w:bookmarkStart w:id="31" w:name="_Toc109893136"/>
      <w:bookmarkStart w:id="32" w:name="_Toc109893767"/>
      <w:bookmarkStart w:id="33" w:name="_Toc18299"/>
      <w:bookmarkStart w:id="34" w:name="_Toc109893849"/>
      <w:bookmarkStart w:id="35" w:name="_Toc119489922"/>
      <w:bookmarkStart w:id="36" w:name="_Toc2360"/>
      <w:r>
        <w:rPr>
          <w:rFonts w:hint="eastAsia" w:ascii="宋体" w:hAnsi="宋体" w:eastAsia="宋体" w:cs="宋体"/>
          <w:b/>
          <w:bCs/>
          <w:strike w:val="0"/>
          <w:dstrike w:val="0"/>
          <w:color w:val="auto"/>
          <w:sz w:val="28"/>
          <w:szCs w:val="32"/>
        </w:rPr>
        <w:t>三、竞争性磋商文件的编制</w:t>
      </w:r>
      <w:bookmarkEnd w:id="29"/>
      <w:bookmarkEnd w:id="30"/>
      <w:bookmarkEnd w:id="31"/>
      <w:bookmarkEnd w:id="32"/>
      <w:bookmarkEnd w:id="33"/>
      <w:bookmarkEnd w:id="34"/>
      <w:bookmarkEnd w:id="35"/>
      <w:bookmarkEnd w:id="36"/>
    </w:p>
    <w:p w14:paraId="69C1E190">
      <w:pPr>
        <w:ind w:firstLine="387" w:firstLineChars="175"/>
        <w:jc w:val="lef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9、特别说明</w:t>
      </w:r>
    </w:p>
    <w:p w14:paraId="7FCCD773">
      <w:pPr>
        <w:spacing w:line="460" w:lineRule="exact"/>
        <w:ind w:firstLine="387" w:firstLineChars="175"/>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9.1</w:t>
      </w:r>
      <w:r>
        <w:rPr>
          <w:rFonts w:hint="eastAsia" w:ascii="宋体" w:hAnsi="宋体" w:eastAsia="宋体" w:cs="宋体"/>
          <w:strike w:val="0"/>
          <w:dstrike w:val="0"/>
          <w:color w:val="auto"/>
          <w:sz w:val="22"/>
          <w:szCs w:val="24"/>
        </w:rPr>
        <w:t>竞争性磋商文件的语言</w:t>
      </w:r>
    </w:p>
    <w:p w14:paraId="792EB2DB">
      <w:pPr>
        <w:spacing w:line="460" w:lineRule="exact"/>
        <w:ind w:firstLine="385" w:firstLineChars="175"/>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竞争性磋商文件及与磋商有关的来往信函和文件均使用中文。</w:t>
      </w:r>
    </w:p>
    <w:p w14:paraId="5B879D86">
      <w:pPr>
        <w:spacing w:line="460" w:lineRule="exact"/>
        <w:ind w:firstLine="387" w:firstLineChars="175"/>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9.2</w:t>
      </w:r>
      <w:r>
        <w:rPr>
          <w:rFonts w:hint="eastAsia" w:ascii="宋体" w:hAnsi="宋体" w:eastAsia="宋体" w:cs="宋体"/>
          <w:strike w:val="0"/>
          <w:dstrike w:val="0"/>
          <w:color w:val="auto"/>
          <w:sz w:val="22"/>
          <w:szCs w:val="24"/>
        </w:rPr>
        <w:t>竞争性磋商文件度量衡单位</w:t>
      </w:r>
    </w:p>
    <w:p w14:paraId="37EE6627">
      <w:pPr>
        <w:spacing w:line="460" w:lineRule="exact"/>
        <w:ind w:firstLine="385" w:firstLineChars="175"/>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除技术规范另有规定外，竞争性磋商文件和</w:t>
      </w:r>
      <w:r>
        <w:rPr>
          <w:rFonts w:hint="eastAsia" w:ascii="宋体" w:hAnsi="宋体" w:eastAsia="宋体" w:cs="宋体"/>
          <w:strike w:val="0"/>
          <w:dstrike w:val="0"/>
          <w:color w:val="auto"/>
          <w:sz w:val="22"/>
          <w:szCs w:val="24"/>
          <w:lang w:eastAsia="zh-CN"/>
        </w:rPr>
        <w:t>响应文件格式</w:t>
      </w:r>
      <w:r>
        <w:rPr>
          <w:rFonts w:hint="eastAsia" w:ascii="宋体" w:hAnsi="宋体" w:eastAsia="宋体" w:cs="宋体"/>
          <w:strike w:val="0"/>
          <w:dstrike w:val="0"/>
          <w:color w:val="auto"/>
          <w:sz w:val="22"/>
          <w:szCs w:val="24"/>
        </w:rPr>
        <w:t>使用的度量衡单位，均采用中华人民共和国法定计量单位。</w:t>
      </w:r>
    </w:p>
    <w:p w14:paraId="5DADFAFF">
      <w:pPr>
        <w:spacing w:line="460" w:lineRule="exact"/>
        <w:ind w:firstLine="387" w:firstLineChars="175"/>
        <w:jc w:val="left"/>
        <w:rPr>
          <w:rFonts w:ascii="宋体" w:hAnsi="宋体" w:eastAsia="宋体" w:cs="宋体"/>
          <w:strike w:val="0"/>
          <w:dstrike w:val="0"/>
          <w:color w:val="auto"/>
          <w:sz w:val="22"/>
          <w:szCs w:val="24"/>
        </w:rPr>
      </w:pPr>
      <w:r>
        <w:rPr>
          <w:rFonts w:hint="eastAsia" w:ascii="宋体" w:hAnsi="宋体" w:eastAsia="宋体" w:cs="宋体"/>
          <w:b/>
          <w:bCs/>
          <w:strike w:val="0"/>
          <w:dstrike w:val="0"/>
          <w:color w:val="auto"/>
          <w:sz w:val="22"/>
          <w:szCs w:val="24"/>
        </w:rPr>
        <w:t>9.3</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在</w:t>
      </w:r>
      <w:r>
        <w:rPr>
          <w:rFonts w:hint="eastAsia" w:ascii="宋体" w:hAnsi="宋体" w:eastAsia="宋体" w:cs="宋体"/>
          <w:strike w:val="0"/>
          <w:dstrike w:val="0"/>
          <w:color w:val="auto"/>
          <w:sz w:val="22"/>
          <w:szCs w:val="24"/>
          <w:lang w:eastAsia="zh-CN"/>
        </w:rPr>
        <w:t>响应文件格式</w:t>
      </w:r>
      <w:r>
        <w:rPr>
          <w:rFonts w:hint="eastAsia" w:ascii="宋体" w:hAnsi="宋体" w:eastAsia="宋体" w:cs="宋体"/>
          <w:strike w:val="0"/>
          <w:dstrike w:val="0"/>
          <w:color w:val="auto"/>
          <w:sz w:val="22"/>
          <w:szCs w:val="24"/>
        </w:rPr>
        <w:t>中所提交的所有资料和文件均应是真实的和有效的，如有作假，则将该</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的投标作无效标处理，若成交后被发现有上述行为的，则采购人有权取消其成交资格，并且该</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应承担由此而造成的一切损失（包括经济损失和法律责任）。</w:t>
      </w:r>
    </w:p>
    <w:p w14:paraId="47C87768">
      <w:pPr>
        <w:spacing w:line="460" w:lineRule="exact"/>
        <w:ind w:firstLine="387" w:firstLineChars="175"/>
        <w:jc w:val="lef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10、</w:t>
      </w:r>
      <w:bookmarkStart w:id="37" w:name="_Toc256519636"/>
      <w:bookmarkStart w:id="38" w:name="_Toc254788464"/>
      <w:bookmarkStart w:id="39" w:name="_Toc345754926"/>
      <w:r>
        <w:rPr>
          <w:rFonts w:hint="eastAsia" w:ascii="宋体" w:hAnsi="宋体" w:eastAsia="宋体" w:cs="宋体"/>
          <w:b/>
          <w:strike w:val="0"/>
          <w:dstrike w:val="0"/>
          <w:color w:val="auto"/>
          <w:sz w:val="22"/>
          <w:szCs w:val="24"/>
        </w:rPr>
        <w:t>踏勘现场</w:t>
      </w:r>
      <w:bookmarkEnd w:id="37"/>
      <w:bookmarkEnd w:id="38"/>
      <w:bookmarkEnd w:id="39"/>
    </w:p>
    <w:p w14:paraId="2DB21781">
      <w:pPr>
        <w:spacing w:line="460" w:lineRule="exact"/>
        <w:ind w:firstLine="385" w:firstLineChars="175"/>
        <w:jc w:val="left"/>
        <w:rPr>
          <w:rFonts w:ascii="宋体" w:hAnsi="宋体" w:eastAsia="宋体" w:cs="宋体"/>
          <w:strike w:val="0"/>
          <w:dstrike w:val="0"/>
          <w:color w:val="auto"/>
          <w:sz w:val="22"/>
          <w:szCs w:val="24"/>
        </w:rPr>
      </w:pPr>
      <w:bookmarkStart w:id="40" w:name="_Toc254788465"/>
      <w:bookmarkStart w:id="41" w:name="_Toc256519641"/>
      <w:bookmarkStart w:id="42" w:name="_Toc345754927"/>
      <w:r>
        <w:rPr>
          <w:rFonts w:hint="eastAsia" w:ascii="宋体" w:hAnsi="宋体" w:eastAsia="宋体" w:cs="宋体"/>
          <w:strike w:val="0"/>
          <w:dstrike w:val="0"/>
          <w:color w:val="auto"/>
          <w:sz w:val="22"/>
          <w:szCs w:val="24"/>
        </w:rPr>
        <w:t>不组织。</w:t>
      </w:r>
    </w:p>
    <w:p w14:paraId="688379C8">
      <w:pPr>
        <w:spacing w:line="460" w:lineRule="exact"/>
        <w:ind w:firstLine="387" w:firstLineChars="175"/>
        <w:jc w:val="lef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11、投标预备会</w:t>
      </w:r>
      <w:bookmarkEnd w:id="40"/>
      <w:bookmarkEnd w:id="41"/>
      <w:bookmarkEnd w:id="42"/>
    </w:p>
    <w:p w14:paraId="34F88D5F">
      <w:pPr>
        <w:spacing w:line="460" w:lineRule="exact"/>
        <w:ind w:firstLine="385" w:firstLineChars="175"/>
        <w:jc w:val="left"/>
        <w:rPr>
          <w:rFonts w:ascii="宋体" w:hAnsi="宋体" w:eastAsia="宋体" w:cs="宋体"/>
          <w:strike w:val="0"/>
          <w:dstrike w:val="0"/>
          <w:color w:val="auto"/>
          <w:sz w:val="22"/>
          <w:szCs w:val="24"/>
        </w:rPr>
      </w:pPr>
      <w:bookmarkStart w:id="43" w:name="_Toc256519642"/>
      <w:r>
        <w:rPr>
          <w:rFonts w:hint="eastAsia" w:ascii="宋体" w:hAnsi="宋体" w:eastAsia="宋体" w:cs="宋体"/>
          <w:strike w:val="0"/>
          <w:dstrike w:val="0"/>
          <w:color w:val="auto"/>
          <w:sz w:val="22"/>
          <w:szCs w:val="24"/>
        </w:rPr>
        <w:t>不召开。</w:t>
      </w:r>
      <w:bookmarkEnd w:id="43"/>
    </w:p>
    <w:p w14:paraId="11F8EE7A">
      <w:pPr>
        <w:spacing w:line="460" w:lineRule="exact"/>
        <w:ind w:firstLine="387" w:firstLineChars="175"/>
        <w:jc w:val="left"/>
        <w:rPr>
          <w:rFonts w:ascii="宋体" w:hAnsi="宋体" w:eastAsia="宋体" w:cs="宋体"/>
          <w:b/>
          <w:strike w:val="0"/>
          <w:dstrike w:val="0"/>
          <w:color w:val="auto"/>
          <w:sz w:val="22"/>
          <w:szCs w:val="24"/>
        </w:rPr>
      </w:pPr>
      <w:bookmarkStart w:id="44" w:name="_Toc256519645"/>
      <w:bookmarkStart w:id="45" w:name="_Toc254788466"/>
      <w:bookmarkStart w:id="46" w:name="_Toc345754928"/>
      <w:r>
        <w:rPr>
          <w:rFonts w:hint="eastAsia" w:ascii="宋体" w:hAnsi="宋体" w:eastAsia="宋体" w:cs="宋体"/>
          <w:b/>
          <w:strike w:val="0"/>
          <w:dstrike w:val="0"/>
          <w:color w:val="auto"/>
          <w:sz w:val="22"/>
          <w:szCs w:val="24"/>
        </w:rPr>
        <w:t>12、分包</w:t>
      </w:r>
      <w:bookmarkEnd w:id="44"/>
      <w:bookmarkEnd w:id="45"/>
      <w:bookmarkEnd w:id="46"/>
    </w:p>
    <w:p w14:paraId="0BCD76F2">
      <w:pPr>
        <w:spacing w:line="460" w:lineRule="exact"/>
        <w:ind w:firstLine="385" w:firstLineChars="175"/>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不允许。</w:t>
      </w:r>
    </w:p>
    <w:p w14:paraId="190250B3">
      <w:pPr>
        <w:adjustRightInd w:val="0"/>
        <w:snapToGrid w:val="0"/>
        <w:spacing w:line="460" w:lineRule="exact"/>
        <w:ind w:firstLine="389" w:firstLineChars="176"/>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13、磋商报价</w:t>
      </w:r>
    </w:p>
    <w:p w14:paraId="16C98FE6">
      <w:pPr>
        <w:adjustRightInd w:val="0"/>
        <w:snapToGrid w:val="0"/>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bCs/>
          <w:strike w:val="0"/>
          <w:dstrike w:val="0"/>
          <w:color w:val="auto"/>
          <w:sz w:val="22"/>
          <w:szCs w:val="24"/>
        </w:rPr>
        <w:t>13.1</w:t>
      </w:r>
      <w:r>
        <w:rPr>
          <w:rFonts w:hint="eastAsia" w:ascii="宋体" w:hAnsi="宋体" w:eastAsia="宋体" w:cs="宋体"/>
          <w:bCs/>
          <w:strike w:val="0"/>
          <w:dstrike w:val="0"/>
          <w:color w:val="auto"/>
          <w:sz w:val="22"/>
          <w:szCs w:val="24"/>
        </w:rPr>
        <w:t>本次</w:t>
      </w:r>
      <w:r>
        <w:rPr>
          <w:rFonts w:hint="eastAsia" w:ascii="宋体" w:hAnsi="宋体" w:eastAsia="宋体" w:cs="宋体"/>
          <w:strike w:val="0"/>
          <w:dstrike w:val="0"/>
          <w:color w:val="auto"/>
          <w:sz w:val="22"/>
          <w:szCs w:val="24"/>
        </w:rPr>
        <w:t>磋商</w:t>
      </w:r>
      <w:r>
        <w:rPr>
          <w:rFonts w:hint="eastAsia" w:ascii="宋体" w:hAnsi="宋体" w:eastAsia="宋体" w:cs="宋体"/>
          <w:bCs/>
          <w:strike w:val="0"/>
          <w:dstrike w:val="0"/>
          <w:color w:val="auto"/>
          <w:sz w:val="22"/>
          <w:szCs w:val="24"/>
        </w:rPr>
        <w:t>报价采用总价报价</w:t>
      </w:r>
      <w:r>
        <w:rPr>
          <w:rFonts w:hint="eastAsia" w:ascii="宋体" w:hAnsi="宋体" w:eastAsia="宋体" w:cs="宋体"/>
          <w:strike w:val="0"/>
          <w:dstrike w:val="0"/>
          <w:color w:val="auto"/>
          <w:sz w:val="22"/>
          <w:szCs w:val="24"/>
        </w:rPr>
        <w:t>，应是竞争性磋商文件所确定的磋商范围内的全部工作内容的价格体现。</w:t>
      </w:r>
    </w:p>
    <w:p w14:paraId="5CA0851E">
      <w:pPr>
        <w:adjustRightInd w:val="0"/>
        <w:snapToGrid w:val="0"/>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13.2</w:t>
      </w:r>
      <w:r>
        <w:rPr>
          <w:rFonts w:hint="eastAsia" w:ascii="宋体" w:hAnsi="宋体" w:eastAsia="宋体" w:cs="宋体"/>
          <w:strike w:val="0"/>
          <w:dstrike w:val="0"/>
          <w:color w:val="auto"/>
          <w:sz w:val="22"/>
          <w:szCs w:val="24"/>
        </w:rPr>
        <w:t>本次磋商的最终磋商报价不得高于预算金额，高于预算金额的报价将不再评审；</w:t>
      </w:r>
    </w:p>
    <w:p w14:paraId="41A04C26">
      <w:pPr>
        <w:adjustRightInd w:val="0"/>
        <w:snapToGrid w:val="0"/>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13.3</w:t>
      </w:r>
      <w:r>
        <w:rPr>
          <w:rFonts w:hint="eastAsia" w:ascii="宋体" w:hAnsi="宋体" w:eastAsia="宋体" w:cs="宋体"/>
          <w:strike w:val="0"/>
          <w:dstrike w:val="0"/>
          <w:color w:val="auto"/>
          <w:sz w:val="22"/>
          <w:szCs w:val="24"/>
        </w:rPr>
        <w:t>本项目为竞争性磋商方式，允许二次报价。</w:t>
      </w:r>
    </w:p>
    <w:p w14:paraId="733D74E5">
      <w:pPr>
        <w:adjustRightInd w:val="0"/>
        <w:snapToGrid w:val="0"/>
        <w:spacing w:line="460" w:lineRule="exact"/>
        <w:ind w:firstLine="389" w:firstLineChars="176"/>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14、磋商保证金</w:t>
      </w:r>
    </w:p>
    <w:p w14:paraId="742AD06F">
      <w:pPr>
        <w:spacing w:line="460" w:lineRule="exact"/>
        <w:ind w:firstLine="389" w:firstLineChars="177"/>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按照《河南省财政厅关于优化政府采购营商环境有关问题的通知》（豫财购[2019]4号文）的要求本项目不再收取磋商保证金。</w:t>
      </w:r>
    </w:p>
    <w:p w14:paraId="69AC73B9">
      <w:pPr>
        <w:spacing w:line="460" w:lineRule="exact"/>
        <w:ind w:firstLine="389" w:firstLineChars="176"/>
        <w:jc w:val="lef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15、磋商有效期</w:t>
      </w:r>
    </w:p>
    <w:p w14:paraId="5A3EDD1F">
      <w:pPr>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15.1</w:t>
      </w:r>
      <w:r>
        <w:rPr>
          <w:rFonts w:hint="eastAsia" w:ascii="宋体" w:hAnsi="宋体" w:eastAsia="宋体" w:cs="宋体"/>
          <w:strike w:val="0"/>
          <w:dstrike w:val="0"/>
          <w:color w:val="auto"/>
          <w:sz w:val="22"/>
          <w:szCs w:val="24"/>
        </w:rPr>
        <w:t>本须知前附表规定磋商有效期为60日历天。在此期限内，凡符合本竞争性磋商文件要求的</w:t>
      </w:r>
      <w:r>
        <w:rPr>
          <w:rFonts w:hint="eastAsia" w:ascii="宋体" w:hAnsi="宋体" w:eastAsia="宋体" w:cs="宋体"/>
          <w:strike w:val="0"/>
          <w:dstrike w:val="0"/>
          <w:color w:val="auto"/>
          <w:sz w:val="22"/>
          <w:szCs w:val="24"/>
          <w:lang w:eastAsia="zh-CN"/>
        </w:rPr>
        <w:t>响应文件</w:t>
      </w:r>
      <w:r>
        <w:rPr>
          <w:rFonts w:hint="eastAsia" w:ascii="宋体" w:hAnsi="宋体" w:eastAsia="宋体" w:cs="宋体"/>
          <w:strike w:val="0"/>
          <w:dstrike w:val="0"/>
          <w:color w:val="auto"/>
          <w:sz w:val="22"/>
          <w:szCs w:val="24"/>
        </w:rPr>
        <w:t>均保持有效。</w:t>
      </w:r>
    </w:p>
    <w:p w14:paraId="7747E9E0">
      <w:pPr>
        <w:spacing w:line="460" w:lineRule="exact"/>
        <w:ind w:firstLine="389" w:firstLineChars="176"/>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15.2</w:t>
      </w:r>
      <w:r>
        <w:rPr>
          <w:rFonts w:hint="eastAsia" w:ascii="宋体" w:hAnsi="宋体" w:eastAsia="宋体" w:cs="宋体"/>
          <w:strike w:val="0"/>
          <w:dstrike w:val="0"/>
          <w:color w:val="auto"/>
          <w:sz w:val="22"/>
          <w:szCs w:val="24"/>
        </w:rPr>
        <w:t>采购人在原定磋商有效期内，可以根据需要以书面形式向</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提出延长磋商有效期的要求，</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须以书面形式予以确认。</w:t>
      </w:r>
    </w:p>
    <w:p w14:paraId="7EFAEA42">
      <w:pPr>
        <w:widowControl/>
        <w:snapToGrid w:val="0"/>
        <w:spacing w:line="460" w:lineRule="exact"/>
        <w:ind w:firstLine="389" w:firstLineChars="176"/>
        <w:jc w:val="lef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16、</w:t>
      </w:r>
      <w:r>
        <w:rPr>
          <w:rFonts w:hint="eastAsia" w:ascii="宋体" w:hAnsi="宋体" w:eastAsia="宋体" w:cs="宋体"/>
          <w:b/>
          <w:strike w:val="0"/>
          <w:dstrike w:val="0"/>
          <w:color w:val="auto"/>
          <w:sz w:val="22"/>
          <w:szCs w:val="24"/>
          <w:lang w:eastAsia="zh-CN"/>
        </w:rPr>
        <w:t>响应文件</w:t>
      </w:r>
      <w:r>
        <w:rPr>
          <w:rFonts w:hint="eastAsia" w:ascii="宋体" w:hAnsi="宋体" w:eastAsia="宋体" w:cs="宋体"/>
          <w:b/>
          <w:strike w:val="0"/>
          <w:dstrike w:val="0"/>
          <w:color w:val="auto"/>
          <w:sz w:val="22"/>
          <w:szCs w:val="24"/>
        </w:rPr>
        <w:t>的组成</w:t>
      </w:r>
    </w:p>
    <w:p w14:paraId="536C36D5">
      <w:pPr>
        <w:widowControl/>
        <w:snapToGrid w:val="0"/>
        <w:spacing w:line="460" w:lineRule="exact"/>
        <w:ind w:firstLine="389" w:firstLineChars="177"/>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lang w:eastAsia="zh-CN"/>
        </w:rPr>
        <w:t>响应文件</w:t>
      </w:r>
      <w:r>
        <w:rPr>
          <w:rFonts w:hint="eastAsia" w:ascii="宋体" w:hAnsi="宋体" w:eastAsia="宋体" w:cs="宋体"/>
          <w:strike w:val="0"/>
          <w:dstrike w:val="0"/>
          <w:color w:val="auto"/>
          <w:sz w:val="22"/>
          <w:szCs w:val="24"/>
        </w:rPr>
        <w:t>由以下内容组成：</w:t>
      </w:r>
    </w:p>
    <w:p w14:paraId="42C6AD57">
      <w:pPr>
        <w:spacing w:line="460" w:lineRule="exact"/>
        <w:ind w:right="-1136" w:rightChars="-541" w:firstLine="389" w:firstLineChars="176"/>
        <w:jc w:val="left"/>
        <w:rPr>
          <w:rFonts w:ascii="宋体" w:hAnsi="宋体" w:eastAsia="宋体" w:cs="宋体"/>
          <w:strike w:val="0"/>
          <w:dstrike w:val="0"/>
          <w:color w:val="auto"/>
          <w:sz w:val="22"/>
        </w:rPr>
      </w:pPr>
      <w:r>
        <w:rPr>
          <w:rFonts w:hint="eastAsia" w:ascii="宋体" w:hAnsi="宋体" w:eastAsia="宋体" w:cs="宋体"/>
          <w:b/>
          <w:strike w:val="0"/>
          <w:dstrike w:val="0"/>
          <w:color w:val="auto"/>
          <w:sz w:val="22"/>
        </w:rPr>
        <w:t>16.1</w:t>
      </w:r>
      <w:r>
        <w:rPr>
          <w:rFonts w:hint="eastAsia" w:ascii="宋体" w:hAnsi="宋体" w:eastAsia="宋体" w:cs="宋体"/>
          <w:strike w:val="0"/>
          <w:dstrike w:val="0"/>
          <w:color w:val="auto"/>
          <w:sz w:val="22"/>
        </w:rPr>
        <w:t>响应函</w:t>
      </w:r>
    </w:p>
    <w:p w14:paraId="1489101B">
      <w:pPr>
        <w:spacing w:line="460" w:lineRule="exact"/>
        <w:ind w:right="-1136" w:rightChars="-541" w:firstLine="389" w:firstLineChars="176"/>
        <w:jc w:val="left"/>
        <w:rPr>
          <w:rFonts w:ascii="宋体" w:hAnsi="宋体" w:eastAsia="宋体" w:cs="宋体"/>
          <w:strike w:val="0"/>
          <w:dstrike w:val="0"/>
          <w:color w:val="auto"/>
          <w:sz w:val="22"/>
        </w:rPr>
      </w:pPr>
      <w:r>
        <w:rPr>
          <w:rFonts w:hint="eastAsia" w:ascii="宋体" w:hAnsi="宋体" w:eastAsia="宋体" w:cs="宋体"/>
          <w:b/>
          <w:strike w:val="0"/>
          <w:dstrike w:val="0"/>
          <w:color w:val="auto"/>
          <w:sz w:val="22"/>
        </w:rPr>
        <w:t>16.2</w:t>
      </w:r>
      <w:r>
        <w:rPr>
          <w:rFonts w:hint="eastAsia" w:ascii="宋体" w:hAnsi="宋体" w:eastAsia="宋体" w:cs="宋体"/>
          <w:strike w:val="0"/>
          <w:dstrike w:val="0"/>
          <w:color w:val="auto"/>
          <w:sz w:val="22"/>
        </w:rPr>
        <w:t>首次报价一览表</w:t>
      </w:r>
    </w:p>
    <w:p w14:paraId="6743C4BA">
      <w:pPr>
        <w:spacing w:line="460" w:lineRule="exact"/>
        <w:ind w:right="-1136" w:rightChars="-541" w:firstLine="389" w:firstLineChars="176"/>
        <w:jc w:val="left"/>
        <w:rPr>
          <w:rFonts w:ascii="宋体" w:hAnsi="宋体" w:eastAsia="宋体" w:cs="宋体"/>
          <w:strike w:val="0"/>
          <w:dstrike w:val="0"/>
          <w:color w:val="auto"/>
          <w:sz w:val="22"/>
        </w:rPr>
      </w:pPr>
      <w:r>
        <w:rPr>
          <w:rFonts w:hint="eastAsia" w:ascii="宋体" w:hAnsi="宋体" w:eastAsia="宋体" w:cs="宋体"/>
          <w:b/>
          <w:strike w:val="0"/>
          <w:dstrike w:val="0"/>
          <w:color w:val="auto"/>
          <w:sz w:val="22"/>
        </w:rPr>
        <w:t>16.</w:t>
      </w:r>
      <w:r>
        <w:rPr>
          <w:rFonts w:hint="eastAsia" w:ascii="宋体" w:hAnsi="宋体" w:eastAsia="宋体" w:cs="宋体"/>
          <w:b/>
          <w:strike w:val="0"/>
          <w:dstrike w:val="0"/>
          <w:color w:val="auto"/>
          <w:sz w:val="22"/>
          <w:lang w:val="en-US" w:eastAsia="zh-CN"/>
        </w:rPr>
        <w:t>3</w:t>
      </w:r>
      <w:r>
        <w:rPr>
          <w:rFonts w:hint="eastAsia" w:ascii="宋体" w:hAnsi="宋体" w:eastAsia="宋体" w:cs="宋体"/>
          <w:strike w:val="0"/>
          <w:dstrike w:val="0"/>
          <w:color w:val="auto"/>
          <w:sz w:val="22"/>
        </w:rPr>
        <w:t>法定代表人身份证明</w:t>
      </w:r>
    </w:p>
    <w:p w14:paraId="5FDE14CE">
      <w:pPr>
        <w:spacing w:line="460" w:lineRule="exact"/>
        <w:ind w:right="-1136" w:rightChars="-541" w:firstLine="389" w:firstLineChars="176"/>
        <w:jc w:val="left"/>
        <w:rPr>
          <w:rFonts w:ascii="宋体" w:hAnsi="宋体" w:eastAsia="宋体" w:cs="宋体"/>
          <w:b/>
          <w:strike w:val="0"/>
          <w:dstrike w:val="0"/>
          <w:color w:val="auto"/>
          <w:sz w:val="22"/>
        </w:rPr>
      </w:pPr>
      <w:r>
        <w:rPr>
          <w:rFonts w:hint="eastAsia" w:ascii="宋体" w:hAnsi="宋体" w:eastAsia="宋体" w:cs="宋体"/>
          <w:b/>
          <w:strike w:val="0"/>
          <w:dstrike w:val="0"/>
          <w:color w:val="auto"/>
          <w:sz w:val="22"/>
        </w:rPr>
        <w:t>16.</w:t>
      </w:r>
      <w:r>
        <w:rPr>
          <w:rFonts w:hint="eastAsia" w:ascii="宋体" w:hAnsi="宋体" w:eastAsia="宋体" w:cs="宋体"/>
          <w:b/>
          <w:strike w:val="0"/>
          <w:dstrike w:val="0"/>
          <w:color w:val="auto"/>
          <w:sz w:val="22"/>
          <w:lang w:val="en-US" w:eastAsia="zh-CN"/>
        </w:rPr>
        <w:t>4</w:t>
      </w:r>
      <w:r>
        <w:rPr>
          <w:rFonts w:hint="eastAsia" w:ascii="宋体" w:hAnsi="宋体" w:eastAsia="宋体" w:cs="宋体"/>
          <w:strike w:val="0"/>
          <w:dstrike w:val="0"/>
          <w:color w:val="auto"/>
          <w:sz w:val="22"/>
          <w:szCs w:val="24"/>
        </w:rPr>
        <w:t>法定代表人授权委托书</w:t>
      </w:r>
    </w:p>
    <w:p w14:paraId="5CF9583E">
      <w:pPr>
        <w:spacing w:line="460" w:lineRule="exact"/>
        <w:ind w:right="-1136" w:rightChars="-541" w:firstLine="389" w:firstLineChars="176"/>
        <w:jc w:val="left"/>
        <w:rPr>
          <w:rFonts w:ascii="宋体" w:hAnsi="宋体" w:eastAsia="宋体" w:cs="宋体"/>
          <w:strike w:val="0"/>
          <w:dstrike w:val="0"/>
          <w:color w:val="auto"/>
          <w:sz w:val="22"/>
        </w:rPr>
      </w:pPr>
      <w:r>
        <w:rPr>
          <w:rFonts w:hint="eastAsia" w:ascii="宋体" w:hAnsi="宋体" w:eastAsia="宋体" w:cs="宋体"/>
          <w:b/>
          <w:strike w:val="0"/>
          <w:dstrike w:val="0"/>
          <w:color w:val="auto"/>
          <w:sz w:val="22"/>
        </w:rPr>
        <w:t>16.</w:t>
      </w:r>
      <w:r>
        <w:rPr>
          <w:rFonts w:hint="eastAsia" w:ascii="宋体" w:hAnsi="宋体" w:eastAsia="宋体" w:cs="宋体"/>
          <w:b/>
          <w:strike w:val="0"/>
          <w:dstrike w:val="0"/>
          <w:color w:val="auto"/>
          <w:sz w:val="22"/>
          <w:lang w:val="en-US" w:eastAsia="zh-CN"/>
        </w:rPr>
        <w:t>5</w:t>
      </w:r>
      <w:r>
        <w:rPr>
          <w:rFonts w:hint="eastAsia" w:ascii="宋体" w:hAnsi="宋体" w:eastAsia="宋体" w:cs="宋体"/>
          <w:strike w:val="0"/>
          <w:dstrike w:val="0"/>
          <w:color w:val="auto"/>
          <w:sz w:val="22"/>
          <w:szCs w:val="24"/>
        </w:rPr>
        <w:t>磋商</w:t>
      </w:r>
      <w:r>
        <w:rPr>
          <w:rFonts w:hint="eastAsia" w:ascii="宋体" w:hAnsi="宋体" w:eastAsia="宋体" w:cs="宋体"/>
          <w:strike w:val="0"/>
          <w:dstrike w:val="0"/>
          <w:color w:val="auto"/>
          <w:sz w:val="22"/>
        </w:rPr>
        <w:t>承诺函</w:t>
      </w:r>
    </w:p>
    <w:p w14:paraId="28070BE9">
      <w:pPr>
        <w:spacing w:line="460" w:lineRule="exact"/>
        <w:ind w:right="-1136" w:rightChars="-541" w:firstLine="389" w:firstLineChars="176"/>
        <w:jc w:val="left"/>
        <w:rPr>
          <w:rFonts w:ascii="宋体" w:hAnsi="宋体" w:eastAsia="宋体" w:cs="宋体"/>
          <w:strike w:val="0"/>
          <w:dstrike w:val="0"/>
          <w:color w:val="auto"/>
          <w:sz w:val="22"/>
        </w:rPr>
      </w:pPr>
      <w:r>
        <w:rPr>
          <w:rFonts w:hint="eastAsia" w:ascii="宋体" w:hAnsi="宋体" w:eastAsia="宋体" w:cs="宋体"/>
          <w:b/>
          <w:strike w:val="0"/>
          <w:dstrike w:val="0"/>
          <w:color w:val="auto"/>
          <w:sz w:val="22"/>
        </w:rPr>
        <w:t>16.</w:t>
      </w:r>
      <w:r>
        <w:rPr>
          <w:rFonts w:hint="eastAsia" w:ascii="宋体" w:hAnsi="宋体" w:eastAsia="宋体" w:cs="宋体"/>
          <w:b/>
          <w:strike w:val="0"/>
          <w:dstrike w:val="0"/>
          <w:color w:val="auto"/>
          <w:sz w:val="22"/>
          <w:lang w:val="en-US" w:eastAsia="zh-CN"/>
        </w:rPr>
        <w:t>6</w:t>
      </w:r>
      <w:r>
        <w:rPr>
          <w:rFonts w:hint="eastAsia" w:ascii="宋体" w:hAnsi="宋体" w:eastAsia="宋体" w:cs="宋体"/>
          <w:strike w:val="0"/>
          <w:dstrike w:val="0"/>
          <w:color w:val="auto"/>
          <w:sz w:val="22"/>
        </w:rPr>
        <w:t>资格审查资料</w:t>
      </w:r>
    </w:p>
    <w:p w14:paraId="2CC53D7B">
      <w:pPr>
        <w:spacing w:line="460" w:lineRule="exact"/>
        <w:ind w:right="-1136" w:rightChars="-541" w:firstLine="389" w:firstLineChars="176"/>
        <w:jc w:val="left"/>
        <w:rPr>
          <w:rFonts w:ascii="宋体" w:hAnsi="宋体" w:eastAsia="宋体" w:cs="宋体"/>
          <w:strike w:val="0"/>
          <w:dstrike w:val="0"/>
          <w:color w:val="auto"/>
          <w:sz w:val="22"/>
        </w:rPr>
      </w:pPr>
      <w:r>
        <w:rPr>
          <w:rFonts w:hint="eastAsia" w:ascii="宋体" w:hAnsi="宋体" w:eastAsia="宋体" w:cs="宋体"/>
          <w:b/>
          <w:strike w:val="0"/>
          <w:dstrike w:val="0"/>
          <w:color w:val="auto"/>
          <w:sz w:val="22"/>
        </w:rPr>
        <w:t>16.</w:t>
      </w:r>
      <w:r>
        <w:rPr>
          <w:rFonts w:hint="eastAsia" w:ascii="宋体" w:hAnsi="宋体" w:eastAsia="宋体" w:cs="宋体"/>
          <w:b/>
          <w:strike w:val="0"/>
          <w:dstrike w:val="0"/>
          <w:color w:val="auto"/>
          <w:sz w:val="22"/>
          <w:lang w:val="en-US" w:eastAsia="zh-CN"/>
        </w:rPr>
        <w:t>7</w:t>
      </w:r>
      <w:r>
        <w:rPr>
          <w:rFonts w:hint="eastAsia" w:ascii="宋体" w:hAnsi="宋体" w:eastAsia="宋体" w:cs="宋体"/>
          <w:strike w:val="0"/>
          <w:dstrike w:val="0"/>
          <w:color w:val="auto"/>
          <w:sz w:val="22"/>
        </w:rPr>
        <w:t>服务方案</w:t>
      </w:r>
    </w:p>
    <w:p w14:paraId="7BA55A92">
      <w:pPr>
        <w:spacing w:line="460" w:lineRule="exact"/>
        <w:ind w:right="-1136" w:rightChars="-541" w:firstLine="389" w:firstLineChars="176"/>
        <w:jc w:val="left"/>
        <w:rPr>
          <w:rFonts w:ascii="宋体" w:hAnsi="宋体" w:eastAsia="宋体" w:cs="宋体"/>
          <w:strike w:val="0"/>
          <w:dstrike w:val="0"/>
          <w:color w:val="auto"/>
          <w:sz w:val="22"/>
        </w:rPr>
      </w:pPr>
      <w:r>
        <w:rPr>
          <w:rFonts w:hint="eastAsia" w:ascii="宋体" w:hAnsi="宋体" w:eastAsia="宋体" w:cs="宋体"/>
          <w:b/>
          <w:strike w:val="0"/>
          <w:dstrike w:val="0"/>
          <w:color w:val="auto"/>
          <w:sz w:val="22"/>
        </w:rPr>
        <w:t>16.</w:t>
      </w:r>
      <w:r>
        <w:rPr>
          <w:rFonts w:hint="eastAsia" w:ascii="宋体" w:hAnsi="宋体" w:eastAsia="宋体" w:cs="宋体"/>
          <w:b/>
          <w:strike w:val="0"/>
          <w:dstrike w:val="0"/>
          <w:color w:val="auto"/>
          <w:sz w:val="22"/>
          <w:lang w:val="en-US" w:eastAsia="zh-CN"/>
        </w:rPr>
        <w:t>8</w:t>
      </w:r>
      <w:r>
        <w:rPr>
          <w:rFonts w:hint="eastAsia" w:ascii="宋体" w:hAnsi="宋体" w:eastAsia="宋体" w:cs="宋体"/>
          <w:strike w:val="0"/>
          <w:dstrike w:val="0"/>
          <w:color w:val="auto"/>
          <w:sz w:val="22"/>
        </w:rPr>
        <w:t>本项目拟配备人员</w:t>
      </w:r>
    </w:p>
    <w:p w14:paraId="7ED7C95D">
      <w:pPr>
        <w:spacing w:line="460" w:lineRule="exact"/>
        <w:ind w:right="-1136" w:rightChars="-541" w:firstLine="389" w:firstLineChars="176"/>
        <w:jc w:val="left"/>
        <w:rPr>
          <w:rFonts w:ascii="宋体" w:hAnsi="宋体" w:eastAsia="宋体" w:cs="宋体"/>
          <w:strike w:val="0"/>
          <w:dstrike w:val="0"/>
          <w:color w:val="auto"/>
          <w:sz w:val="22"/>
        </w:rPr>
      </w:pPr>
      <w:r>
        <w:rPr>
          <w:rFonts w:hint="eastAsia" w:ascii="宋体" w:hAnsi="宋体" w:eastAsia="宋体" w:cs="宋体"/>
          <w:b/>
          <w:strike w:val="0"/>
          <w:dstrike w:val="0"/>
          <w:color w:val="auto"/>
          <w:sz w:val="22"/>
        </w:rPr>
        <w:t>16.</w:t>
      </w:r>
      <w:r>
        <w:rPr>
          <w:rFonts w:hint="eastAsia" w:ascii="宋体" w:hAnsi="宋体" w:eastAsia="宋体" w:cs="宋体"/>
          <w:b/>
          <w:strike w:val="0"/>
          <w:dstrike w:val="0"/>
          <w:color w:val="auto"/>
          <w:sz w:val="22"/>
          <w:lang w:val="en-US" w:eastAsia="zh-CN"/>
        </w:rPr>
        <w:t>9</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可提交的其他材料</w:t>
      </w:r>
    </w:p>
    <w:p w14:paraId="0AC5DF5D">
      <w:pPr>
        <w:keepNext/>
        <w:keepLines/>
        <w:adjustRightInd w:val="0"/>
        <w:snapToGrid w:val="0"/>
        <w:spacing w:line="600" w:lineRule="exact"/>
        <w:jc w:val="left"/>
        <w:textAlignment w:val="baseline"/>
        <w:outlineLvl w:val="1"/>
        <w:rPr>
          <w:rFonts w:ascii="宋体" w:hAnsi="宋体" w:eastAsia="宋体" w:cs="宋体"/>
          <w:b/>
          <w:bCs/>
          <w:strike w:val="0"/>
          <w:dstrike w:val="0"/>
          <w:color w:val="auto"/>
          <w:sz w:val="28"/>
          <w:szCs w:val="32"/>
        </w:rPr>
      </w:pPr>
      <w:bookmarkStart w:id="47" w:name="_Toc109892712"/>
      <w:bookmarkStart w:id="48" w:name="_Toc109893137"/>
      <w:bookmarkStart w:id="49" w:name="_Toc109893616"/>
      <w:bookmarkStart w:id="50" w:name="_Toc119489923"/>
      <w:bookmarkStart w:id="51" w:name="_Toc8381"/>
      <w:bookmarkStart w:id="52" w:name="_Toc109893768"/>
      <w:bookmarkStart w:id="53" w:name="_Toc109893850"/>
      <w:bookmarkStart w:id="54" w:name="_Toc27732"/>
      <w:r>
        <w:rPr>
          <w:rFonts w:hint="eastAsia" w:ascii="宋体" w:hAnsi="宋体" w:eastAsia="宋体" w:cs="宋体"/>
          <w:b/>
          <w:bCs/>
          <w:strike w:val="0"/>
          <w:dstrike w:val="0"/>
          <w:color w:val="auto"/>
          <w:sz w:val="28"/>
          <w:szCs w:val="32"/>
        </w:rPr>
        <w:t>四、磋商响应文件的递交</w:t>
      </w:r>
      <w:bookmarkEnd w:id="47"/>
      <w:bookmarkEnd w:id="48"/>
      <w:bookmarkEnd w:id="49"/>
      <w:bookmarkEnd w:id="50"/>
      <w:bookmarkEnd w:id="51"/>
      <w:bookmarkEnd w:id="52"/>
      <w:bookmarkEnd w:id="53"/>
      <w:bookmarkEnd w:id="54"/>
    </w:p>
    <w:p w14:paraId="4C7BE439">
      <w:pPr>
        <w:spacing w:line="520" w:lineRule="exact"/>
        <w:ind w:firstLine="442" w:firstLineChars="200"/>
        <w:jc w:val="left"/>
        <w:rPr>
          <w:rFonts w:ascii="宋体" w:hAnsi="宋体" w:eastAsia="宋体" w:cs="宋体"/>
          <w:b/>
          <w:strike w:val="0"/>
          <w:dstrike w:val="0"/>
          <w:color w:val="auto"/>
          <w:sz w:val="22"/>
          <w:szCs w:val="24"/>
          <w:lang w:bidi="ar"/>
        </w:rPr>
      </w:pPr>
      <w:r>
        <w:rPr>
          <w:rFonts w:hint="eastAsia" w:ascii="宋体" w:hAnsi="宋体" w:eastAsia="宋体" w:cs="宋体"/>
          <w:b/>
          <w:strike w:val="0"/>
          <w:dstrike w:val="0"/>
          <w:color w:val="auto"/>
          <w:sz w:val="22"/>
          <w:szCs w:val="24"/>
          <w:lang w:bidi="ar"/>
        </w:rPr>
        <w:t>17、磋商响应文件的编制</w:t>
      </w:r>
    </w:p>
    <w:p w14:paraId="03D101AB">
      <w:pPr>
        <w:spacing w:line="520" w:lineRule="exact"/>
        <w:ind w:firstLine="440" w:firstLineChars="200"/>
        <w:jc w:val="left"/>
        <w:rPr>
          <w:rFonts w:ascii="宋体" w:hAnsi="宋体" w:eastAsia="宋体" w:cs="宋体"/>
          <w:strike w:val="0"/>
          <w:dstrike w:val="0"/>
          <w:color w:val="auto"/>
          <w:sz w:val="22"/>
          <w:szCs w:val="24"/>
          <w:lang w:bidi="ar"/>
        </w:rPr>
      </w:pPr>
      <w:r>
        <w:rPr>
          <w:rFonts w:hint="eastAsia" w:ascii="宋体" w:hAnsi="宋体" w:eastAsia="宋体" w:cs="宋体"/>
          <w:strike w:val="0"/>
          <w:dstrike w:val="0"/>
          <w:color w:val="auto"/>
          <w:sz w:val="22"/>
          <w:szCs w:val="24"/>
          <w:lang w:bidi="ar"/>
        </w:rPr>
        <w:t>17.1磋商响应文件应按第六章“</w:t>
      </w:r>
      <w:r>
        <w:rPr>
          <w:rFonts w:hint="eastAsia" w:ascii="宋体" w:hAnsi="宋体" w:eastAsia="宋体" w:cs="宋体"/>
          <w:strike w:val="0"/>
          <w:dstrike w:val="0"/>
          <w:color w:val="auto"/>
          <w:sz w:val="22"/>
          <w:szCs w:val="24"/>
          <w:lang w:eastAsia="zh-CN" w:bidi="ar"/>
        </w:rPr>
        <w:t>响应文件格式</w:t>
      </w:r>
      <w:r>
        <w:rPr>
          <w:rFonts w:hint="eastAsia" w:ascii="宋体" w:hAnsi="宋体" w:eastAsia="宋体" w:cs="宋体"/>
          <w:strike w:val="0"/>
          <w:dstrike w:val="0"/>
          <w:color w:val="auto"/>
          <w:sz w:val="22"/>
          <w:szCs w:val="24"/>
          <w:lang w:bidi="ar"/>
        </w:rPr>
        <w:t>”进行编写，如有必要，可以增加附页，作为磋商响应文件的组成部分。其中，磋商承诺函在满足竞争性磋商文件实质性要求的基础上，可以提出比竞争性磋商文件要求更有利于采购人的承诺。</w:t>
      </w:r>
    </w:p>
    <w:p w14:paraId="3C08ECEF">
      <w:pPr>
        <w:spacing w:line="520" w:lineRule="exact"/>
        <w:ind w:firstLine="440" w:firstLineChars="200"/>
        <w:jc w:val="left"/>
        <w:rPr>
          <w:rFonts w:ascii="宋体" w:hAnsi="宋体" w:eastAsia="宋体" w:cs="宋体"/>
          <w:strike w:val="0"/>
          <w:dstrike w:val="0"/>
          <w:color w:val="auto"/>
          <w:sz w:val="22"/>
          <w:szCs w:val="24"/>
          <w:lang w:bidi="ar"/>
        </w:rPr>
      </w:pPr>
      <w:r>
        <w:rPr>
          <w:rFonts w:hint="eastAsia" w:ascii="宋体" w:hAnsi="宋体" w:eastAsia="宋体" w:cs="宋体"/>
          <w:strike w:val="0"/>
          <w:dstrike w:val="0"/>
          <w:color w:val="auto"/>
          <w:sz w:val="22"/>
          <w:szCs w:val="24"/>
          <w:lang w:bidi="ar"/>
        </w:rPr>
        <w:t>17.2磋商响应文件应当对竞争性磋商文件有关服务期限、投标有效期、质量等实质性内容作出响应。</w:t>
      </w:r>
    </w:p>
    <w:p w14:paraId="2EF00C75">
      <w:pPr>
        <w:spacing w:line="520" w:lineRule="exact"/>
        <w:ind w:firstLine="442" w:firstLineChars="200"/>
        <w:jc w:val="lef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lang w:bidi="ar"/>
        </w:rPr>
        <w:t>18磋商响应文件的签署</w:t>
      </w:r>
    </w:p>
    <w:p w14:paraId="43F581A5">
      <w:pPr>
        <w:spacing w:line="52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lang w:bidi="ar"/>
        </w:rPr>
        <w:t>18.1 磋商响应文件的签署</w:t>
      </w:r>
    </w:p>
    <w:p w14:paraId="232230D9">
      <w:pPr>
        <w:spacing w:line="52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lang w:bidi="ar"/>
        </w:rPr>
        <w:t>（1）电子磋商响应文件必须上传电子评标系统。</w:t>
      </w:r>
    </w:p>
    <w:p w14:paraId="0C96F621">
      <w:pPr>
        <w:spacing w:line="520" w:lineRule="exact"/>
        <w:ind w:firstLine="440" w:firstLineChars="200"/>
        <w:jc w:val="left"/>
        <w:rPr>
          <w:rFonts w:ascii="宋体" w:hAnsi="宋体" w:eastAsia="宋体" w:cs="宋体"/>
          <w:strike w:val="0"/>
          <w:dstrike w:val="0"/>
          <w:color w:val="auto"/>
          <w:sz w:val="20"/>
          <w:szCs w:val="21"/>
        </w:rPr>
      </w:pPr>
      <w:r>
        <w:rPr>
          <w:rFonts w:hint="eastAsia" w:ascii="宋体" w:hAnsi="宋体" w:eastAsia="宋体" w:cs="宋体"/>
          <w:strike w:val="0"/>
          <w:dstrike w:val="0"/>
          <w:color w:val="auto"/>
          <w:sz w:val="22"/>
          <w:szCs w:val="24"/>
          <w:lang w:bidi="ar"/>
        </w:rPr>
        <w:t>（2）电子磋商响应文件由</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的法定代表人签章。</w:t>
      </w:r>
    </w:p>
    <w:p w14:paraId="4189A9BD">
      <w:pPr>
        <w:widowControl/>
        <w:spacing w:line="520" w:lineRule="exact"/>
        <w:ind w:firstLine="442" w:firstLineChars="200"/>
        <w:jc w:val="left"/>
        <w:outlineLvl w:val="2"/>
        <w:rPr>
          <w:rFonts w:ascii="宋体" w:hAnsi="宋体" w:eastAsia="宋体" w:cs="宋体"/>
          <w:b/>
          <w:strike w:val="0"/>
          <w:dstrike w:val="0"/>
          <w:color w:val="auto"/>
          <w:sz w:val="22"/>
          <w:szCs w:val="32"/>
        </w:rPr>
      </w:pPr>
      <w:bookmarkStart w:id="55" w:name="_Toc184635074"/>
      <w:bookmarkEnd w:id="55"/>
      <w:bookmarkStart w:id="56" w:name="_Toc14807"/>
      <w:bookmarkEnd w:id="56"/>
      <w:bookmarkStart w:id="57" w:name="_Toc11024"/>
      <w:bookmarkEnd w:id="57"/>
      <w:bookmarkStart w:id="58" w:name="_Toc29312"/>
      <w:r>
        <w:rPr>
          <w:rFonts w:hint="eastAsia" w:ascii="宋体" w:hAnsi="宋体" w:eastAsia="宋体" w:cs="宋体"/>
          <w:b/>
          <w:strike w:val="0"/>
          <w:dstrike w:val="0"/>
          <w:color w:val="auto"/>
          <w:sz w:val="22"/>
          <w:szCs w:val="32"/>
        </w:rPr>
        <w:t>19投标</w:t>
      </w:r>
      <w:bookmarkEnd w:id="58"/>
      <w:r>
        <w:rPr>
          <w:rFonts w:hint="eastAsia" w:ascii="宋体" w:hAnsi="宋体" w:eastAsia="宋体" w:cs="宋体"/>
          <w:b/>
          <w:strike w:val="0"/>
          <w:dstrike w:val="0"/>
          <w:color w:val="auto"/>
          <w:sz w:val="22"/>
          <w:szCs w:val="32"/>
        </w:rPr>
        <w:t>（电子平台磋商响应文件上传）</w:t>
      </w:r>
    </w:p>
    <w:p w14:paraId="79FE294A">
      <w:pPr>
        <w:spacing w:line="520" w:lineRule="exact"/>
        <w:ind w:firstLine="440" w:firstLineChars="200"/>
        <w:jc w:val="left"/>
        <w:rPr>
          <w:rFonts w:ascii="宋体" w:hAnsi="宋体" w:eastAsia="宋体" w:cs="宋体"/>
          <w:strike w:val="0"/>
          <w:dstrike w:val="0"/>
          <w:color w:val="auto"/>
          <w:sz w:val="22"/>
          <w:szCs w:val="24"/>
          <w:lang w:bidi="ar"/>
        </w:rPr>
      </w:pPr>
      <w:r>
        <w:rPr>
          <w:rFonts w:hint="eastAsia" w:ascii="宋体" w:hAnsi="宋体" w:eastAsia="宋体" w:cs="宋体"/>
          <w:strike w:val="0"/>
          <w:dstrike w:val="0"/>
          <w:color w:val="auto"/>
          <w:sz w:val="22"/>
          <w:szCs w:val="24"/>
          <w:lang w:bidi="ar"/>
        </w:rPr>
        <w:t>19.1</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应当按照竞争性磋商文件和电子采购投标交易平台的要求加密磋商响应文件，具体要求见</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须知前附表“电子化交易注意事项”。</w:t>
      </w:r>
    </w:p>
    <w:p w14:paraId="28EC3E70">
      <w:pPr>
        <w:widowControl/>
        <w:spacing w:line="520" w:lineRule="exact"/>
        <w:ind w:firstLine="442" w:firstLineChars="200"/>
        <w:jc w:val="left"/>
        <w:outlineLvl w:val="3"/>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20电子磋商响应文件的递交</w:t>
      </w:r>
    </w:p>
    <w:p w14:paraId="797266A0">
      <w:pPr>
        <w:spacing w:line="520" w:lineRule="exact"/>
        <w:ind w:firstLine="440" w:firstLineChars="200"/>
        <w:jc w:val="left"/>
        <w:rPr>
          <w:rFonts w:ascii="宋体" w:hAnsi="宋体" w:eastAsia="宋体" w:cs="宋体"/>
          <w:strike w:val="0"/>
          <w:dstrike w:val="0"/>
          <w:color w:val="auto"/>
          <w:sz w:val="22"/>
          <w:szCs w:val="24"/>
          <w:lang w:bidi="ar"/>
        </w:rPr>
      </w:pPr>
      <w:r>
        <w:rPr>
          <w:rFonts w:hint="eastAsia" w:ascii="宋体" w:hAnsi="宋体" w:eastAsia="宋体" w:cs="宋体"/>
          <w:strike w:val="0"/>
          <w:dstrike w:val="0"/>
          <w:color w:val="auto"/>
          <w:sz w:val="22"/>
          <w:szCs w:val="24"/>
          <w:lang w:bidi="ar"/>
        </w:rPr>
        <w:t>20.1</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应在</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须知前附表规定的磋商截止时间前递交磋商响应文件。</w:t>
      </w:r>
    </w:p>
    <w:p w14:paraId="03008E1E">
      <w:pPr>
        <w:spacing w:line="520" w:lineRule="exact"/>
        <w:ind w:firstLine="440" w:firstLineChars="200"/>
        <w:jc w:val="left"/>
        <w:rPr>
          <w:rFonts w:ascii="宋体" w:hAnsi="宋体" w:eastAsia="宋体" w:cs="宋体"/>
          <w:strike w:val="0"/>
          <w:dstrike w:val="0"/>
          <w:color w:val="auto"/>
          <w:sz w:val="22"/>
          <w:szCs w:val="24"/>
          <w:lang w:bidi="ar"/>
        </w:rPr>
      </w:pPr>
      <w:r>
        <w:rPr>
          <w:rFonts w:hint="eastAsia" w:ascii="宋体" w:hAnsi="宋体" w:eastAsia="宋体" w:cs="宋体"/>
          <w:strike w:val="0"/>
          <w:dstrike w:val="0"/>
          <w:color w:val="auto"/>
          <w:sz w:val="22"/>
          <w:szCs w:val="24"/>
          <w:lang w:bidi="ar"/>
        </w:rPr>
        <w:t>20.2</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通过下载竞争性磋商文件的电子采购投标交易平台递交电子磋商响应文件。</w:t>
      </w:r>
    </w:p>
    <w:p w14:paraId="77DD6CA0">
      <w:pPr>
        <w:spacing w:line="520" w:lineRule="exact"/>
        <w:ind w:firstLine="440" w:firstLineChars="200"/>
        <w:jc w:val="left"/>
        <w:rPr>
          <w:rFonts w:ascii="宋体" w:hAnsi="宋体" w:eastAsia="宋体" w:cs="宋体"/>
          <w:strike w:val="0"/>
          <w:dstrike w:val="0"/>
          <w:color w:val="auto"/>
          <w:sz w:val="22"/>
          <w:szCs w:val="24"/>
          <w:lang w:bidi="ar"/>
        </w:rPr>
      </w:pPr>
      <w:r>
        <w:rPr>
          <w:rFonts w:hint="eastAsia" w:ascii="宋体" w:hAnsi="宋体" w:eastAsia="宋体" w:cs="宋体"/>
          <w:strike w:val="0"/>
          <w:dstrike w:val="0"/>
          <w:color w:val="auto"/>
          <w:sz w:val="22"/>
          <w:szCs w:val="24"/>
          <w:lang w:bidi="ar"/>
        </w:rPr>
        <w:t>20.3除</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须知前附表另有规定外，</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所递交的磋商响应文件不予退还。</w:t>
      </w:r>
    </w:p>
    <w:p w14:paraId="1AACD9DB">
      <w:pPr>
        <w:spacing w:line="520" w:lineRule="exact"/>
        <w:ind w:firstLine="440" w:firstLineChars="200"/>
        <w:jc w:val="left"/>
        <w:rPr>
          <w:rFonts w:ascii="宋体" w:hAnsi="宋体" w:eastAsia="宋体" w:cs="宋体"/>
          <w:strike w:val="0"/>
          <w:dstrike w:val="0"/>
          <w:color w:val="auto"/>
          <w:sz w:val="22"/>
          <w:szCs w:val="24"/>
          <w:lang w:bidi="ar"/>
        </w:rPr>
      </w:pPr>
      <w:r>
        <w:rPr>
          <w:rFonts w:hint="eastAsia" w:ascii="宋体" w:hAnsi="宋体" w:eastAsia="宋体" w:cs="宋体"/>
          <w:strike w:val="0"/>
          <w:dstrike w:val="0"/>
          <w:color w:val="auto"/>
          <w:sz w:val="22"/>
          <w:szCs w:val="24"/>
          <w:lang w:bidi="ar"/>
        </w:rPr>
        <w:t>20.4逾期送达的磋商响应文件，电子采购投标交易平台将予以拒收。</w:t>
      </w:r>
    </w:p>
    <w:p w14:paraId="7A1DFDC6">
      <w:pPr>
        <w:widowControl/>
        <w:spacing w:line="520" w:lineRule="exact"/>
        <w:ind w:firstLine="442" w:firstLineChars="200"/>
        <w:jc w:val="left"/>
        <w:outlineLvl w:val="2"/>
        <w:rPr>
          <w:rFonts w:ascii="宋体" w:hAnsi="宋体" w:eastAsia="宋体" w:cs="宋体"/>
          <w:b/>
          <w:strike w:val="0"/>
          <w:dstrike w:val="0"/>
          <w:color w:val="auto"/>
          <w:sz w:val="22"/>
          <w:szCs w:val="32"/>
        </w:rPr>
      </w:pPr>
      <w:bookmarkStart w:id="59" w:name="_Toc12860"/>
      <w:bookmarkEnd w:id="59"/>
      <w:bookmarkStart w:id="60" w:name="_Toc184635075"/>
      <w:bookmarkEnd w:id="60"/>
      <w:bookmarkStart w:id="61" w:name="_Toc31268"/>
      <w:bookmarkEnd w:id="61"/>
      <w:bookmarkStart w:id="62" w:name="_Toc1848"/>
      <w:r>
        <w:rPr>
          <w:rFonts w:hint="eastAsia" w:ascii="宋体" w:hAnsi="宋体" w:eastAsia="宋体" w:cs="宋体"/>
          <w:b/>
          <w:strike w:val="0"/>
          <w:dstrike w:val="0"/>
          <w:color w:val="auto"/>
          <w:sz w:val="22"/>
          <w:szCs w:val="32"/>
        </w:rPr>
        <w:t>21</w:t>
      </w:r>
      <w:bookmarkEnd w:id="62"/>
      <w:r>
        <w:rPr>
          <w:rFonts w:hint="eastAsia" w:ascii="宋体" w:hAnsi="宋体" w:eastAsia="宋体" w:cs="宋体"/>
          <w:b/>
          <w:strike w:val="0"/>
          <w:dstrike w:val="0"/>
          <w:color w:val="auto"/>
          <w:sz w:val="22"/>
          <w:szCs w:val="32"/>
        </w:rPr>
        <w:t>磋商响应文件开启（解密）</w:t>
      </w:r>
    </w:p>
    <w:p w14:paraId="66416F82">
      <w:pPr>
        <w:tabs>
          <w:tab w:val="left" w:pos="180"/>
        </w:tabs>
        <w:spacing w:line="500" w:lineRule="exact"/>
        <w:ind w:firstLine="442" w:firstLineChars="200"/>
        <w:jc w:val="left"/>
        <w:rPr>
          <w:rFonts w:ascii="宋体" w:hAnsi="宋体" w:eastAsia="宋体" w:cs="宋体"/>
          <w:b/>
          <w:strike w:val="0"/>
          <w:dstrike w:val="0"/>
          <w:color w:val="auto"/>
          <w:sz w:val="22"/>
          <w:szCs w:val="24"/>
        </w:rPr>
      </w:pPr>
      <w:bookmarkStart w:id="63" w:name="_Toc9263"/>
      <w:bookmarkStart w:id="64" w:name="_Toc7466"/>
      <w:bookmarkStart w:id="65" w:name="_Toc4072"/>
      <w:bookmarkStart w:id="66" w:name="_Toc5603"/>
      <w:r>
        <w:rPr>
          <w:rFonts w:hint="eastAsia" w:ascii="宋体" w:hAnsi="宋体" w:eastAsia="宋体" w:cs="宋体"/>
          <w:b/>
          <w:strike w:val="0"/>
          <w:dstrike w:val="0"/>
          <w:color w:val="auto"/>
          <w:sz w:val="22"/>
          <w:szCs w:val="24"/>
        </w:rPr>
        <w:t>21.1开启时间和地点</w:t>
      </w:r>
      <w:bookmarkEnd w:id="63"/>
      <w:bookmarkEnd w:id="64"/>
      <w:bookmarkEnd w:id="65"/>
      <w:bookmarkEnd w:id="66"/>
    </w:p>
    <w:p w14:paraId="3D318709">
      <w:pPr>
        <w:tabs>
          <w:tab w:val="left" w:pos="180"/>
        </w:tabs>
        <w:spacing w:line="500" w:lineRule="exact"/>
        <w:ind w:firstLine="660" w:firstLineChars="300"/>
        <w:jc w:val="left"/>
        <w:rPr>
          <w:rFonts w:ascii="宋体" w:hAnsi="宋体" w:eastAsia="宋体" w:cs="宋体"/>
          <w:b/>
          <w:strike w:val="0"/>
          <w:dstrike w:val="0"/>
          <w:color w:val="auto"/>
          <w:sz w:val="22"/>
          <w:szCs w:val="24"/>
        </w:rPr>
      </w:pPr>
      <w:r>
        <w:rPr>
          <w:rFonts w:hint="eastAsia" w:ascii="宋体" w:hAnsi="宋体" w:eastAsia="宋体" w:cs="宋体"/>
          <w:strike w:val="0"/>
          <w:dstrike w:val="0"/>
          <w:color w:val="auto"/>
          <w:sz w:val="22"/>
          <w:szCs w:val="24"/>
          <w:lang w:bidi="ar"/>
        </w:rPr>
        <w:t xml:space="preserve"> 采购人在</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须知前附表规定的磋商截止时间（开标时间）和</w:t>
      </w:r>
      <w:r>
        <w:rPr>
          <w:rFonts w:hint="eastAsia" w:ascii="宋体" w:hAnsi="宋体" w:eastAsia="宋体" w:cs="宋体"/>
          <w:strike w:val="0"/>
          <w:dstrike w:val="0"/>
          <w:color w:val="auto"/>
          <w:sz w:val="22"/>
          <w:szCs w:val="24"/>
          <w:lang w:eastAsia="zh-CN" w:bidi="ar"/>
        </w:rPr>
        <w:t>供应商</w:t>
      </w:r>
      <w:r>
        <w:rPr>
          <w:rFonts w:hint="eastAsia" w:ascii="宋体" w:hAnsi="宋体" w:eastAsia="宋体" w:cs="宋体"/>
          <w:strike w:val="0"/>
          <w:dstrike w:val="0"/>
          <w:color w:val="auto"/>
          <w:sz w:val="22"/>
          <w:szCs w:val="24"/>
          <w:lang w:bidi="ar"/>
        </w:rPr>
        <w:t>须知前附表规定的地点,通过电子采购投标交易平台竞争性磋商。</w:t>
      </w:r>
    </w:p>
    <w:p w14:paraId="665FAB6A">
      <w:pPr>
        <w:spacing w:line="520" w:lineRule="exact"/>
        <w:ind w:firstLine="442" w:firstLineChars="200"/>
        <w:jc w:val="left"/>
        <w:rPr>
          <w:rFonts w:ascii="宋体" w:hAnsi="宋体" w:eastAsia="宋体" w:cs="宋体"/>
          <w:b/>
          <w:strike w:val="0"/>
          <w:dstrike w:val="0"/>
          <w:color w:val="auto"/>
          <w:sz w:val="22"/>
          <w:szCs w:val="24"/>
          <w:lang w:bidi="ar"/>
        </w:rPr>
      </w:pPr>
      <w:r>
        <w:rPr>
          <w:rFonts w:hint="eastAsia" w:ascii="宋体" w:hAnsi="宋体" w:eastAsia="宋体" w:cs="宋体"/>
          <w:b/>
          <w:strike w:val="0"/>
          <w:dstrike w:val="0"/>
          <w:color w:val="auto"/>
          <w:sz w:val="22"/>
          <w:szCs w:val="24"/>
          <w:lang w:bidi="ar"/>
        </w:rPr>
        <w:t>21.2磋商</w:t>
      </w:r>
    </w:p>
    <w:p w14:paraId="59EF018B">
      <w:pPr>
        <w:wordWrap w:val="0"/>
        <w:spacing w:line="50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21.2.1 本项目采用电子化、无纸化进行采购，开标当日，</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无需到磋商现场参加磋商会议，</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应当在磋商截止时间前，登陆不见面开标大厅选择登陆三门峡市公共资源电子招投标系统（</w:t>
      </w:r>
      <w:r>
        <w:rPr>
          <w:rFonts w:hint="eastAsia" w:ascii="宋体" w:hAnsi="宋体" w:eastAsia="宋体"/>
          <w:strike w:val="0"/>
          <w:dstrike w:val="0"/>
          <w:color w:val="auto"/>
          <w:sz w:val="22"/>
          <w:szCs w:val="24"/>
          <w:lang w:eastAsia="zh-CN"/>
        </w:rPr>
        <w:t>http://120.194.249.36:10094/BidOpening/bidopeninghallaction/hall/login</w:t>
      </w:r>
      <w:r>
        <w:rPr>
          <w:rFonts w:hint="eastAsia" w:ascii="宋体" w:hAnsi="宋体" w:eastAsia="宋体" w:cs="宋体"/>
          <w:strike w:val="0"/>
          <w:dstrike w:val="0"/>
          <w:color w:val="auto"/>
          <w:sz w:val="22"/>
          <w:szCs w:val="24"/>
        </w:rPr>
        <w:t>）进行登陆，在线准时参加开标活动并进行磋商响应文件解密等。</w:t>
      </w:r>
    </w:p>
    <w:p w14:paraId="1D276873">
      <w:pPr>
        <w:spacing w:line="500" w:lineRule="exact"/>
        <w:ind w:firstLine="440" w:firstLineChars="200"/>
        <w:jc w:val="left"/>
        <w:rPr>
          <w:rFonts w:ascii="宋体" w:hAnsi="宋体" w:eastAsia="宋体" w:cs="宋体"/>
          <w:strike w:val="0"/>
          <w:dstrike w:val="0"/>
          <w:color w:val="auto"/>
          <w:sz w:val="22"/>
          <w:szCs w:val="24"/>
        </w:rPr>
      </w:pPr>
      <w:bookmarkStart w:id="67" w:name="_Toc184635076"/>
      <w:bookmarkEnd w:id="67"/>
      <w:bookmarkStart w:id="68" w:name="_Toc24220"/>
      <w:bookmarkEnd w:id="68"/>
      <w:bookmarkStart w:id="69" w:name="_Toc27649"/>
      <w:bookmarkEnd w:id="69"/>
      <w:r>
        <w:rPr>
          <w:rFonts w:hint="eastAsia" w:ascii="宋体" w:hAnsi="宋体" w:eastAsia="宋体" w:cs="宋体"/>
          <w:strike w:val="0"/>
          <w:dstrike w:val="0"/>
          <w:color w:val="auto"/>
          <w:sz w:val="22"/>
          <w:szCs w:val="24"/>
        </w:rPr>
        <w:t>21.2.2 电子化磋商响应文件采用一次加密方式。开标时，由</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使用CA 证书，在规定时间内对其电子化磋商响应文件进行解密。每位</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的解密时间为开标时间起</w:t>
      </w:r>
      <w:r>
        <w:rPr>
          <w:rFonts w:ascii="宋体" w:hAnsi="宋体" w:eastAsia="宋体" w:cs="宋体"/>
          <w:strike w:val="0"/>
          <w:dstrike w:val="0"/>
          <w:color w:val="auto"/>
          <w:sz w:val="22"/>
          <w:szCs w:val="24"/>
        </w:rPr>
        <w:t>3</w:t>
      </w:r>
      <w:r>
        <w:rPr>
          <w:rFonts w:hint="eastAsia" w:ascii="宋体" w:hAnsi="宋体" w:eastAsia="宋体" w:cs="宋体"/>
          <w:strike w:val="0"/>
          <w:dstrike w:val="0"/>
          <w:color w:val="auto"/>
          <w:sz w:val="22"/>
          <w:szCs w:val="24"/>
        </w:rPr>
        <w:t>0 分钟内，如在规定时间内未完成解密的，其磋商响应文件不予开标。每位</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的解密时间为开标时间起</w:t>
      </w:r>
      <w:r>
        <w:rPr>
          <w:rFonts w:ascii="宋体" w:hAnsi="宋体" w:eastAsia="宋体" w:cs="宋体"/>
          <w:strike w:val="0"/>
          <w:dstrike w:val="0"/>
          <w:color w:val="auto"/>
          <w:sz w:val="22"/>
          <w:szCs w:val="24"/>
        </w:rPr>
        <w:t>3</w:t>
      </w:r>
      <w:r>
        <w:rPr>
          <w:rFonts w:hint="eastAsia" w:ascii="宋体" w:hAnsi="宋体" w:eastAsia="宋体" w:cs="宋体"/>
          <w:strike w:val="0"/>
          <w:dstrike w:val="0"/>
          <w:color w:val="auto"/>
          <w:sz w:val="22"/>
          <w:szCs w:val="24"/>
        </w:rPr>
        <w:t>0分钟内完成。</w:t>
      </w:r>
    </w:p>
    <w:p w14:paraId="378AAF5F">
      <w:pPr>
        <w:spacing w:line="50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21.2.3 电子化磋商响应文件解密异常的处理</w:t>
      </w:r>
    </w:p>
    <w:p w14:paraId="02C5DB6F">
      <w:pPr>
        <w:spacing w:line="50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如出现</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的电子磋商响应文件无法解密等异常情况，</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应及时致电中介服务机构说明。磋商响应文件异常，按以下步骤进行处理：</w:t>
      </w:r>
    </w:p>
    <w:p w14:paraId="45475DC3">
      <w:pPr>
        <w:spacing w:line="50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（1）首先由技术人员进行问题排查。</w:t>
      </w:r>
    </w:p>
    <w:p w14:paraId="7FAA4476">
      <w:pPr>
        <w:spacing w:line="50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（2）经技术人员排查后，是</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文件自身问题导致磋商响应文件无法解密的，该磋商响应文件将不予接收、解密和唱标。开标会议继续进行。</w:t>
      </w:r>
    </w:p>
    <w:p w14:paraId="6AB1EF7B">
      <w:pPr>
        <w:spacing w:line="50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3FCC10A5">
      <w:pPr>
        <w:spacing w:line="50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应保证在开标期间电话、电脑、网络能够正常工作，</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因停电、电脑病毒、网络堵塞等原因，未在规定的解密时间内对磋商响应文件进行解密的，其磋商响应文件不予接收。</w:t>
      </w:r>
    </w:p>
    <w:p w14:paraId="684A02A3">
      <w:pPr>
        <w:keepNext/>
        <w:keepLines/>
        <w:adjustRightInd w:val="0"/>
        <w:snapToGrid w:val="0"/>
        <w:spacing w:line="460" w:lineRule="exact"/>
        <w:jc w:val="left"/>
        <w:textAlignment w:val="baseline"/>
        <w:outlineLvl w:val="1"/>
        <w:rPr>
          <w:rFonts w:ascii="宋体" w:hAnsi="宋体" w:eastAsia="宋体" w:cs="宋体"/>
          <w:b/>
          <w:bCs/>
          <w:strike w:val="0"/>
          <w:dstrike w:val="0"/>
          <w:color w:val="auto"/>
          <w:sz w:val="28"/>
          <w:szCs w:val="32"/>
        </w:rPr>
      </w:pPr>
      <w:bookmarkStart w:id="70" w:name="_Toc109893138"/>
      <w:bookmarkStart w:id="71" w:name="_Toc109893769"/>
      <w:bookmarkStart w:id="72" w:name="_Toc109893851"/>
      <w:bookmarkStart w:id="73" w:name="_Toc27222"/>
      <w:bookmarkStart w:id="74" w:name="_Toc109892713"/>
      <w:bookmarkStart w:id="75" w:name="_Toc119489924"/>
      <w:bookmarkStart w:id="76" w:name="_Toc109893617"/>
      <w:bookmarkStart w:id="77" w:name="_Toc694"/>
      <w:r>
        <w:rPr>
          <w:rFonts w:hint="eastAsia" w:ascii="宋体" w:hAnsi="宋体" w:eastAsia="宋体" w:cs="宋体"/>
          <w:b/>
          <w:bCs/>
          <w:strike w:val="0"/>
          <w:dstrike w:val="0"/>
          <w:color w:val="auto"/>
          <w:sz w:val="28"/>
          <w:szCs w:val="32"/>
        </w:rPr>
        <w:t>五、磋商</w:t>
      </w:r>
      <w:bookmarkEnd w:id="70"/>
      <w:bookmarkEnd w:id="71"/>
      <w:bookmarkEnd w:id="72"/>
      <w:bookmarkEnd w:id="73"/>
      <w:bookmarkEnd w:id="74"/>
      <w:bookmarkEnd w:id="75"/>
      <w:bookmarkEnd w:id="76"/>
      <w:bookmarkEnd w:id="77"/>
    </w:p>
    <w:p w14:paraId="52BDDA59">
      <w:pPr>
        <w:tabs>
          <w:tab w:val="left" w:pos="900"/>
        </w:tabs>
        <w:spacing w:line="460" w:lineRule="exact"/>
        <w:ind w:firstLine="389" w:firstLineChars="176"/>
        <w:jc w:val="left"/>
        <w:rPr>
          <w:rFonts w:ascii="宋体" w:hAnsi="宋体" w:eastAsia="宋体" w:cs="宋体"/>
          <w:b/>
          <w:strike w:val="0"/>
          <w:dstrike w:val="0"/>
          <w:color w:val="auto"/>
          <w:sz w:val="22"/>
        </w:rPr>
      </w:pPr>
      <w:r>
        <w:rPr>
          <w:rFonts w:hint="eastAsia" w:ascii="宋体" w:hAnsi="宋体" w:eastAsia="宋体" w:cs="宋体"/>
          <w:b/>
          <w:strike w:val="0"/>
          <w:dstrike w:val="0"/>
          <w:color w:val="auto"/>
          <w:sz w:val="22"/>
        </w:rPr>
        <w:t>22、磋商小组</w:t>
      </w:r>
    </w:p>
    <w:p w14:paraId="56B78765">
      <w:pPr>
        <w:spacing w:line="460" w:lineRule="exact"/>
        <w:ind w:firstLine="389" w:firstLineChars="176"/>
        <w:jc w:val="left"/>
        <w:rPr>
          <w:rFonts w:ascii="宋体" w:hAnsi="宋体" w:eastAsia="宋体" w:cs="宋体"/>
          <w:bCs/>
          <w:strike w:val="0"/>
          <w:dstrike w:val="0"/>
          <w:color w:val="auto"/>
          <w:sz w:val="22"/>
        </w:rPr>
      </w:pPr>
      <w:r>
        <w:rPr>
          <w:rFonts w:hint="eastAsia" w:ascii="宋体" w:hAnsi="宋体" w:eastAsia="宋体" w:cs="宋体"/>
          <w:b/>
          <w:strike w:val="0"/>
          <w:dstrike w:val="0"/>
          <w:color w:val="auto"/>
          <w:sz w:val="22"/>
        </w:rPr>
        <w:t>22.1</w:t>
      </w:r>
      <w:r>
        <w:rPr>
          <w:rFonts w:hint="eastAsia" w:ascii="宋体" w:hAnsi="宋体" w:eastAsia="宋体" w:cs="宋体"/>
          <w:bCs/>
          <w:strike w:val="0"/>
          <w:dstrike w:val="0"/>
          <w:color w:val="auto"/>
          <w:sz w:val="22"/>
        </w:rPr>
        <w:t>磋商小组由3人构成：经济、技术方面专家3人，</w:t>
      </w:r>
      <w:r>
        <w:rPr>
          <w:rFonts w:hint="eastAsia" w:ascii="宋体" w:hAnsi="宋体" w:eastAsia="宋体" w:cs="宋体"/>
          <w:bCs/>
          <w:strike w:val="0"/>
          <w:dstrike w:val="0"/>
          <w:color w:val="auto"/>
          <w:sz w:val="22"/>
          <w:lang w:val="en-US" w:eastAsia="zh-CN"/>
        </w:rPr>
        <w:t>通过</w:t>
      </w:r>
      <w:r>
        <w:rPr>
          <w:rFonts w:hint="eastAsia" w:ascii="宋体" w:hAnsi="宋体" w:eastAsia="宋体" w:cs="宋体"/>
          <w:bCs/>
          <w:strike w:val="0"/>
          <w:dstrike w:val="0"/>
          <w:color w:val="auto"/>
          <w:sz w:val="22"/>
        </w:rPr>
        <w:t>三门峡市公共资源交易中心</w:t>
      </w:r>
      <w:r>
        <w:rPr>
          <w:rFonts w:hint="eastAsia" w:ascii="宋体" w:hAnsi="宋体" w:eastAsia="宋体" w:cs="宋体"/>
          <w:bCs/>
          <w:strike w:val="0"/>
          <w:dstrike w:val="0"/>
          <w:color w:val="auto"/>
          <w:sz w:val="22"/>
          <w:lang w:val="en-US" w:eastAsia="zh-CN"/>
        </w:rPr>
        <w:t>抽取终端从河南省政府采购评审专家库</w:t>
      </w:r>
      <w:r>
        <w:rPr>
          <w:rFonts w:hint="eastAsia" w:ascii="宋体" w:hAnsi="宋体" w:eastAsia="宋体" w:cs="宋体"/>
          <w:bCs/>
          <w:strike w:val="0"/>
          <w:dstrike w:val="0"/>
          <w:color w:val="auto"/>
          <w:sz w:val="22"/>
        </w:rPr>
        <w:t>中随机抽取。</w:t>
      </w:r>
    </w:p>
    <w:p w14:paraId="6DDC6335">
      <w:pPr>
        <w:spacing w:line="460" w:lineRule="exact"/>
        <w:ind w:firstLine="389" w:firstLineChars="176"/>
        <w:jc w:val="left"/>
        <w:rPr>
          <w:rFonts w:ascii="宋体" w:hAnsi="宋体" w:eastAsia="宋体" w:cs="宋体"/>
          <w:bCs/>
          <w:strike w:val="0"/>
          <w:dstrike w:val="0"/>
          <w:color w:val="auto"/>
          <w:sz w:val="22"/>
        </w:rPr>
      </w:pPr>
      <w:r>
        <w:rPr>
          <w:rFonts w:hint="eastAsia" w:ascii="宋体" w:hAnsi="宋体" w:eastAsia="宋体" w:cs="宋体"/>
          <w:b/>
          <w:strike w:val="0"/>
          <w:dstrike w:val="0"/>
          <w:color w:val="auto"/>
          <w:sz w:val="22"/>
        </w:rPr>
        <w:t>22.2</w:t>
      </w:r>
      <w:r>
        <w:rPr>
          <w:rFonts w:hint="eastAsia" w:ascii="宋体" w:hAnsi="宋体" w:eastAsia="宋体" w:cs="宋体"/>
          <w:bCs/>
          <w:strike w:val="0"/>
          <w:dstrike w:val="0"/>
          <w:color w:val="auto"/>
          <w:sz w:val="22"/>
        </w:rPr>
        <w:t>磋商小组对所有</w:t>
      </w:r>
      <w:r>
        <w:rPr>
          <w:rFonts w:hint="eastAsia" w:ascii="宋体" w:hAnsi="宋体" w:eastAsia="宋体" w:cs="宋体"/>
          <w:bCs/>
          <w:strike w:val="0"/>
          <w:dstrike w:val="0"/>
          <w:color w:val="auto"/>
          <w:sz w:val="22"/>
          <w:lang w:eastAsia="zh-CN"/>
        </w:rPr>
        <w:t>供应商</w:t>
      </w:r>
      <w:r>
        <w:rPr>
          <w:rFonts w:hint="eastAsia" w:ascii="宋体" w:hAnsi="宋体" w:eastAsia="宋体" w:cs="宋体"/>
          <w:bCs/>
          <w:strike w:val="0"/>
          <w:dstrike w:val="0"/>
          <w:color w:val="auto"/>
          <w:sz w:val="22"/>
        </w:rPr>
        <w:t>的磋商响应文件进行评审，按评审后得分由高到低顺序排列，递交给采购人。</w:t>
      </w:r>
    </w:p>
    <w:p w14:paraId="1481D494">
      <w:pPr>
        <w:spacing w:line="460" w:lineRule="exact"/>
        <w:ind w:firstLine="387" w:firstLineChars="175"/>
        <w:jc w:val="left"/>
        <w:rPr>
          <w:rFonts w:ascii="宋体" w:hAnsi="宋体" w:eastAsia="宋体" w:cs="宋体"/>
          <w:bCs/>
          <w:strike w:val="0"/>
          <w:dstrike w:val="0"/>
          <w:color w:val="auto"/>
          <w:sz w:val="22"/>
        </w:rPr>
      </w:pPr>
      <w:r>
        <w:rPr>
          <w:rFonts w:hint="eastAsia" w:ascii="宋体" w:hAnsi="宋体" w:eastAsia="宋体" w:cs="宋体"/>
          <w:b/>
          <w:strike w:val="0"/>
          <w:dstrike w:val="0"/>
          <w:color w:val="auto"/>
          <w:sz w:val="22"/>
        </w:rPr>
        <w:t>22.3</w:t>
      </w:r>
      <w:r>
        <w:rPr>
          <w:rFonts w:hint="eastAsia" w:ascii="宋体" w:hAnsi="宋体" w:eastAsia="宋体" w:cs="宋体"/>
          <w:bCs/>
          <w:strike w:val="0"/>
          <w:dstrike w:val="0"/>
          <w:color w:val="auto"/>
          <w:sz w:val="22"/>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7F37B0E">
      <w:pPr>
        <w:spacing w:line="460" w:lineRule="exact"/>
        <w:ind w:firstLine="387" w:firstLineChars="175"/>
        <w:jc w:val="left"/>
        <w:rPr>
          <w:rFonts w:ascii="宋体" w:hAnsi="宋体" w:eastAsia="宋体" w:cs="宋体"/>
          <w:bCs/>
          <w:strike w:val="0"/>
          <w:dstrike w:val="0"/>
          <w:color w:val="auto"/>
          <w:sz w:val="22"/>
        </w:rPr>
      </w:pPr>
      <w:r>
        <w:rPr>
          <w:rFonts w:hint="eastAsia" w:ascii="宋体" w:hAnsi="宋体" w:eastAsia="宋体" w:cs="宋体"/>
          <w:b/>
          <w:strike w:val="0"/>
          <w:dstrike w:val="0"/>
          <w:color w:val="auto"/>
          <w:sz w:val="22"/>
        </w:rPr>
        <w:t>22.4</w:t>
      </w:r>
      <w:r>
        <w:rPr>
          <w:rFonts w:hint="eastAsia" w:ascii="宋体" w:hAnsi="宋体" w:eastAsia="宋体" w:cs="宋体"/>
          <w:bCs/>
          <w:strike w:val="0"/>
          <w:dstrike w:val="0"/>
          <w:color w:val="auto"/>
          <w:sz w:val="22"/>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34BEB08D">
      <w:pPr>
        <w:spacing w:line="460" w:lineRule="exact"/>
        <w:ind w:firstLine="387" w:firstLineChars="175"/>
        <w:jc w:val="left"/>
        <w:rPr>
          <w:rFonts w:ascii="宋体" w:hAnsi="宋体" w:eastAsia="宋体" w:cs="宋体"/>
          <w:bCs/>
          <w:strike w:val="0"/>
          <w:dstrike w:val="0"/>
          <w:color w:val="auto"/>
          <w:sz w:val="22"/>
        </w:rPr>
      </w:pPr>
      <w:r>
        <w:rPr>
          <w:rFonts w:hint="eastAsia" w:ascii="宋体" w:hAnsi="宋体" w:eastAsia="宋体" w:cs="宋体"/>
          <w:b/>
          <w:strike w:val="0"/>
          <w:dstrike w:val="0"/>
          <w:color w:val="auto"/>
          <w:sz w:val="22"/>
        </w:rPr>
        <w:t>22.5</w:t>
      </w:r>
      <w:r>
        <w:rPr>
          <w:rFonts w:hint="eastAsia" w:ascii="宋体" w:hAnsi="宋体" w:eastAsia="宋体" w:cs="宋体"/>
          <w:bCs/>
          <w:strike w:val="0"/>
          <w:dstrike w:val="0"/>
          <w:color w:val="auto"/>
          <w:sz w:val="22"/>
        </w:rPr>
        <w:t>磋商小组成员有下列情形之一的，应当回避：</w:t>
      </w:r>
    </w:p>
    <w:p w14:paraId="1A01019A">
      <w:pPr>
        <w:spacing w:line="460" w:lineRule="exact"/>
        <w:ind w:firstLine="385" w:firstLineChars="175"/>
        <w:jc w:val="left"/>
        <w:rPr>
          <w:rFonts w:ascii="宋体" w:hAnsi="宋体" w:eastAsia="宋体" w:cs="宋体"/>
          <w:bCs/>
          <w:strike w:val="0"/>
          <w:dstrike w:val="0"/>
          <w:color w:val="auto"/>
          <w:sz w:val="22"/>
        </w:rPr>
      </w:pPr>
      <w:r>
        <w:rPr>
          <w:rFonts w:hint="eastAsia" w:ascii="宋体" w:hAnsi="宋体" w:eastAsia="宋体" w:cs="宋体"/>
          <w:bCs/>
          <w:strike w:val="0"/>
          <w:dstrike w:val="0"/>
          <w:color w:val="auto"/>
          <w:sz w:val="22"/>
        </w:rPr>
        <w:t>（1）</w:t>
      </w:r>
      <w:r>
        <w:rPr>
          <w:rFonts w:hint="eastAsia" w:ascii="宋体" w:hAnsi="宋体" w:eastAsia="宋体" w:cs="宋体"/>
          <w:bCs/>
          <w:strike w:val="0"/>
          <w:dstrike w:val="0"/>
          <w:color w:val="auto"/>
          <w:sz w:val="22"/>
          <w:lang w:eastAsia="zh-CN"/>
        </w:rPr>
        <w:t>供应商</w:t>
      </w:r>
      <w:r>
        <w:rPr>
          <w:rFonts w:hint="eastAsia" w:ascii="宋体" w:hAnsi="宋体" w:eastAsia="宋体" w:cs="宋体"/>
          <w:bCs/>
          <w:strike w:val="0"/>
          <w:dstrike w:val="0"/>
          <w:color w:val="auto"/>
          <w:sz w:val="22"/>
        </w:rPr>
        <w:t>或</w:t>
      </w:r>
      <w:r>
        <w:rPr>
          <w:rFonts w:hint="eastAsia" w:ascii="宋体" w:hAnsi="宋体" w:eastAsia="宋体" w:cs="宋体"/>
          <w:bCs/>
          <w:strike w:val="0"/>
          <w:dstrike w:val="0"/>
          <w:color w:val="auto"/>
          <w:sz w:val="22"/>
          <w:lang w:eastAsia="zh-CN"/>
        </w:rPr>
        <w:t>供应商</w:t>
      </w:r>
      <w:r>
        <w:rPr>
          <w:rFonts w:hint="eastAsia" w:ascii="宋体" w:hAnsi="宋体" w:eastAsia="宋体" w:cs="宋体"/>
          <w:bCs/>
          <w:strike w:val="0"/>
          <w:dstrike w:val="0"/>
          <w:color w:val="auto"/>
          <w:sz w:val="22"/>
        </w:rPr>
        <w:t>主要负责人的近亲属；</w:t>
      </w:r>
    </w:p>
    <w:p w14:paraId="53A3983B">
      <w:pPr>
        <w:spacing w:line="460" w:lineRule="exact"/>
        <w:ind w:firstLine="385" w:firstLineChars="175"/>
        <w:jc w:val="left"/>
        <w:rPr>
          <w:rFonts w:ascii="宋体" w:hAnsi="宋体" w:eastAsia="宋体" w:cs="宋体"/>
          <w:bCs/>
          <w:strike w:val="0"/>
          <w:dstrike w:val="0"/>
          <w:color w:val="auto"/>
          <w:sz w:val="22"/>
        </w:rPr>
      </w:pPr>
      <w:r>
        <w:rPr>
          <w:rFonts w:hint="eastAsia" w:ascii="宋体" w:hAnsi="宋体" w:eastAsia="宋体" w:cs="宋体"/>
          <w:bCs/>
          <w:strike w:val="0"/>
          <w:dstrike w:val="0"/>
          <w:color w:val="auto"/>
          <w:sz w:val="22"/>
        </w:rPr>
        <w:t>（2）项目主管部门或者行政监督部门的人员；</w:t>
      </w:r>
    </w:p>
    <w:p w14:paraId="5144F4B4">
      <w:pPr>
        <w:spacing w:line="460" w:lineRule="exact"/>
        <w:ind w:firstLine="385" w:firstLineChars="175"/>
        <w:jc w:val="left"/>
        <w:rPr>
          <w:rFonts w:ascii="宋体" w:hAnsi="宋体" w:eastAsia="宋体" w:cs="宋体"/>
          <w:bCs/>
          <w:strike w:val="0"/>
          <w:dstrike w:val="0"/>
          <w:color w:val="auto"/>
          <w:sz w:val="22"/>
        </w:rPr>
      </w:pPr>
      <w:r>
        <w:rPr>
          <w:rFonts w:hint="eastAsia" w:ascii="宋体" w:hAnsi="宋体" w:eastAsia="宋体" w:cs="宋体"/>
          <w:bCs/>
          <w:strike w:val="0"/>
          <w:dstrike w:val="0"/>
          <w:color w:val="auto"/>
          <w:sz w:val="22"/>
        </w:rPr>
        <w:t>（3）与</w:t>
      </w:r>
      <w:r>
        <w:rPr>
          <w:rFonts w:hint="eastAsia" w:ascii="宋体" w:hAnsi="宋体" w:eastAsia="宋体" w:cs="宋体"/>
          <w:bCs/>
          <w:strike w:val="0"/>
          <w:dstrike w:val="0"/>
          <w:color w:val="auto"/>
          <w:sz w:val="22"/>
          <w:lang w:eastAsia="zh-CN"/>
        </w:rPr>
        <w:t>供应商</w:t>
      </w:r>
      <w:r>
        <w:rPr>
          <w:rFonts w:hint="eastAsia" w:ascii="宋体" w:hAnsi="宋体" w:eastAsia="宋体" w:cs="宋体"/>
          <w:bCs/>
          <w:strike w:val="0"/>
          <w:dstrike w:val="0"/>
          <w:color w:val="auto"/>
          <w:sz w:val="22"/>
        </w:rPr>
        <w:t>有经济利益关系；</w:t>
      </w:r>
    </w:p>
    <w:p w14:paraId="40B4078E">
      <w:pPr>
        <w:spacing w:line="460" w:lineRule="exact"/>
        <w:ind w:firstLine="385" w:firstLineChars="175"/>
        <w:jc w:val="left"/>
        <w:rPr>
          <w:rFonts w:ascii="宋体" w:hAnsi="宋体" w:eastAsia="宋体" w:cs="宋体"/>
          <w:bCs/>
          <w:strike w:val="0"/>
          <w:dstrike w:val="0"/>
          <w:color w:val="auto"/>
          <w:sz w:val="22"/>
        </w:rPr>
      </w:pPr>
      <w:r>
        <w:rPr>
          <w:rFonts w:hint="eastAsia" w:ascii="宋体" w:hAnsi="宋体" w:eastAsia="宋体" w:cs="宋体"/>
          <w:bCs/>
          <w:strike w:val="0"/>
          <w:dstrike w:val="0"/>
          <w:color w:val="auto"/>
          <w:sz w:val="22"/>
        </w:rPr>
        <w:t>（4）曾因在采购、评标以及其他与采购投标有关活动中从事违法行为而受过行政处罚或刑事处罚的；</w:t>
      </w:r>
    </w:p>
    <w:p w14:paraId="119AF673">
      <w:pPr>
        <w:spacing w:line="460" w:lineRule="exact"/>
        <w:ind w:firstLine="385" w:firstLineChars="175"/>
        <w:jc w:val="left"/>
        <w:rPr>
          <w:rFonts w:ascii="宋体" w:hAnsi="宋体" w:eastAsia="宋体" w:cs="宋体"/>
          <w:bCs/>
          <w:strike w:val="0"/>
          <w:dstrike w:val="0"/>
          <w:color w:val="auto"/>
          <w:sz w:val="22"/>
        </w:rPr>
      </w:pPr>
      <w:r>
        <w:rPr>
          <w:rFonts w:hint="eastAsia" w:ascii="宋体" w:hAnsi="宋体" w:eastAsia="宋体" w:cs="宋体"/>
          <w:bCs/>
          <w:strike w:val="0"/>
          <w:dstrike w:val="0"/>
          <w:color w:val="auto"/>
          <w:sz w:val="22"/>
        </w:rPr>
        <w:t>（5）与</w:t>
      </w:r>
      <w:r>
        <w:rPr>
          <w:rFonts w:hint="eastAsia" w:ascii="宋体" w:hAnsi="宋体" w:eastAsia="宋体" w:cs="宋体"/>
          <w:bCs/>
          <w:strike w:val="0"/>
          <w:dstrike w:val="0"/>
          <w:color w:val="auto"/>
          <w:sz w:val="22"/>
          <w:lang w:eastAsia="zh-CN"/>
        </w:rPr>
        <w:t>供应商</w:t>
      </w:r>
      <w:r>
        <w:rPr>
          <w:rFonts w:hint="eastAsia" w:ascii="宋体" w:hAnsi="宋体" w:eastAsia="宋体" w:cs="宋体"/>
          <w:bCs/>
          <w:strike w:val="0"/>
          <w:dstrike w:val="0"/>
          <w:color w:val="auto"/>
          <w:sz w:val="22"/>
        </w:rPr>
        <w:t>有其他利害关系。</w:t>
      </w:r>
    </w:p>
    <w:p w14:paraId="723E5CBA">
      <w:pPr>
        <w:spacing w:line="460" w:lineRule="exact"/>
        <w:ind w:firstLine="387" w:firstLineChars="175"/>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23、磋商原则及方法</w:t>
      </w:r>
    </w:p>
    <w:p w14:paraId="49138EC4">
      <w:pPr>
        <w:spacing w:line="460" w:lineRule="exact"/>
        <w:ind w:firstLine="387" w:firstLineChars="175"/>
        <w:jc w:val="left"/>
        <w:rPr>
          <w:rFonts w:ascii="宋体" w:hAnsi="宋体" w:eastAsia="宋体" w:cs="宋体"/>
          <w:bCs/>
          <w:strike w:val="0"/>
          <w:dstrike w:val="0"/>
          <w:color w:val="auto"/>
          <w:sz w:val="22"/>
          <w:szCs w:val="24"/>
        </w:rPr>
      </w:pPr>
      <w:r>
        <w:rPr>
          <w:rFonts w:hint="eastAsia" w:ascii="宋体" w:hAnsi="宋体" w:eastAsia="宋体" w:cs="宋体"/>
          <w:b/>
          <w:strike w:val="0"/>
          <w:dstrike w:val="0"/>
          <w:color w:val="auto"/>
          <w:sz w:val="22"/>
          <w:szCs w:val="24"/>
        </w:rPr>
        <w:t>23.1</w:t>
      </w:r>
      <w:r>
        <w:rPr>
          <w:rFonts w:hint="eastAsia" w:ascii="宋体" w:hAnsi="宋体" w:eastAsia="宋体" w:cs="宋体"/>
          <w:bCs/>
          <w:strike w:val="0"/>
          <w:dstrike w:val="0"/>
          <w:color w:val="auto"/>
          <w:sz w:val="22"/>
          <w:szCs w:val="24"/>
        </w:rPr>
        <w:t>坚持公开、公平、公正的原则。</w:t>
      </w:r>
    </w:p>
    <w:p w14:paraId="0B600EA7">
      <w:pPr>
        <w:spacing w:line="460" w:lineRule="exact"/>
        <w:ind w:firstLine="387" w:firstLineChars="175"/>
        <w:jc w:val="left"/>
        <w:rPr>
          <w:rFonts w:ascii="宋体" w:hAnsi="宋体" w:eastAsia="宋体" w:cs="宋体"/>
          <w:bCs/>
          <w:strike w:val="0"/>
          <w:dstrike w:val="0"/>
          <w:color w:val="auto"/>
          <w:sz w:val="22"/>
          <w:szCs w:val="24"/>
        </w:rPr>
      </w:pPr>
      <w:r>
        <w:rPr>
          <w:rFonts w:hint="eastAsia" w:ascii="宋体" w:hAnsi="宋体" w:eastAsia="宋体" w:cs="宋体"/>
          <w:b/>
          <w:strike w:val="0"/>
          <w:dstrike w:val="0"/>
          <w:color w:val="auto"/>
          <w:sz w:val="22"/>
          <w:szCs w:val="24"/>
        </w:rPr>
        <w:t>23.2</w:t>
      </w:r>
      <w:r>
        <w:rPr>
          <w:rFonts w:hint="eastAsia" w:ascii="宋体" w:hAnsi="宋体" w:eastAsia="宋体" w:cs="宋体"/>
          <w:bCs/>
          <w:strike w:val="0"/>
          <w:dstrike w:val="0"/>
          <w:color w:val="auto"/>
          <w:sz w:val="22"/>
          <w:szCs w:val="24"/>
        </w:rPr>
        <w:t>磋商在磋商小组应当集中与单一</w:t>
      </w: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分别进行磋商，磋商小组将遵照磋商原则，公正、平等地对待所有</w:t>
      </w: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w:t>
      </w:r>
    </w:p>
    <w:p w14:paraId="27055145">
      <w:pPr>
        <w:spacing w:line="460" w:lineRule="exact"/>
        <w:ind w:firstLine="387" w:firstLineChars="175"/>
        <w:jc w:val="left"/>
        <w:rPr>
          <w:rFonts w:ascii="宋体" w:hAnsi="宋体" w:eastAsia="宋体" w:cs="宋体"/>
          <w:bCs/>
          <w:strike w:val="0"/>
          <w:dstrike w:val="0"/>
          <w:color w:val="auto"/>
          <w:sz w:val="22"/>
          <w:szCs w:val="24"/>
        </w:rPr>
      </w:pPr>
      <w:r>
        <w:rPr>
          <w:rFonts w:hint="eastAsia" w:ascii="宋体" w:hAnsi="宋体" w:eastAsia="宋体" w:cs="宋体"/>
          <w:b/>
          <w:strike w:val="0"/>
          <w:dstrike w:val="0"/>
          <w:color w:val="auto"/>
          <w:sz w:val="22"/>
          <w:szCs w:val="24"/>
        </w:rPr>
        <w:t>23.3</w:t>
      </w:r>
      <w:r>
        <w:rPr>
          <w:rFonts w:hint="eastAsia" w:ascii="宋体" w:hAnsi="宋体" w:eastAsia="宋体" w:cs="宋体"/>
          <w:bCs/>
          <w:strike w:val="0"/>
          <w:dstrike w:val="0"/>
          <w:color w:val="auto"/>
          <w:sz w:val="22"/>
          <w:szCs w:val="24"/>
        </w:rPr>
        <w:t>评审方法</w:t>
      </w:r>
    </w:p>
    <w:p w14:paraId="1886C605">
      <w:pPr>
        <w:spacing w:line="460" w:lineRule="exact"/>
        <w:ind w:firstLine="387" w:firstLineChars="175"/>
        <w:jc w:val="left"/>
        <w:rPr>
          <w:rFonts w:ascii="宋体" w:hAnsi="宋体" w:eastAsia="宋体" w:cs="宋体"/>
          <w:bCs/>
          <w:strike w:val="0"/>
          <w:dstrike w:val="0"/>
          <w:color w:val="auto"/>
          <w:sz w:val="22"/>
          <w:szCs w:val="24"/>
        </w:rPr>
      </w:pPr>
      <w:r>
        <w:rPr>
          <w:rFonts w:hint="eastAsia" w:ascii="宋体" w:hAnsi="宋体" w:eastAsia="宋体" w:cs="宋体"/>
          <w:b/>
          <w:strike w:val="0"/>
          <w:dstrike w:val="0"/>
          <w:color w:val="auto"/>
          <w:sz w:val="22"/>
          <w:szCs w:val="24"/>
        </w:rPr>
        <w:t>23.3.1</w:t>
      </w:r>
      <w:r>
        <w:rPr>
          <w:rFonts w:hint="eastAsia" w:ascii="宋体" w:hAnsi="宋体" w:eastAsia="宋体" w:cs="宋体"/>
          <w:bCs/>
          <w:strike w:val="0"/>
          <w:dstrike w:val="0"/>
          <w:color w:val="auto"/>
          <w:sz w:val="22"/>
          <w:szCs w:val="24"/>
        </w:rPr>
        <w:t>初步评审（是否响应竞争性磋商文件的要求），确定合格的</w:t>
      </w: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w:t>
      </w:r>
    </w:p>
    <w:p w14:paraId="1C05988D">
      <w:pPr>
        <w:spacing w:line="460" w:lineRule="exact"/>
        <w:ind w:firstLine="387" w:firstLineChars="175"/>
        <w:jc w:val="left"/>
        <w:rPr>
          <w:rFonts w:ascii="宋体" w:hAnsi="宋体" w:eastAsia="宋体" w:cs="宋体"/>
          <w:bCs/>
          <w:strike w:val="0"/>
          <w:dstrike w:val="0"/>
          <w:color w:val="auto"/>
          <w:sz w:val="22"/>
          <w:szCs w:val="24"/>
        </w:rPr>
      </w:pPr>
      <w:r>
        <w:rPr>
          <w:rFonts w:hint="eastAsia" w:ascii="宋体" w:hAnsi="宋体" w:eastAsia="宋体" w:cs="宋体"/>
          <w:b/>
          <w:strike w:val="0"/>
          <w:dstrike w:val="0"/>
          <w:color w:val="auto"/>
          <w:sz w:val="22"/>
          <w:szCs w:val="24"/>
        </w:rPr>
        <w:t>23.3.2</w:t>
      </w:r>
      <w:r>
        <w:rPr>
          <w:rFonts w:hint="eastAsia" w:ascii="宋体" w:hAnsi="宋体" w:eastAsia="宋体" w:cs="宋体"/>
          <w:bCs/>
          <w:strike w:val="0"/>
          <w:dstrike w:val="0"/>
          <w:color w:val="auto"/>
          <w:sz w:val="22"/>
          <w:szCs w:val="24"/>
        </w:rPr>
        <w:t>公布各</w:t>
      </w: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报价；</w:t>
      </w:r>
    </w:p>
    <w:p w14:paraId="02656F23">
      <w:pPr>
        <w:spacing w:line="460" w:lineRule="exact"/>
        <w:ind w:firstLine="387" w:firstLineChars="175"/>
        <w:jc w:val="left"/>
        <w:rPr>
          <w:rFonts w:ascii="宋体" w:hAnsi="宋体" w:eastAsia="宋体" w:cs="宋体"/>
          <w:bCs/>
          <w:strike w:val="0"/>
          <w:dstrike w:val="0"/>
          <w:color w:val="auto"/>
          <w:sz w:val="22"/>
          <w:szCs w:val="24"/>
        </w:rPr>
      </w:pPr>
      <w:r>
        <w:rPr>
          <w:rFonts w:hint="eastAsia" w:ascii="宋体" w:hAnsi="宋体" w:eastAsia="宋体" w:cs="宋体"/>
          <w:b/>
          <w:strike w:val="0"/>
          <w:dstrike w:val="0"/>
          <w:color w:val="auto"/>
          <w:sz w:val="22"/>
          <w:szCs w:val="24"/>
        </w:rPr>
        <w:t>23.3.3</w:t>
      </w:r>
      <w:r>
        <w:rPr>
          <w:rFonts w:hint="eastAsia" w:ascii="宋体" w:hAnsi="宋体" w:eastAsia="宋体" w:cs="宋体"/>
          <w:bCs/>
          <w:strike w:val="0"/>
          <w:dstrike w:val="0"/>
          <w:color w:val="auto"/>
          <w:sz w:val="22"/>
          <w:szCs w:val="24"/>
        </w:rPr>
        <w:t>各</w:t>
      </w: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依据各自情况进行最后报价。</w:t>
      </w:r>
    </w:p>
    <w:p w14:paraId="634F3285">
      <w:pPr>
        <w:spacing w:line="460" w:lineRule="exact"/>
        <w:ind w:firstLine="387" w:firstLineChars="175"/>
        <w:jc w:val="left"/>
        <w:rPr>
          <w:rFonts w:ascii="宋体" w:hAnsi="宋体" w:eastAsia="宋体" w:cs="宋体"/>
          <w:bCs/>
          <w:strike w:val="0"/>
          <w:dstrike w:val="0"/>
          <w:color w:val="auto"/>
          <w:sz w:val="22"/>
          <w:szCs w:val="24"/>
        </w:rPr>
      </w:pPr>
      <w:r>
        <w:rPr>
          <w:rFonts w:hint="eastAsia" w:ascii="宋体" w:hAnsi="宋体" w:eastAsia="宋体" w:cs="宋体"/>
          <w:b/>
          <w:strike w:val="0"/>
          <w:dstrike w:val="0"/>
          <w:color w:val="auto"/>
          <w:sz w:val="22"/>
          <w:szCs w:val="24"/>
        </w:rPr>
        <w:t>23.3.4</w:t>
      </w:r>
      <w:r>
        <w:rPr>
          <w:rFonts w:hint="eastAsia" w:ascii="宋体" w:hAnsi="宋体" w:eastAsia="宋体" w:cs="宋体"/>
          <w:bCs/>
          <w:strike w:val="0"/>
          <w:dstrike w:val="0"/>
          <w:color w:val="auto"/>
          <w:sz w:val="22"/>
          <w:szCs w:val="24"/>
        </w:rPr>
        <w:t>磋商小组采用综合评分法对提交最后报价的</w:t>
      </w: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的响应文件和最后报价进行综合评分。</w:t>
      </w:r>
    </w:p>
    <w:p w14:paraId="5D27ED63">
      <w:pPr>
        <w:spacing w:line="460" w:lineRule="exact"/>
        <w:ind w:firstLine="387" w:firstLineChars="175"/>
        <w:jc w:val="left"/>
        <w:rPr>
          <w:rFonts w:ascii="宋体" w:hAnsi="宋体" w:eastAsia="宋体" w:cs="宋体"/>
          <w:b/>
          <w:strike w:val="0"/>
          <w:dstrike w:val="0"/>
          <w:color w:val="auto"/>
          <w:sz w:val="22"/>
          <w:szCs w:val="24"/>
        </w:rPr>
      </w:pPr>
      <w:r>
        <w:rPr>
          <w:rFonts w:hint="eastAsia" w:ascii="宋体" w:hAnsi="宋体" w:eastAsia="宋体" w:cs="宋体"/>
          <w:b/>
          <w:strike w:val="0"/>
          <w:dstrike w:val="0"/>
          <w:color w:val="auto"/>
          <w:sz w:val="22"/>
          <w:szCs w:val="24"/>
        </w:rPr>
        <w:t>24、磋商过程的保密</w:t>
      </w:r>
    </w:p>
    <w:p w14:paraId="67562273">
      <w:pPr>
        <w:spacing w:line="460" w:lineRule="exact"/>
        <w:ind w:firstLine="387" w:firstLineChars="175"/>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24.1</w:t>
      </w:r>
      <w:r>
        <w:rPr>
          <w:rFonts w:hint="eastAsia" w:ascii="宋体" w:hAnsi="宋体" w:eastAsia="宋体" w:cs="宋体"/>
          <w:strike w:val="0"/>
          <w:dstrike w:val="0"/>
          <w:color w:val="auto"/>
          <w:sz w:val="22"/>
          <w:szCs w:val="24"/>
          <w:lang w:eastAsia="zh-CN"/>
        </w:rPr>
        <w:t>响应文件格式</w:t>
      </w:r>
      <w:r>
        <w:rPr>
          <w:rFonts w:hint="eastAsia" w:ascii="宋体" w:hAnsi="宋体" w:eastAsia="宋体" w:cs="宋体"/>
          <w:strike w:val="0"/>
          <w:dstrike w:val="0"/>
          <w:color w:val="auto"/>
          <w:sz w:val="22"/>
          <w:szCs w:val="24"/>
        </w:rPr>
        <w:t>的审查、澄清、评价和比较的有关资料以及成交候选人的推荐情况，与评标有关的其他任何情况均应严格保密。</w:t>
      </w:r>
    </w:p>
    <w:p w14:paraId="6E1A9C51">
      <w:pPr>
        <w:spacing w:line="460" w:lineRule="exact"/>
        <w:ind w:firstLine="387" w:firstLineChars="175"/>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24.2</w:t>
      </w:r>
      <w:r>
        <w:rPr>
          <w:rFonts w:hint="eastAsia" w:ascii="宋体" w:hAnsi="宋体" w:eastAsia="宋体" w:cs="宋体"/>
          <w:strike w:val="0"/>
          <w:dstrike w:val="0"/>
          <w:color w:val="auto"/>
          <w:sz w:val="22"/>
          <w:szCs w:val="24"/>
        </w:rPr>
        <w:t>在</w:t>
      </w:r>
      <w:r>
        <w:rPr>
          <w:rFonts w:hint="eastAsia" w:ascii="宋体" w:hAnsi="宋体" w:eastAsia="宋体" w:cs="宋体"/>
          <w:strike w:val="0"/>
          <w:dstrike w:val="0"/>
          <w:color w:val="auto"/>
          <w:sz w:val="22"/>
          <w:szCs w:val="24"/>
          <w:lang w:eastAsia="zh-CN"/>
        </w:rPr>
        <w:t>响应文件格式</w:t>
      </w:r>
      <w:r>
        <w:rPr>
          <w:rFonts w:hint="eastAsia" w:ascii="宋体" w:hAnsi="宋体" w:eastAsia="宋体" w:cs="宋体"/>
          <w:strike w:val="0"/>
          <w:dstrike w:val="0"/>
          <w:color w:val="auto"/>
          <w:sz w:val="22"/>
          <w:szCs w:val="24"/>
        </w:rPr>
        <w:t>的评审和比较、成交候选人推荐以及授予合同的过程中，</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向采购人和磋商小组施加影响的任何行为，都将会导致其投标被拒绝。</w:t>
      </w:r>
    </w:p>
    <w:p w14:paraId="5D384719">
      <w:pPr>
        <w:spacing w:line="460" w:lineRule="exact"/>
        <w:ind w:firstLine="387" w:firstLineChars="175"/>
        <w:jc w:val="left"/>
        <w:rPr>
          <w:rFonts w:ascii="宋体" w:hAnsi="宋体" w:eastAsia="宋体" w:cs="宋体"/>
          <w:strike w:val="0"/>
          <w:dstrike w:val="0"/>
          <w:color w:val="auto"/>
          <w:sz w:val="22"/>
          <w:szCs w:val="24"/>
        </w:rPr>
      </w:pPr>
      <w:r>
        <w:rPr>
          <w:rFonts w:hint="eastAsia" w:ascii="宋体" w:hAnsi="宋体" w:eastAsia="宋体" w:cs="宋体"/>
          <w:b/>
          <w:strike w:val="0"/>
          <w:dstrike w:val="0"/>
          <w:color w:val="auto"/>
          <w:sz w:val="22"/>
          <w:szCs w:val="24"/>
        </w:rPr>
        <w:t>24.3</w:t>
      </w:r>
      <w:r>
        <w:rPr>
          <w:rFonts w:hint="eastAsia" w:ascii="宋体" w:hAnsi="宋体" w:eastAsia="宋体" w:cs="宋体"/>
          <w:strike w:val="0"/>
          <w:dstrike w:val="0"/>
          <w:color w:val="auto"/>
          <w:sz w:val="22"/>
          <w:szCs w:val="24"/>
        </w:rPr>
        <w:t>采购人不对未成交人就评标过程以及未能成交原因作出任何解释。未成交人不得向磋商小组成员和其他有关人员索问评标过程的情况和资料。</w:t>
      </w:r>
    </w:p>
    <w:p w14:paraId="3F80BA5F">
      <w:pPr>
        <w:snapToGrid w:val="0"/>
        <w:spacing w:line="460" w:lineRule="exact"/>
        <w:ind w:firstLine="442" w:firstLineChars="200"/>
        <w:jc w:val="left"/>
        <w:rPr>
          <w:rFonts w:ascii="宋体" w:hAnsi="宋体" w:eastAsia="宋体" w:cs="宋体"/>
          <w:b/>
          <w:bCs/>
          <w:strike w:val="0"/>
          <w:dstrike w:val="0"/>
          <w:color w:val="auto"/>
          <w:sz w:val="22"/>
          <w:szCs w:val="24"/>
        </w:rPr>
      </w:pPr>
      <w:bookmarkStart w:id="78" w:name="_Toc296602453"/>
      <w:bookmarkStart w:id="79" w:name="_Toc246996208"/>
      <w:bookmarkStart w:id="80" w:name="_Toc246996951"/>
      <w:bookmarkStart w:id="81" w:name="_Toc152045564"/>
      <w:bookmarkStart w:id="82" w:name="_Toc152042340"/>
      <w:bookmarkStart w:id="83" w:name="_Toc247085722"/>
      <w:bookmarkStart w:id="84" w:name="_Toc179632582"/>
      <w:bookmarkStart w:id="85" w:name="_Toc144974532"/>
      <w:r>
        <w:rPr>
          <w:rFonts w:hint="eastAsia" w:ascii="宋体" w:hAnsi="宋体" w:eastAsia="宋体" w:cs="宋体"/>
          <w:b/>
          <w:bCs/>
          <w:strike w:val="0"/>
          <w:dstrike w:val="0"/>
          <w:color w:val="auto"/>
          <w:sz w:val="22"/>
          <w:szCs w:val="24"/>
        </w:rPr>
        <w:t>25、对</w:t>
      </w:r>
      <w:r>
        <w:rPr>
          <w:rFonts w:hint="eastAsia" w:ascii="宋体" w:hAnsi="宋体" w:eastAsia="宋体" w:cs="宋体"/>
          <w:b/>
          <w:bCs/>
          <w:strike w:val="0"/>
          <w:dstrike w:val="0"/>
          <w:color w:val="auto"/>
          <w:sz w:val="22"/>
          <w:szCs w:val="24"/>
          <w:lang w:eastAsia="zh-CN"/>
        </w:rPr>
        <w:t>供应商</w:t>
      </w:r>
      <w:r>
        <w:rPr>
          <w:rFonts w:hint="eastAsia" w:ascii="宋体" w:hAnsi="宋体" w:eastAsia="宋体" w:cs="宋体"/>
          <w:b/>
          <w:bCs/>
          <w:strike w:val="0"/>
          <w:dstrike w:val="0"/>
          <w:color w:val="auto"/>
          <w:sz w:val="22"/>
          <w:szCs w:val="24"/>
        </w:rPr>
        <w:t>的评价</w:t>
      </w:r>
    </w:p>
    <w:p w14:paraId="5A484D63">
      <w:pPr>
        <w:snapToGrid w:val="0"/>
        <w:spacing w:line="460" w:lineRule="exact"/>
        <w:ind w:firstLine="442" w:firstLineChars="200"/>
        <w:jc w:val="left"/>
        <w:rPr>
          <w:rFonts w:ascii="宋体" w:hAnsi="宋体" w:eastAsia="宋体" w:cs="宋体"/>
          <w:strike w:val="0"/>
          <w:dstrike w:val="0"/>
          <w:color w:val="auto"/>
          <w:sz w:val="22"/>
          <w:szCs w:val="24"/>
        </w:rPr>
      </w:pPr>
      <w:r>
        <w:rPr>
          <w:rFonts w:hint="eastAsia" w:ascii="宋体" w:hAnsi="宋体" w:eastAsia="宋体" w:cs="宋体"/>
          <w:b/>
          <w:bCs/>
          <w:strike w:val="0"/>
          <w:dstrike w:val="0"/>
          <w:color w:val="auto"/>
          <w:sz w:val="22"/>
          <w:szCs w:val="24"/>
        </w:rPr>
        <w:t>25.1</w:t>
      </w:r>
      <w:r>
        <w:rPr>
          <w:rFonts w:hint="eastAsia" w:ascii="宋体" w:hAnsi="宋体" w:eastAsia="宋体" w:cs="宋体"/>
          <w:strike w:val="0"/>
          <w:dstrike w:val="0"/>
          <w:color w:val="auto"/>
          <w:sz w:val="22"/>
          <w:szCs w:val="24"/>
        </w:rPr>
        <w:t>磋商小组只对已判定为实质性响应且通过初步审查的磋商响应文件进行详细评价和比较。</w:t>
      </w:r>
    </w:p>
    <w:p w14:paraId="6658A322">
      <w:pPr>
        <w:snapToGrid w:val="0"/>
        <w:spacing w:line="460" w:lineRule="exact"/>
        <w:ind w:firstLine="442" w:firstLineChars="200"/>
        <w:jc w:val="left"/>
        <w:rPr>
          <w:rFonts w:ascii="宋体" w:hAnsi="宋体" w:eastAsia="宋体" w:cs="宋体"/>
          <w:strike w:val="0"/>
          <w:dstrike w:val="0"/>
          <w:color w:val="auto"/>
          <w:sz w:val="22"/>
          <w:szCs w:val="24"/>
        </w:rPr>
      </w:pPr>
      <w:r>
        <w:rPr>
          <w:rFonts w:hint="eastAsia" w:ascii="宋体" w:hAnsi="宋体" w:eastAsia="宋体" w:cs="宋体"/>
          <w:b/>
          <w:bCs/>
          <w:strike w:val="0"/>
          <w:dstrike w:val="0"/>
          <w:color w:val="auto"/>
          <w:sz w:val="22"/>
          <w:szCs w:val="24"/>
        </w:rPr>
        <w:t>25.2</w:t>
      </w:r>
      <w:r>
        <w:rPr>
          <w:rFonts w:hint="eastAsia" w:ascii="宋体" w:hAnsi="宋体" w:eastAsia="宋体" w:cs="宋体"/>
          <w:strike w:val="0"/>
          <w:dstrike w:val="0"/>
          <w:color w:val="auto"/>
          <w:sz w:val="22"/>
          <w:szCs w:val="24"/>
        </w:rPr>
        <w:t xml:space="preserve"> 磋商小组采用综合评分法对提交最后报价的</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的磋商响应文件和最后报价进行综合评分。</w:t>
      </w:r>
    </w:p>
    <w:p w14:paraId="5BD504E0">
      <w:pPr>
        <w:snapToGrid w:val="0"/>
        <w:spacing w:line="460" w:lineRule="exact"/>
        <w:ind w:firstLine="442" w:firstLineChars="200"/>
        <w:jc w:val="left"/>
        <w:rPr>
          <w:rFonts w:ascii="宋体" w:hAnsi="宋体" w:eastAsia="宋体" w:cs="宋体"/>
          <w:strike w:val="0"/>
          <w:dstrike w:val="0"/>
          <w:color w:val="auto"/>
          <w:sz w:val="22"/>
          <w:szCs w:val="24"/>
        </w:rPr>
      </w:pPr>
      <w:r>
        <w:rPr>
          <w:rFonts w:hint="eastAsia" w:ascii="宋体" w:hAnsi="宋体" w:eastAsia="宋体" w:cs="宋体"/>
          <w:b/>
          <w:bCs/>
          <w:strike w:val="0"/>
          <w:dstrike w:val="0"/>
          <w:color w:val="auto"/>
          <w:sz w:val="22"/>
          <w:szCs w:val="24"/>
        </w:rPr>
        <w:t>25.3</w:t>
      </w:r>
      <w:r>
        <w:rPr>
          <w:rFonts w:hint="eastAsia" w:ascii="宋体" w:hAnsi="宋体" w:eastAsia="宋体" w:cs="宋体"/>
          <w:strike w:val="0"/>
          <w:dstrike w:val="0"/>
          <w:color w:val="auto"/>
          <w:sz w:val="22"/>
          <w:szCs w:val="24"/>
        </w:rPr>
        <w:t>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903B577">
      <w:pPr>
        <w:spacing w:line="360" w:lineRule="auto"/>
        <w:ind w:firstLine="552" w:firstLineChars="250"/>
        <w:jc w:val="left"/>
        <w:rPr>
          <w:rFonts w:ascii="宋体" w:hAnsi="宋体" w:eastAsia="宋体" w:cs="宋体"/>
          <w:strike w:val="0"/>
          <w:dstrike w:val="0"/>
          <w:color w:val="auto"/>
          <w:sz w:val="22"/>
          <w:szCs w:val="24"/>
        </w:rPr>
      </w:pPr>
      <w:r>
        <w:rPr>
          <w:rFonts w:hint="eastAsia" w:ascii="宋体" w:hAnsi="宋体" w:eastAsia="宋体" w:cs="宋体"/>
          <w:b/>
          <w:bCs/>
          <w:strike w:val="0"/>
          <w:dstrike w:val="0"/>
          <w:color w:val="auto"/>
          <w:sz w:val="22"/>
          <w:szCs w:val="24"/>
        </w:rPr>
        <w:t>25.4</w:t>
      </w:r>
      <w:r>
        <w:rPr>
          <w:rFonts w:hint="eastAsia" w:ascii="宋体" w:hAnsi="宋体" w:eastAsia="宋体" w:cs="宋体"/>
          <w:strike w:val="0"/>
          <w:dstrike w:val="0"/>
          <w:color w:val="auto"/>
          <w:sz w:val="22"/>
          <w:szCs w:val="24"/>
        </w:rPr>
        <w:t>如果第一名</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放弃成交资格或因不可抗力提出不能履行合同、竞争性磋商文件规定应当提交履约担保而在规定的期限内未能提交的，采购人可以按照评标报告推荐的成交候选人名单，确定下一成交候选人为成交人，也可以重新开展政府采购活动。</w:t>
      </w:r>
    </w:p>
    <w:bookmarkEnd w:id="78"/>
    <w:bookmarkEnd w:id="79"/>
    <w:bookmarkEnd w:id="80"/>
    <w:bookmarkEnd w:id="81"/>
    <w:bookmarkEnd w:id="82"/>
    <w:bookmarkEnd w:id="83"/>
    <w:bookmarkEnd w:id="84"/>
    <w:bookmarkEnd w:id="85"/>
    <w:p w14:paraId="1D28DEDE">
      <w:pPr>
        <w:snapToGrid w:val="0"/>
        <w:spacing w:line="460" w:lineRule="exact"/>
        <w:ind w:firstLine="442" w:firstLineChars="200"/>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26、确定成交人</w:t>
      </w:r>
    </w:p>
    <w:p w14:paraId="4FCC0A95">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磋商小组应当根据综合评分情况，按照评审由高到低的顺序推荐成交候选人，并编写评标报告。</w:t>
      </w:r>
    </w:p>
    <w:p w14:paraId="46A97635">
      <w:pPr>
        <w:keepNext/>
        <w:keepLines/>
        <w:adjustRightInd w:val="0"/>
        <w:snapToGrid w:val="0"/>
        <w:spacing w:line="460" w:lineRule="exact"/>
        <w:jc w:val="left"/>
        <w:textAlignment w:val="baseline"/>
        <w:outlineLvl w:val="1"/>
        <w:rPr>
          <w:rFonts w:ascii="宋体" w:hAnsi="宋体" w:eastAsia="宋体" w:cs="宋体"/>
          <w:b/>
          <w:bCs/>
          <w:strike w:val="0"/>
          <w:dstrike w:val="0"/>
          <w:color w:val="auto"/>
          <w:sz w:val="28"/>
          <w:szCs w:val="32"/>
        </w:rPr>
      </w:pPr>
      <w:bookmarkStart w:id="86" w:name="_Toc109893618"/>
      <w:bookmarkStart w:id="87" w:name="_Toc109893770"/>
      <w:bookmarkStart w:id="88" w:name="_Toc119489925"/>
      <w:bookmarkStart w:id="89" w:name="_Toc109893852"/>
      <w:bookmarkStart w:id="90" w:name="_Toc109893139"/>
      <w:bookmarkStart w:id="91" w:name="_Toc109892714"/>
      <w:bookmarkStart w:id="92" w:name="_Toc27487"/>
      <w:bookmarkStart w:id="93" w:name="_Toc26655"/>
      <w:r>
        <w:rPr>
          <w:rFonts w:hint="eastAsia" w:ascii="宋体" w:hAnsi="宋体" w:eastAsia="宋体" w:cs="宋体"/>
          <w:b/>
          <w:bCs/>
          <w:strike w:val="0"/>
          <w:dstrike w:val="0"/>
          <w:color w:val="auto"/>
          <w:sz w:val="28"/>
          <w:szCs w:val="32"/>
        </w:rPr>
        <w:t>六、授予合同</w:t>
      </w:r>
      <w:bookmarkEnd w:id="86"/>
      <w:bookmarkEnd w:id="87"/>
      <w:bookmarkEnd w:id="88"/>
      <w:bookmarkEnd w:id="89"/>
      <w:bookmarkEnd w:id="90"/>
      <w:bookmarkEnd w:id="91"/>
      <w:bookmarkEnd w:id="92"/>
      <w:bookmarkEnd w:id="93"/>
    </w:p>
    <w:p w14:paraId="635372BB">
      <w:pPr>
        <w:adjustRightInd w:val="0"/>
        <w:snapToGrid w:val="0"/>
        <w:spacing w:line="460" w:lineRule="exact"/>
        <w:ind w:firstLine="389" w:firstLineChars="176"/>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27、合同授予标准</w:t>
      </w:r>
    </w:p>
    <w:p w14:paraId="5E781DAB">
      <w:pPr>
        <w:adjustRightInd w:val="0"/>
        <w:snapToGrid w:val="0"/>
        <w:spacing w:line="460" w:lineRule="exact"/>
        <w:ind w:firstLine="387" w:firstLineChars="176"/>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采购人依据磋商小组推荐的成交候选人确定成交人。</w:t>
      </w:r>
    </w:p>
    <w:p w14:paraId="00FE938C">
      <w:pPr>
        <w:adjustRightInd w:val="0"/>
        <w:snapToGrid w:val="0"/>
        <w:spacing w:line="460" w:lineRule="exact"/>
        <w:ind w:firstLine="389" w:firstLineChars="176"/>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28、成交通知</w:t>
      </w:r>
    </w:p>
    <w:p w14:paraId="0F13EE25">
      <w:pPr>
        <w:adjustRightInd w:val="0"/>
        <w:snapToGrid w:val="0"/>
        <w:spacing w:line="460" w:lineRule="exact"/>
        <w:ind w:firstLine="389" w:firstLineChars="176"/>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28.1</w:t>
      </w:r>
      <w:r>
        <w:rPr>
          <w:rFonts w:hint="eastAsia" w:ascii="宋体" w:hAnsi="宋体" w:eastAsia="宋体" w:cs="宋体"/>
          <w:strike w:val="0"/>
          <w:dstrike w:val="0"/>
          <w:color w:val="auto"/>
          <w:kern w:val="0"/>
          <w:sz w:val="22"/>
          <w:szCs w:val="24"/>
        </w:rPr>
        <w:t>成交人确定后，采购人</w:t>
      </w:r>
      <w:r>
        <w:rPr>
          <w:rFonts w:hint="eastAsia" w:ascii="宋体" w:hAnsi="宋体" w:eastAsia="宋体" w:cs="Times New Roman"/>
          <w:strike w:val="0"/>
          <w:dstrike w:val="0"/>
          <w:color w:val="auto"/>
          <w:sz w:val="22"/>
          <w:szCs w:val="24"/>
        </w:rPr>
        <w:t>向成交人签发《成交通知书》</w:t>
      </w:r>
      <w:r>
        <w:rPr>
          <w:rFonts w:hint="eastAsia" w:ascii="宋体" w:hAnsi="宋体" w:eastAsia="宋体" w:cs="宋体"/>
          <w:strike w:val="0"/>
          <w:dstrike w:val="0"/>
          <w:color w:val="auto"/>
          <w:kern w:val="0"/>
          <w:sz w:val="22"/>
          <w:szCs w:val="24"/>
        </w:rPr>
        <w:t>。</w:t>
      </w:r>
    </w:p>
    <w:p w14:paraId="41EB5E59">
      <w:pPr>
        <w:adjustRightInd w:val="0"/>
        <w:snapToGrid w:val="0"/>
        <w:spacing w:line="460" w:lineRule="exact"/>
        <w:ind w:firstLine="389" w:firstLineChars="176"/>
        <w:jc w:val="left"/>
        <w:rPr>
          <w:rFonts w:ascii="宋体" w:hAnsi="宋体" w:eastAsia="宋体" w:cs="宋体"/>
          <w:bCs/>
          <w:strike w:val="0"/>
          <w:dstrike w:val="0"/>
          <w:color w:val="auto"/>
          <w:sz w:val="22"/>
          <w:szCs w:val="24"/>
        </w:rPr>
      </w:pPr>
      <w:r>
        <w:rPr>
          <w:rFonts w:hint="eastAsia" w:ascii="宋体" w:hAnsi="宋体" w:eastAsia="宋体" w:cs="宋体"/>
          <w:b/>
          <w:bCs/>
          <w:strike w:val="0"/>
          <w:dstrike w:val="0"/>
          <w:color w:val="auto"/>
          <w:sz w:val="22"/>
          <w:szCs w:val="24"/>
        </w:rPr>
        <w:t>28.2</w:t>
      </w:r>
      <w:r>
        <w:rPr>
          <w:rFonts w:hint="eastAsia" w:ascii="宋体" w:hAnsi="宋体" w:eastAsia="宋体" w:cs="宋体"/>
          <w:bCs/>
          <w:strike w:val="0"/>
          <w:dstrike w:val="0"/>
          <w:color w:val="auto"/>
          <w:sz w:val="22"/>
          <w:szCs w:val="24"/>
        </w:rPr>
        <w:t>成交通知书是合同的组成部分。</w:t>
      </w:r>
    </w:p>
    <w:p w14:paraId="63C68BCD">
      <w:pPr>
        <w:adjustRightInd w:val="0"/>
        <w:snapToGrid w:val="0"/>
        <w:spacing w:line="460" w:lineRule="exact"/>
        <w:ind w:firstLine="389" w:firstLineChars="176"/>
        <w:jc w:val="left"/>
        <w:rPr>
          <w:rFonts w:ascii="宋体" w:hAnsi="宋体" w:eastAsia="宋体" w:cs="宋体"/>
          <w:bCs/>
          <w:strike w:val="0"/>
          <w:dstrike w:val="0"/>
          <w:color w:val="auto"/>
          <w:sz w:val="22"/>
          <w:szCs w:val="24"/>
        </w:rPr>
      </w:pPr>
      <w:r>
        <w:rPr>
          <w:rFonts w:hint="eastAsia" w:ascii="宋体" w:hAnsi="宋体" w:eastAsia="宋体" w:cs="宋体"/>
          <w:b/>
          <w:bCs/>
          <w:strike w:val="0"/>
          <w:dstrike w:val="0"/>
          <w:color w:val="auto"/>
          <w:sz w:val="22"/>
          <w:szCs w:val="24"/>
        </w:rPr>
        <w:t>28.3</w:t>
      </w:r>
      <w:r>
        <w:rPr>
          <w:rFonts w:hint="eastAsia" w:ascii="宋体" w:hAnsi="宋体" w:eastAsia="宋体" w:cs="宋体"/>
          <w:bCs/>
          <w:strike w:val="0"/>
          <w:dstrike w:val="0"/>
          <w:color w:val="auto"/>
          <w:sz w:val="22"/>
          <w:szCs w:val="24"/>
        </w:rPr>
        <w:t>对未成交的</w:t>
      </w: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，不做任何未成交原因的解释。所有竞争性磋商文件不予退还。</w:t>
      </w:r>
    </w:p>
    <w:p w14:paraId="545F0789">
      <w:pPr>
        <w:adjustRightInd w:val="0"/>
        <w:snapToGrid w:val="0"/>
        <w:spacing w:line="460" w:lineRule="exact"/>
        <w:ind w:firstLine="389" w:firstLineChars="176"/>
        <w:jc w:val="left"/>
        <w:rPr>
          <w:rFonts w:ascii="宋体" w:hAnsi="宋体" w:eastAsia="宋体" w:cs="宋体"/>
          <w:b/>
          <w:bCs/>
          <w:strike w:val="0"/>
          <w:dstrike w:val="0"/>
          <w:color w:val="auto"/>
          <w:sz w:val="22"/>
          <w:szCs w:val="24"/>
        </w:rPr>
      </w:pPr>
      <w:bookmarkStart w:id="94" w:name="_Toc152045569"/>
      <w:bookmarkStart w:id="95" w:name="_Toc152042345"/>
      <w:bookmarkStart w:id="96" w:name="_Toc144974537"/>
      <w:bookmarkStart w:id="97" w:name="_Toc296602459"/>
      <w:bookmarkStart w:id="98" w:name="_Toc246996956"/>
      <w:bookmarkStart w:id="99" w:name="_Toc246996213"/>
      <w:bookmarkStart w:id="100" w:name="_Toc247085727"/>
      <w:bookmarkStart w:id="101" w:name="_Toc179632587"/>
      <w:r>
        <w:rPr>
          <w:rFonts w:hint="eastAsia" w:ascii="宋体" w:hAnsi="宋体" w:eastAsia="宋体" w:cs="宋体"/>
          <w:b/>
          <w:bCs/>
          <w:strike w:val="0"/>
          <w:dstrike w:val="0"/>
          <w:color w:val="auto"/>
          <w:sz w:val="22"/>
          <w:szCs w:val="24"/>
        </w:rPr>
        <w:t>29、履约</w:t>
      </w:r>
      <w:bookmarkEnd w:id="94"/>
      <w:bookmarkEnd w:id="95"/>
      <w:bookmarkEnd w:id="96"/>
      <w:bookmarkEnd w:id="97"/>
      <w:bookmarkEnd w:id="98"/>
      <w:bookmarkEnd w:id="99"/>
      <w:bookmarkEnd w:id="100"/>
      <w:bookmarkEnd w:id="101"/>
      <w:r>
        <w:rPr>
          <w:rFonts w:hint="eastAsia" w:ascii="宋体" w:hAnsi="宋体" w:eastAsia="宋体" w:cs="宋体"/>
          <w:b/>
          <w:bCs/>
          <w:strike w:val="0"/>
          <w:dstrike w:val="0"/>
          <w:color w:val="auto"/>
          <w:sz w:val="22"/>
          <w:szCs w:val="24"/>
        </w:rPr>
        <w:t>保证金</w:t>
      </w:r>
    </w:p>
    <w:p w14:paraId="12C10CD3">
      <w:pPr>
        <w:adjustRightInd w:val="0"/>
        <w:snapToGrid w:val="0"/>
        <w:spacing w:line="460" w:lineRule="exact"/>
        <w:ind w:firstLine="387" w:firstLineChars="176"/>
        <w:jc w:val="left"/>
        <w:rPr>
          <w:rFonts w:ascii="宋体" w:hAnsi="宋体" w:eastAsia="宋体" w:cs="宋体"/>
          <w:bCs/>
          <w:strike w:val="0"/>
          <w:dstrike w:val="0"/>
          <w:color w:val="auto"/>
          <w:sz w:val="22"/>
          <w:szCs w:val="24"/>
        </w:rPr>
      </w:pPr>
      <w:r>
        <w:rPr>
          <w:rFonts w:ascii="宋体" w:hAnsi="宋体" w:eastAsia="宋体" w:cs="宋体"/>
          <w:bCs/>
          <w:strike w:val="0"/>
          <w:dstrike w:val="0"/>
          <w:color w:val="auto"/>
          <w:sz w:val="22"/>
          <w:szCs w:val="24"/>
        </w:rPr>
        <w:t>无</w:t>
      </w:r>
    </w:p>
    <w:p w14:paraId="5E4B30B5">
      <w:pPr>
        <w:spacing w:line="360" w:lineRule="auto"/>
        <w:ind w:firstLine="442" w:firstLineChars="200"/>
        <w:jc w:val="left"/>
        <w:rPr>
          <w:rFonts w:ascii="宋体" w:hAnsi="宋体" w:eastAsia="宋体" w:cs="宋体"/>
          <w:b/>
          <w:strike w:val="0"/>
          <w:dstrike w:val="0"/>
          <w:color w:val="auto"/>
          <w:sz w:val="22"/>
        </w:rPr>
      </w:pPr>
      <w:r>
        <w:rPr>
          <w:rFonts w:hint="eastAsia" w:ascii="宋体" w:hAnsi="宋体" w:eastAsia="宋体" w:cs="宋体"/>
          <w:b/>
          <w:strike w:val="0"/>
          <w:dstrike w:val="0"/>
          <w:color w:val="auto"/>
          <w:sz w:val="22"/>
        </w:rPr>
        <w:t>30、签订合同</w:t>
      </w:r>
    </w:p>
    <w:p w14:paraId="29BF0508">
      <w:pPr>
        <w:adjustRightInd w:val="0"/>
        <w:snapToGrid w:val="0"/>
        <w:spacing w:line="460" w:lineRule="exact"/>
        <w:ind w:firstLine="389" w:firstLineChars="176"/>
        <w:jc w:val="left"/>
        <w:rPr>
          <w:rFonts w:ascii="宋体" w:hAnsi="宋体" w:eastAsia="宋体" w:cs="宋体"/>
          <w:strike w:val="0"/>
          <w:dstrike w:val="0"/>
          <w:color w:val="auto"/>
          <w:kern w:val="0"/>
          <w:sz w:val="22"/>
          <w:szCs w:val="24"/>
        </w:rPr>
      </w:pPr>
      <w:r>
        <w:rPr>
          <w:rFonts w:hint="eastAsia" w:ascii="宋体" w:hAnsi="宋体" w:eastAsia="宋体" w:cs="宋体"/>
          <w:b/>
          <w:strike w:val="0"/>
          <w:dstrike w:val="0"/>
          <w:color w:val="auto"/>
          <w:sz w:val="22"/>
        </w:rPr>
        <w:t>30</w:t>
      </w:r>
      <w:r>
        <w:rPr>
          <w:rFonts w:hint="eastAsia" w:ascii="宋体" w:hAnsi="宋体" w:eastAsia="宋体" w:cs="宋体"/>
          <w:b/>
          <w:bCs/>
          <w:strike w:val="0"/>
          <w:dstrike w:val="0"/>
          <w:color w:val="auto"/>
          <w:sz w:val="22"/>
          <w:szCs w:val="24"/>
        </w:rPr>
        <w:t>.1</w:t>
      </w:r>
      <w:r>
        <w:rPr>
          <w:rFonts w:hint="eastAsia" w:ascii="宋体" w:hAnsi="宋体" w:eastAsia="宋体" w:cs="宋体"/>
          <w:strike w:val="0"/>
          <w:dstrike w:val="0"/>
          <w:color w:val="auto"/>
          <w:kern w:val="0"/>
          <w:sz w:val="22"/>
          <w:szCs w:val="24"/>
        </w:rPr>
        <w:t>成交</w:t>
      </w:r>
      <w:r>
        <w:rPr>
          <w:rFonts w:hint="eastAsia" w:ascii="宋体" w:hAnsi="宋体" w:eastAsia="宋体" w:cs="宋体"/>
          <w:strike w:val="0"/>
          <w:dstrike w:val="0"/>
          <w:color w:val="auto"/>
          <w:kern w:val="0"/>
          <w:sz w:val="22"/>
          <w:szCs w:val="24"/>
          <w:lang w:eastAsia="zh-CN"/>
        </w:rPr>
        <w:t>供应商</w:t>
      </w:r>
      <w:r>
        <w:rPr>
          <w:rFonts w:hint="eastAsia" w:ascii="宋体" w:hAnsi="宋体" w:eastAsia="宋体" w:cs="宋体"/>
          <w:strike w:val="0"/>
          <w:dstrike w:val="0"/>
          <w:color w:val="auto"/>
          <w:kern w:val="0"/>
          <w:sz w:val="22"/>
          <w:szCs w:val="24"/>
        </w:rPr>
        <w:t>接到《成交通知书》后，</w:t>
      </w:r>
      <w:r>
        <w:rPr>
          <w:rFonts w:hint="eastAsia" w:ascii="宋体" w:hAnsi="宋体" w:eastAsia="宋体" w:cs="宋体"/>
          <w:bCs/>
          <w:strike w:val="0"/>
          <w:dstrike w:val="0"/>
          <w:color w:val="auto"/>
          <w:kern w:val="0"/>
          <w:sz w:val="22"/>
          <w:szCs w:val="24"/>
        </w:rPr>
        <w:t>及时</w:t>
      </w:r>
      <w:r>
        <w:rPr>
          <w:rFonts w:ascii="宋体" w:hAnsi="宋体" w:eastAsia="宋体" w:cs="宋体"/>
          <w:bCs/>
          <w:strike w:val="0"/>
          <w:dstrike w:val="0"/>
          <w:color w:val="auto"/>
          <w:kern w:val="0"/>
          <w:sz w:val="22"/>
          <w:szCs w:val="24"/>
        </w:rPr>
        <w:t>到采购人</w:t>
      </w:r>
      <w:r>
        <w:rPr>
          <w:rFonts w:hint="eastAsia" w:ascii="宋体" w:hAnsi="宋体" w:eastAsia="宋体" w:cs="宋体"/>
          <w:strike w:val="0"/>
          <w:dstrike w:val="0"/>
          <w:color w:val="auto"/>
          <w:kern w:val="0"/>
          <w:sz w:val="22"/>
          <w:szCs w:val="24"/>
        </w:rPr>
        <w:t>指定地点与采购人签订采购合同，</w:t>
      </w:r>
      <w:r>
        <w:rPr>
          <w:rFonts w:hint="eastAsia" w:ascii="宋体" w:hAnsi="宋体" w:eastAsia="宋体" w:cs="宋体"/>
          <w:b/>
          <w:bCs/>
          <w:strike w:val="0"/>
          <w:dstrike w:val="0"/>
          <w:color w:val="auto"/>
          <w:kern w:val="0"/>
          <w:sz w:val="22"/>
          <w:szCs w:val="24"/>
        </w:rPr>
        <w:t>合同签订</w:t>
      </w:r>
      <w:r>
        <w:rPr>
          <w:rFonts w:ascii="宋体" w:hAnsi="宋体" w:eastAsia="宋体" w:cs="宋体"/>
          <w:b/>
          <w:bCs/>
          <w:strike w:val="0"/>
          <w:dstrike w:val="0"/>
          <w:color w:val="auto"/>
          <w:kern w:val="0"/>
          <w:sz w:val="22"/>
          <w:szCs w:val="24"/>
        </w:rPr>
        <w:t>2</w:t>
      </w:r>
      <w:r>
        <w:rPr>
          <w:rFonts w:hint="eastAsia" w:ascii="宋体" w:hAnsi="宋体" w:eastAsia="宋体" w:cs="宋体"/>
          <w:b/>
          <w:bCs/>
          <w:strike w:val="0"/>
          <w:dstrike w:val="0"/>
          <w:color w:val="auto"/>
          <w:kern w:val="0"/>
          <w:sz w:val="22"/>
          <w:szCs w:val="24"/>
        </w:rPr>
        <w:t>日内</w:t>
      </w:r>
      <w:r>
        <w:rPr>
          <w:rFonts w:hint="eastAsia" w:ascii="宋体" w:hAnsi="宋体" w:eastAsia="宋体" w:cs="宋体"/>
          <w:strike w:val="0"/>
          <w:dstrike w:val="0"/>
          <w:color w:val="auto"/>
          <w:kern w:val="0"/>
          <w:sz w:val="22"/>
          <w:szCs w:val="24"/>
        </w:rPr>
        <w:t>，将采购合同扫描件发送至</w:t>
      </w:r>
      <w:r>
        <w:rPr>
          <w:rFonts w:hint="eastAsia" w:ascii="宋体" w:hAnsi="宋体" w:eastAsia="宋体" w:cs="宋体"/>
          <w:b/>
          <w:bCs/>
          <w:strike w:val="0"/>
          <w:dstrike w:val="0"/>
          <w:color w:val="auto"/>
          <w:kern w:val="0"/>
          <w:sz w:val="22"/>
          <w:szCs w:val="24"/>
          <w:lang w:val="en-US" w:eastAsia="zh-CN"/>
        </w:rPr>
        <w:t>中和中基工程管理有限公司724252171</w:t>
      </w:r>
      <w:r>
        <w:rPr>
          <w:rFonts w:hint="eastAsia" w:ascii="宋体" w:hAnsi="宋体" w:eastAsia="宋体" w:cs="宋体"/>
          <w:b/>
          <w:bCs/>
          <w:strike w:val="0"/>
          <w:dstrike w:val="0"/>
          <w:color w:val="auto"/>
          <w:kern w:val="0"/>
          <w:sz w:val="22"/>
          <w:szCs w:val="24"/>
        </w:rPr>
        <w:t>@qq.com</w:t>
      </w:r>
      <w:r>
        <w:rPr>
          <w:rFonts w:hint="eastAsia" w:ascii="宋体" w:hAnsi="宋体" w:eastAsia="宋体" w:cs="宋体"/>
          <w:strike w:val="0"/>
          <w:dstrike w:val="0"/>
          <w:color w:val="auto"/>
          <w:kern w:val="0"/>
          <w:sz w:val="22"/>
          <w:szCs w:val="24"/>
        </w:rPr>
        <w:t>。</w:t>
      </w:r>
    </w:p>
    <w:p w14:paraId="5D92DB45">
      <w:pPr>
        <w:adjustRightInd w:val="0"/>
        <w:snapToGrid w:val="0"/>
        <w:spacing w:line="460" w:lineRule="exact"/>
        <w:ind w:firstLine="389" w:firstLineChars="176"/>
        <w:jc w:val="left"/>
        <w:rPr>
          <w:rFonts w:ascii="宋体" w:hAnsi="宋体" w:eastAsia="宋体"/>
          <w:strike w:val="0"/>
          <w:dstrike w:val="0"/>
          <w:color w:val="auto"/>
          <w:sz w:val="22"/>
          <w:szCs w:val="24"/>
        </w:rPr>
      </w:pPr>
      <w:r>
        <w:rPr>
          <w:rFonts w:hint="eastAsia" w:ascii="宋体" w:hAnsi="宋体" w:eastAsia="宋体" w:cs="宋体"/>
          <w:b/>
          <w:strike w:val="0"/>
          <w:dstrike w:val="0"/>
          <w:color w:val="auto"/>
          <w:kern w:val="0"/>
          <w:sz w:val="22"/>
          <w:szCs w:val="24"/>
        </w:rPr>
        <w:t>30.2</w:t>
      </w:r>
      <w:r>
        <w:rPr>
          <w:rFonts w:hint="eastAsia" w:ascii="宋体" w:hAnsi="宋体" w:eastAsia="宋体"/>
          <w:strike w:val="0"/>
          <w:dstrike w:val="0"/>
          <w:color w:val="auto"/>
          <w:sz w:val="22"/>
          <w:szCs w:val="24"/>
        </w:rPr>
        <w:t>采购人签发的成交通知书、竞争性磋商文件、成交</w:t>
      </w:r>
      <w:r>
        <w:rPr>
          <w:rFonts w:hint="eastAsia" w:ascii="宋体" w:hAnsi="宋体" w:eastAsia="宋体"/>
          <w:strike w:val="0"/>
          <w:dstrike w:val="0"/>
          <w:color w:val="auto"/>
          <w:sz w:val="22"/>
          <w:szCs w:val="24"/>
          <w:lang w:eastAsia="zh-CN"/>
        </w:rPr>
        <w:t>供应商</w:t>
      </w:r>
      <w:r>
        <w:rPr>
          <w:rFonts w:hint="eastAsia" w:ascii="宋体" w:hAnsi="宋体" w:eastAsia="宋体"/>
          <w:strike w:val="0"/>
          <w:dstrike w:val="0"/>
          <w:color w:val="auto"/>
          <w:sz w:val="22"/>
          <w:szCs w:val="24"/>
        </w:rPr>
        <w:t>的磋商响应文件及其澄清文件等，均为签订合同的依据。</w:t>
      </w:r>
    </w:p>
    <w:p w14:paraId="50221CA1">
      <w:pPr>
        <w:spacing w:line="420" w:lineRule="exact"/>
        <w:ind w:firstLine="389" w:firstLineChars="176"/>
        <w:jc w:val="left"/>
        <w:rPr>
          <w:rFonts w:ascii="宋体" w:hAnsi="宋体" w:eastAsia="宋体" w:cs="Times New Roman"/>
          <w:b/>
          <w:strike w:val="0"/>
          <w:dstrike w:val="0"/>
          <w:color w:val="auto"/>
          <w:sz w:val="22"/>
          <w:szCs w:val="24"/>
        </w:rPr>
      </w:pPr>
      <w:r>
        <w:rPr>
          <w:rFonts w:hint="eastAsia" w:ascii="宋体" w:hAnsi="宋体" w:eastAsia="宋体" w:cs="Times New Roman"/>
          <w:b/>
          <w:strike w:val="0"/>
          <w:dstrike w:val="0"/>
          <w:color w:val="auto"/>
          <w:sz w:val="22"/>
          <w:szCs w:val="24"/>
        </w:rPr>
        <w:t>31特别注意事项：</w:t>
      </w:r>
    </w:p>
    <w:p w14:paraId="02AFB5AD">
      <w:pPr>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 xml:space="preserve">.1 </w:t>
      </w:r>
      <w:r>
        <w:rPr>
          <w:rFonts w:hint="eastAsia" w:ascii="宋体" w:hAnsi="宋体" w:eastAsia="宋体" w:cs="Times New Roman"/>
          <w:strike w:val="0"/>
          <w:dstrike w:val="0"/>
          <w:color w:val="auto"/>
          <w:sz w:val="22"/>
          <w:szCs w:val="24"/>
        </w:rPr>
        <w:t>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出现下列情形之一的，磋商小组可取消其磋商资格：</w:t>
      </w:r>
    </w:p>
    <w:p w14:paraId="6A4C9DEB">
      <w:pPr>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.1.1</w:t>
      </w:r>
      <w:r>
        <w:rPr>
          <w:rFonts w:hint="eastAsia" w:ascii="宋体" w:hAnsi="宋体" w:eastAsia="宋体" w:cs="Times New Roman"/>
          <w:strike w:val="0"/>
          <w:dstrike w:val="0"/>
          <w:color w:val="auto"/>
          <w:sz w:val="22"/>
          <w:szCs w:val="24"/>
        </w:rPr>
        <w:t>未按磋商文件要求和规定提交实质性响应材料的；</w:t>
      </w:r>
    </w:p>
    <w:p w14:paraId="1C07E5E8">
      <w:pPr>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.1.2</w:t>
      </w:r>
      <w:r>
        <w:rPr>
          <w:rFonts w:hint="eastAsia" w:ascii="宋体" w:hAnsi="宋体" w:eastAsia="宋体" w:cs="Times New Roman"/>
          <w:strike w:val="0"/>
          <w:dstrike w:val="0"/>
          <w:color w:val="auto"/>
          <w:sz w:val="22"/>
          <w:szCs w:val="24"/>
        </w:rPr>
        <w:t>相互串通磋商的（有下列情形之一的，视为磋商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相互串通磋商）；</w:t>
      </w:r>
    </w:p>
    <w:p w14:paraId="5D377F84">
      <w:pPr>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.1.2.1</w:t>
      </w:r>
      <w:r>
        <w:rPr>
          <w:rFonts w:hint="eastAsia" w:ascii="宋体" w:hAnsi="宋体" w:eastAsia="宋体" w:cs="Times New Roman"/>
          <w:strike w:val="0"/>
          <w:dstrike w:val="0"/>
          <w:color w:val="auto"/>
          <w:sz w:val="22"/>
          <w:szCs w:val="24"/>
        </w:rPr>
        <w:t>不同磋商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的响应文件由同一单位或者个人编制</w:t>
      </w:r>
    </w:p>
    <w:p w14:paraId="0097FAB0">
      <w:pPr>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.1.2.2</w:t>
      </w:r>
      <w:r>
        <w:rPr>
          <w:rFonts w:hint="eastAsia" w:ascii="宋体" w:hAnsi="宋体" w:eastAsia="宋体" w:cs="Times New Roman"/>
          <w:strike w:val="0"/>
          <w:dstrike w:val="0"/>
          <w:color w:val="auto"/>
          <w:sz w:val="22"/>
          <w:szCs w:val="24"/>
        </w:rPr>
        <w:t>不同磋商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的响应文件载明的项目管理成员为同一人</w:t>
      </w:r>
    </w:p>
    <w:p w14:paraId="2FB2CA44">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.1.2.3</w:t>
      </w:r>
      <w:r>
        <w:rPr>
          <w:rFonts w:hint="eastAsia" w:ascii="宋体" w:hAnsi="宋体" w:eastAsia="宋体" w:cs="Times New Roman"/>
          <w:strike w:val="0"/>
          <w:dstrike w:val="0"/>
          <w:color w:val="auto"/>
          <w:sz w:val="22"/>
          <w:szCs w:val="24"/>
        </w:rPr>
        <w:t>不同磋商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的响应文件异常一致或者磋商报价呈规律性差异</w:t>
      </w:r>
    </w:p>
    <w:p w14:paraId="737913C9">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.1.2.4</w:t>
      </w:r>
      <w:r>
        <w:rPr>
          <w:rFonts w:hint="eastAsia" w:ascii="宋体" w:hAnsi="宋体" w:eastAsia="宋体" w:cs="Times New Roman"/>
          <w:strike w:val="0"/>
          <w:dstrike w:val="0"/>
          <w:color w:val="auto"/>
          <w:sz w:val="22"/>
          <w:szCs w:val="24"/>
        </w:rPr>
        <w:t>不同磋商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的响应文件相互混放</w:t>
      </w:r>
    </w:p>
    <w:p w14:paraId="2FFACC04">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 xml:space="preserve">.2 </w:t>
      </w:r>
      <w:r>
        <w:rPr>
          <w:rFonts w:hint="eastAsia" w:ascii="宋体" w:hAnsi="宋体" w:eastAsia="宋体" w:cs="Times New Roman"/>
          <w:strike w:val="0"/>
          <w:dstrike w:val="0"/>
          <w:color w:val="auto"/>
          <w:sz w:val="22"/>
          <w:szCs w:val="24"/>
        </w:rPr>
        <w:t>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出现下列情形之一的，将被视为非实质性响应磋商文件要求：</w:t>
      </w:r>
    </w:p>
    <w:p w14:paraId="214ED44F">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 xml:space="preserve">.2.1 </w:t>
      </w:r>
      <w:r>
        <w:rPr>
          <w:rFonts w:hint="eastAsia" w:ascii="宋体" w:hAnsi="宋体" w:eastAsia="宋体" w:cs="Times New Roman"/>
          <w:strike w:val="0"/>
          <w:dstrike w:val="0"/>
          <w:color w:val="auto"/>
          <w:sz w:val="22"/>
          <w:szCs w:val="24"/>
        </w:rPr>
        <w:t>交货（完成）期限不确切或不符合磋商文件要求的；</w:t>
      </w:r>
    </w:p>
    <w:p w14:paraId="38CAFE33">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.2.2</w:t>
      </w:r>
      <w:r>
        <w:rPr>
          <w:rFonts w:hint="eastAsia" w:ascii="宋体" w:hAnsi="宋体" w:eastAsia="宋体" w:cs="Times New Roman"/>
          <w:strike w:val="0"/>
          <w:dstrike w:val="0"/>
          <w:color w:val="auto"/>
          <w:sz w:val="22"/>
          <w:szCs w:val="24"/>
        </w:rPr>
        <w:t>最后报价有选择性的；</w:t>
      </w:r>
    </w:p>
    <w:p w14:paraId="080858CA">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.2.3</w:t>
      </w:r>
      <w:r>
        <w:rPr>
          <w:rFonts w:hint="eastAsia" w:ascii="宋体" w:hAnsi="宋体" w:eastAsia="宋体" w:cs="Times New Roman"/>
          <w:strike w:val="0"/>
          <w:dstrike w:val="0"/>
          <w:color w:val="auto"/>
          <w:sz w:val="22"/>
          <w:szCs w:val="24"/>
        </w:rPr>
        <w:t>最后报价超过投标最高限价的；</w:t>
      </w:r>
    </w:p>
    <w:p w14:paraId="2494BAEA">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31</w:t>
      </w:r>
      <w:r>
        <w:rPr>
          <w:rFonts w:ascii="宋体" w:hAnsi="宋体" w:eastAsia="宋体" w:cs="宋体"/>
          <w:b/>
          <w:bCs/>
          <w:strike w:val="0"/>
          <w:dstrike w:val="0"/>
          <w:color w:val="auto"/>
          <w:sz w:val="22"/>
          <w:szCs w:val="24"/>
        </w:rPr>
        <w:t>.2.4</w:t>
      </w:r>
      <w:r>
        <w:rPr>
          <w:rFonts w:hint="eastAsia" w:ascii="宋体" w:hAnsi="宋体" w:eastAsia="宋体" w:cs="Times New Roman"/>
          <w:strike w:val="0"/>
          <w:dstrike w:val="0"/>
          <w:color w:val="auto"/>
          <w:sz w:val="22"/>
          <w:szCs w:val="24"/>
        </w:rPr>
        <w:t>被磋商小组认定存在重大负偏离的；</w:t>
      </w:r>
    </w:p>
    <w:p w14:paraId="37AD09C8">
      <w:pPr>
        <w:autoSpaceDE w:val="0"/>
        <w:spacing w:line="420" w:lineRule="exact"/>
        <w:ind w:firstLine="387" w:firstLineChars="176"/>
        <w:jc w:val="lef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注：所谓重大负偏离是指磋商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对磋商文件的响应在范围、质量、数量和交货（完成）期限、技术规格要求等方面明显不能满足</w:t>
      </w:r>
      <w:r>
        <w:rPr>
          <w:rFonts w:hint="eastAsia" w:ascii="宋体" w:hAnsi="宋体" w:eastAsia="宋体" w:cs="Times New Roman"/>
          <w:strike w:val="0"/>
          <w:dstrike w:val="0"/>
          <w:color w:val="auto"/>
          <w:sz w:val="22"/>
          <w:szCs w:val="24"/>
          <w:lang w:eastAsia="zh-CN"/>
        </w:rPr>
        <w:t>服务内容及要求</w:t>
      </w:r>
      <w:r>
        <w:rPr>
          <w:rFonts w:hint="eastAsia" w:ascii="宋体" w:hAnsi="宋体" w:eastAsia="宋体" w:cs="Times New Roman"/>
          <w:strike w:val="0"/>
          <w:dstrike w:val="0"/>
          <w:color w:val="auto"/>
          <w:sz w:val="22"/>
          <w:szCs w:val="24"/>
        </w:rPr>
        <w:t>的。重大负偏离的认定须经磋商小组三分之二以上同意。</w:t>
      </w:r>
    </w:p>
    <w:p w14:paraId="520FC62B">
      <w:pPr>
        <w:autoSpaceDE w:val="0"/>
        <w:spacing w:line="420" w:lineRule="exact"/>
        <w:ind w:firstLine="389" w:firstLineChars="176"/>
        <w:jc w:val="left"/>
        <w:rPr>
          <w:rFonts w:ascii="宋体" w:hAnsi="宋体" w:eastAsia="宋体" w:cs="Times New Roman"/>
          <w:b/>
          <w:bCs/>
          <w:strike w:val="0"/>
          <w:dstrike w:val="0"/>
          <w:color w:val="auto"/>
          <w:sz w:val="22"/>
          <w:szCs w:val="24"/>
        </w:rPr>
      </w:pPr>
      <w:r>
        <w:rPr>
          <w:rFonts w:hint="eastAsia" w:ascii="宋体" w:hAnsi="宋体" w:eastAsia="宋体" w:cs="Times New Roman"/>
          <w:b/>
          <w:bCs/>
          <w:strike w:val="0"/>
          <w:dstrike w:val="0"/>
          <w:color w:val="auto"/>
          <w:sz w:val="22"/>
          <w:szCs w:val="24"/>
        </w:rPr>
        <w:t>32．询问</w:t>
      </w:r>
    </w:p>
    <w:p w14:paraId="26A4F7F5">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32</w:t>
      </w:r>
      <w:r>
        <w:rPr>
          <w:rFonts w:ascii="宋体" w:hAnsi="宋体" w:eastAsia="宋体" w:cs="宋体"/>
          <w:b/>
          <w:bCs/>
          <w:strike w:val="0"/>
          <w:dstrike w:val="0"/>
          <w:color w:val="auto"/>
          <w:sz w:val="22"/>
          <w:szCs w:val="24"/>
        </w:rPr>
        <w:t xml:space="preserve">.1 </w:t>
      </w:r>
      <w:r>
        <w:rPr>
          <w:rFonts w:hint="eastAsia" w:ascii="宋体" w:hAnsi="宋体" w:eastAsia="宋体" w:cs="Times New Roman"/>
          <w:strike w:val="0"/>
          <w:dstrike w:val="0"/>
          <w:color w:val="auto"/>
          <w:sz w:val="22"/>
          <w:szCs w:val="24"/>
        </w:rPr>
        <w:t>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对采购事项有疑问，可以按照《政府采购法》的相关规定向采购人或采购代理机构提出询问。</w:t>
      </w:r>
    </w:p>
    <w:p w14:paraId="05331A46">
      <w:pPr>
        <w:autoSpaceDE w:val="0"/>
        <w:spacing w:line="420" w:lineRule="exact"/>
        <w:ind w:firstLine="389" w:firstLineChars="176"/>
        <w:jc w:val="left"/>
        <w:rPr>
          <w:rFonts w:ascii="宋体" w:hAnsi="宋体" w:eastAsia="宋体" w:cs="Times New Roman"/>
          <w:b/>
          <w:bCs/>
          <w:strike w:val="0"/>
          <w:dstrike w:val="0"/>
          <w:color w:val="auto"/>
          <w:sz w:val="22"/>
          <w:szCs w:val="24"/>
        </w:rPr>
      </w:pPr>
      <w:r>
        <w:rPr>
          <w:rFonts w:hint="eastAsia" w:ascii="宋体" w:hAnsi="宋体" w:eastAsia="宋体" w:cs="Times New Roman"/>
          <w:b/>
          <w:bCs/>
          <w:strike w:val="0"/>
          <w:dstrike w:val="0"/>
          <w:color w:val="auto"/>
          <w:sz w:val="22"/>
          <w:szCs w:val="24"/>
        </w:rPr>
        <w:t>33</w:t>
      </w:r>
      <w:r>
        <w:rPr>
          <w:rFonts w:ascii="宋体" w:hAnsi="宋体" w:eastAsia="宋体" w:cs="Times New Roman"/>
          <w:b/>
          <w:bCs/>
          <w:strike w:val="0"/>
          <w:dstrike w:val="0"/>
          <w:color w:val="auto"/>
          <w:sz w:val="22"/>
          <w:szCs w:val="24"/>
        </w:rPr>
        <w:t>.</w:t>
      </w:r>
      <w:r>
        <w:rPr>
          <w:rFonts w:hint="eastAsia" w:ascii="宋体" w:hAnsi="宋体" w:eastAsia="宋体" w:cs="Times New Roman"/>
          <w:b/>
          <w:bCs/>
          <w:strike w:val="0"/>
          <w:dstrike w:val="0"/>
          <w:color w:val="auto"/>
          <w:sz w:val="22"/>
          <w:szCs w:val="24"/>
        </w:rPr>
        <w:t>质疑程序及处理</w:t>
      </w:r>
    </w:p>
    <w:p w14:paraId="34D77F0F">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 xml:space="preserve">.1 </w:t>
      </w:r>
      <w:r>
        <w:rPr>
          <w:rFonts w:hint="eastAsia" w:ascii="宋体" w:hAnsi="宋体" w:eastAsia="宋体" w:cs="Times New Roman"/>
          <w:strike w:val="0"/>
          <w:dstrike w:val="0"/>
          <w:color w:val="auto"/>
          <w:sz w:val="22"/>
          <w:szCs w:val="24"/>
        </w:rPr>
        <w:t>若竞争性磋商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认为其磋商未获公平评审或磋商文件、采购过程和成交结果使自己的合法权益受到损害，可以在知道或者应知其权益受到损害之日起</w:t>
      </w:r>
      <w:r>
        <w:rPr>
          <w:rFonts w:ascii="宋体" w:hAnsi="宋体" w:eastAsia="宋体" w:cs="Times New Roman"/>
          <w:strike w:val="0"/>
          <w:dstrike w:val="0"/>
          <w:color w:val="auto"/>
          <w:sz w:val="22"/>
          <w:szCs w:val="24"/>
        </w:rPr>
        <w:t xml:space="preserve"> 7 </w:t>
      </w:r>
      <w:r>
        <w:rPr>
          <w:rFonts w:hint="eastAsia" w:ascii="宋体" w:hAnsi="宋体" w:eastAsia="宋体" w:cs="Times New Roman"/>
          <w:strike w:val="0"/>
          <w:dstrike w:val="0"/>
          <w:color w:val="auto"/>
          <w:sz w:val="22"/>
          <w:szCs w:val="24"/>
        </w:rPr>
        <w:t>个工作日内，将质疑书原件送达采购人或采购代理机构。提出质疑期限的计算，依照下列规定办理：</w:t>
      </w:r>
    </w:p>
    <w:p w14:paraId="52862987">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.1.1</w:t>
      </w:r>
      <w:r>
        <w:rPr>
          <w:rFonts w:hint="eastAsia" w:ascii="宋体" w:hAnsi="宋体" w:eastAsia="宋体" w:cs="Times New Roman"/>
          <w:strike w:val="0"/>
          <w:dstrike w:val="0"/>
          <w:color w:val="auto"/>
          <w:sz w:val="22"/>
          <w:szCs w:val="24"/>
        </w:rPr>
        <w:t>对可以质疑的磋商文件提出质疑的，为收到磋商文件之日或者磋商文件公告期限届满之日；</w:t>
      </w:r>
    </w:p>
    <w:p w14:paraId="2D6F18D8">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.1.2</w:t>
      </w:r>
      <w:r>
        <w:rPr>
          <w:rFonts w:hint="eastAsia" w:ascii="宋体" w:hAnsi="宋体" w:eastAsia="宋体" w:cs="Times New Roman"/>
          <w:strike w:val="0"/>
          <w:dstrike w:val="0"/>
          <w:color w:val="auto"/>
          <w:sz w:val="22"/>
          <w:szCs w:val="24"/>
        </w:rPr>
        <w:t>对采购过程提出质疑的，为各采购程序环节结束之日；</w:t>
      </w:r>
    </w:p>
    <w:p w14:paraId="18576949">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.1.3</w:t>
      </w:r>
      <w:r>
        <w:rPr>
          <w:rFonts w:hint="eastAsia" w:ascii="宋体" w:hAnsi="宋体" w:eastAsia="宋体" w:cs="Times New Roman"/>
          <w:strike w:val="0"/>
          <w:dstrike w:val="0"/>
          <w:color w:val="auto"/>
          <w:sz w:val="22"/>
          <w:szCs w:val="24"/>
        </w:rPr>
        <w:t>对成交结果提出质疑的，为成交结果公告期限届满之日。</w:t>
      </w:r>
    </w:p>
    <w:p w14:paraId="20A61ECD">
      <w:pPr>
        <w:autoSpaceDE w:val="0"/>
        <w:spacing w:line="420" w:lineRule="exact"/>
        <w:ind w:firstLine="389" w:firstLineChars="176"/>
        <w:jc w:val="left"/>
        <w:rPr>
          <w:rFonts w:ascii="宋体" w:hAnsi="宋体" w:eastAsia="宋体" w:cs="Times New Roman"/>
          <w:strike w:val="0"/>
          <w:dstrike w:val="0"/>
          <w:color w:val="auto"/>
          <w:sz w:val="22"/>
          <w:szCs w:val="24"/>
        </w:rPr>
      </w:pPr>
      <w:r>
        <w:rPr>
          <w:rFonts w:ascii="宋体" w:hAnsi="宋体" w:eastAsia="宋体" w:cs="宋体"/>
          <w:b/>
          <w:bCs/>
          <w:strike w:val="0"/>
          <w:dstrike w:val="0"/>
          <w:color w:val="auto"/>
          <w:sz w:val="22"/>
          <w:szCs w:val="24"/>
        </w:rPr>
        <w:t>3</w:t>
      </w:r>
      <w:r>
        <w:rPr>
          <w:rFonts w:hint="eastAsia" w:ascii="宋体" w:hAnsi="宋体" w:eastAsia="宋体" w:cs="宋体"/>
          <w:b/>
          <w:bCs/>
          <w:strike w:val="0"/>
          <w:dstrike w:val="0"/>
          <w:color w:val="auto"/>
          <w:sz w:val="22"/>
          <w:szCs w:val="24"/>
        </w:rPr>
        <w:t>3</w:t>
      </w:r>
      <w:r>
        <w:rPr>
          <w:rFonts w:ascii="宋体" w:hAnsi="宋体" w:eastAsia="宋体" w:cs="宋体"/>
          <w:b/>
          <w:bCs/>
          <w:strike w:val="0"/>
          <w:dstrike w:val="0"/>
          <w:color w:val="auto"/>
          <w:sz w:val="22"/>
          <w:szCs w:val="24"/>
        </w:rPr>
        <w:t xml:space="preserve">.2 </w:t>
      </w:r>
      <w:r>
        <w:rPr>
          <w:rFonts w:hint="eastAsia" w:ascii="宋体" w:hAnsi="宋体" w:eastAsia="宋体" w:cs="Times New Roman"/>
          <w:strike w:val="0"/>
          <w:dstrike w:val="0"/>
          <w:color w:val="auto"/>
          <w:sz w:val="22"/>
          <w:szCs w:val="24"/>
        </w:rPr>
        <w:t>质疑书应当包括下列主要内容，并按照“谁主张、谁举证”的原则，附上相关证明材料。否则，采购人不予受理：</w:t>
      </w:r>
    </w:p>
    <w:p w14:paraId="49CAE544">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.2.1</w:t>
      </w:r>
      <w:r>
        <w:rPr>
          <w:rFonts w:hint="eastAsia" w:ascii="宋体" w:hAnsi="宋体" w:eastAsia="宋体" w:cs="Times New Roman"/>
          <w:strike w:val="0"/>
          <w:dstrike w:val="0"/>
          <w:color w:val="auto"/>
          <w:sz w:val="22"/>
          <w:szCs w:val="24"/>
        </w:rPr>
        <w:t>质疑磋商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全称、地址、法定代表人、联系人及联系电话、邮政编码等；</w:t>
      </w:r>
    </w:p>
    <w:p w14:paraId="2449CD33">
      <w:pPr>
        <w:autoSpaceDE w:val="0"/>
        <w:spacing w:line="420" w:lineRule="exact"/>
        <w:ind w:firstLine="389" w:firstLineChars="176"/>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.2.2</w:t>
      </w:r>
      <w:r>
        <w:rPr>
          <w:rFonts w:hint="eastAsia" w:ascii="宋体" w:hAnsi="宋体" w:eastAsia="宋体" w:cs="宋体"/>
          <w:bCs/>
          <w:strike w:val="0"/>
          <w:dstrike w:val="0"/>
          <w:color w:val="auto"/>
          <w:sz w:val="22"/>
          <w:szCs w:val="24"/>
        </w:rPr>
        <w:t>被质疑采购项目的名称、编号；</w:t>
      </w:r>
    </w:p>
    <w:p w14:paraId="71C9DE74">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.2.3</w:t>
      </w:r>
      <w:r>
        <w:rPr>
          <w:rFonts w:hint="eastAsia" w:ascii="宋体" w:hAnsi="宋体" w:eastAsia="宋体" w:cs="Times New Roman"/>
          <w:strike w:val="0"/>
          <w:dstrike w:val="0"/>
          <w:color w:val="auto"/>
          <w:sz w:val="22"/>
          <w:szCs w:val="24"/>
        </w:rPr>
        <w:t>质疑的具体事项、明确的请求和主张；</w:t>
      </w:r>
    </w:p>
    <w:p w14:paraId="4E40C0DE">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.2.4</w:t>
      </w:r>
      <w:r>
        <w:rPr>
          <w:rFonts w:hint="eastAsia" w:ascii="宋体" w:hAnsi="宋体" w:eastAsia="宋体" w:cs="Times New Roman"/>
          <w:strike w:val="0"/>
          <w:dstrike w:val="0"/>
          <w:color w:val="auto"/>
          <w:sz w:val="22"/>
          <w:szCs w:val="24"/>
        </w:rPr>
        <w:t>质疑所依据的法律依据（具体条款）、具体事实和具体理由。质疑书依据理由部分只有主观陈述、推理、猜测等，而没有提供客观事实依据、法律依据的；</w:t>
      </w:r>
    </w:p>
    <w:p w14:paraId="069F6855">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.2.5</w:t>
      </w:r>
      <w:r>
        <w:rPr>
          <w:rFonts w:hint="eastAsia" w:ascii="宋体" w:hAnsi="宋体" w:eastAsia="宋体" w:cs="Times New Roman"/>
          <w:strike w:val="0"/>
          <w:dstrike w:val="0"/>
          <w:color w:val="auto"/>
          <w:sz w:val="22"/>
          <w:szCs w:val="24"/>
        </w:rPr>
        <w:t>质疑事项按照有关法律、法规和规章规定及竞争性磋商文件要求属于保密或者处于保密阶段的事项，磋商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必须提供正常的信息来源或有效证据，磋商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不能提供或者拒绝提供合法的信息来源或有效证据的；</w:t>
      </w:r>
    </w:p>
    <w:p w14:paraId="18F2A689">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.2.6</w:t>
      </w:r>
      <w:r>
        <w:rPr>
          <w:rFonts w:hint="eastAsia" w:ascii="宋体" w:hAnsi="宋体" w:eastAsia="宋体" w:cs="Times New Roman"/>
          <w:strike w:val="0"/>
          <w:dstrike w:val="0"/>
          <w:color w:val="auto"/>
          <w:sz w:val="22"/>
          <w:szCs w:val="24"/>
        </w:rPr>
        <w:t>充足有效的相关证明材料；如果涉及到产品功能或技术指标的，应出具相关制造商的证明文件；</w:t>
      </w:r>
    </w:p>
    <w:p w14:paraId="022F95A3">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.2.7</w:t>
      </w:r>
      <w:r>
        <w:rPr>
          <w:rFonts w:hint="eastAsia" w:ascii="宋体" w:hAnsi="宋体" w:eastAsia="宋体" w:cs="Times New Roman"/>
          <w:strike w:val="0"/>
          <w:dstrike w:val="0"/>
          <w:color w:val="auto"/>
          <w:sz w:val="22"/>
          <w:szCs w:val="24"/>
        </w:rPr>
        <w:t>质疑材料中有外文资料的，应一并附上中文译本，并以中文译本为准。</w:t>
      </w:r>
    </w:p>
    <w:p w14:paraId="6CFA386A">
      <w:pPr>
        <w:autoSpaceDE w:val="0"/>
        <w:spacing w:line="420" w:lineRule="exact"/>
        <w:ind w:firstLine="389" w:firstLineChars="176"/>
        <w:jc w:val="left"/>
        <w:rPr>
          <w:rFonts w:ascii="宋体" w:hAnsi="宋体" w:eastAsia="宋体" w:cs="Times New Roman"/>
          <w:strike w:val="0"/>
          <w:dstrike w:val="0"/>
          <w:color w:val="auto"/>
          <w:sz w:val="22"/>
          <w:szCs w:val="24"/>
        </w:rPr>
      </w:pPr>
      <w:r>
        <w:rPr>
          <w:rFonts w:hint="eastAsia" w:ascii="宋体" w:hAnsi="宋体" w:eastAsia="宋体" w:cs="宋体"/>
          <w:b/>
          <w:bCs/>
          <w:strike w:val="0"/>
          <w:dstrike w:val="0"/>
          <w:color w:val="auto"/>
          <w:sz w:val="22"/>
          <w:szCs w:val="24"/>
        </w:rPr>
        <w:t>33</w:t>
      </w:r>
      <w:r>
        <w:rPr>
          <w:rFonts w:ascii="宋体" w:hAnsi="宋体" w:eastAsia="宋体" w:cs="宋体"/>
          <w:b/>
          <w:bCs/>
          <w:strike w:val="0"/>
          <w:dstrike w:val="0"/>
          <w:color w:val="auto"/>
          <w:sz w:val="22"/>
          <w:szCs w:val="24"/>
        </w:rPr>
        <w:t>.2.8</w:t>
      </w:r>
      <w:r>
        <w:rPr>
          <w:rFonts w:hint="eastAsia" w:ascii="宋体" w:hAnsi="宋体" w:eastAsia="宋体" w:cs="Times New Roman"/>
          <w:strike w:val="0"/>
          <w:dstrike w:val="0"/>
          <w:color w:val="auto"/>
          <w:sz w:val="22"/>
          <w:szCs w:val="24"/>
        </w:rPr>
        <w:t>提起质疑的日期</w:t>
      </w:r>
    </w:p>
    <w:p w14:paraId="1A366917">
      <w:pPr>
        <w:autoSpaceDE w:val="0"/>
        <w:spacing w:line="420" w:lineRule="exact"/>
        <w:ind w:firstLine="389" w:firstLineChars="176"/>
        <w:jc w:val="left"/>
        <w:rPr>
          <w:rFonts w:ascii="宋体" w:hAnsi="宋体" w:eastAsia="宋体" w:cs="Times New Roman"/>
          <w:strike w:val="0"/>
          <w:dstrike w:val="0"/>
          <w:color w:val="auto"/>
          <w:sz w:val="22"/>
          <w:szCs w:val="24"/>
        </w:rPr>
      </w:pPr>
      <w:r>
        <w:rPr>
          <w:rFonts w:ascii="宋体" w:hAnsi="宋体" w:eastAsia="宋体" w:cs="宋体"/>
          <w:b/>
          <w:bCs/>
          <w:strike w:val="0"/>
          <w:dstrike w:val="0"/>
          <w:color w:val="auto"/>
          <w:sz w:val="22"/>
          <w:szCs w:val="24"/>
        </w:rPr>
        <w:t>3</w:t>
      </w:r>
      <w:r>
        <w:rPr>
          <w:rFonts w:hint="eastAsia" w:ascii="宋体" w:hAnsi="宋体" w:eastAsia="宋体" w:cs="宋体"/>
          <w:b/>
          <w:bCs/>
          <w:strike w:val="0"/>
          <w:dstrike w:val="0"/>
          <w:color w:val="auto"/>
          <w:sz w:val="22"/>
          <w:szCs w:val="24"/>
        </w:rPr>
        <w:t>3</w:t>
      </w:r>
      <w:r>
        <w:rPr>
          <w:rFonts w:ascii="宋体" w:hAnsi="宋体" w:eastAsia="宋体" w:cs="宋体"/>
          <w:b/>
          <w:bCs/>
          <w:strike w:val="0"/>
          <w:dstrike w:val="0"/>
          <w:color w:val="auto"/>
          <w:sz w:val="22"/>
          <w:szCs w:val="24"/>
        </w:rPr>
        <w:t xml:space="preserve">.3 </w:t>
      </w:r>
      <w:r>
        <w:rPr>
          <w:rFonts w:hint="eastAsia" w:ascii="宋体" w:hAnsi="宋体" w:eastAsia="宋体" w:cs="Times New Roman"/>
          <w:strike w:val="0"/>
          <w:dstrike w:val="0"/>
          <w:color w:val="auto"/>
          <w:sz w:val="22"/>
          <w:szCs w:val="24"/>
        </w:rPr>
        <w:t>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质疑实行实名制并须在质疑书上署名。磋商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不得进行虚假、恶意质疑，不得以质疑为手段获取不当得利、实现非法目的。磋商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为自然人的，应当由本人签字；磋商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为法人的，应当由法定代表人签字或盖章并加盖公章；磋商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为其他组织的，应当由主要负责人签字或盖章并加盖公章。磋商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其他工作人员或代理人员在质疑书上的署名不具有法律效力。</w:t>
      </w:r>
    </w:p>
    <w:p w14:paraId="73E4B044">
      <w:pPr>
        <w:autoSpaceDE w:val="0"/>
        <w:spacing w:line="420" w:lineRule="exact"/>
        <w:ind w:firstLine="389" w:firstLineChars="176"/>
        <w:jc w:val="left"/>
        <w:rPr>
          <w:rFonts w:ascii="宋体" w:hAnsi="宋体" w:eastAsia="宋体" w:cs="Times New Roman"/>
          <w:strike w:val="0"/>
          <w:dstrike w:val="0"/>
          <w:color w:val="auto"/>
          <w:sz w:val="22"/>
          <w:szCs w:val="24"/>
        </w:rPr>
      </w:pPr>
      <w:r>
        <w:rPr>
          <w:rFonts w:ascii="宋体" w:hAnsi="宋体" w:eastAsia="宋体" w:cs="宋体"/>
          <w:b/>
          <w:bCs/>
          <w:strike w:val="0"/>
          <w:dstrike w:val="0"/>
          <w:color w:val="auto"/>
          <w:sz w:val="22"/>
          <w:szCs w:val="24"/>
        </w:rPr>
        <w:t>3</w:t>
      </w:r>
      <w:r>
        <w:rPr>
          <w:rFonts w:hint="eastAsia" w:ascii="宋体" w:hAnsi="宋体" w:eastAsia="宋体" w:cs="宋体"/>
          <w:b/>
          <w:bCs/>
          <w:strike w:val="0"/>
          <w:dstrike w:val="0"/>
          <w:color w:val="auto"/>
          <w:sz w:val="22"/>
          <w:szCs w:val="24"/>
        </w:rPr>
        <w:t>3</w:t>
      </w:r>
      <w:r>
        <w:rPr>
          <w:rFonts w:ascii="宋体" w:hAnsi="宋体" w:eastAsia="宋体" w:cs="宋体"/>
          <w:b/>
          <w:bCs/>
          <w:strike w:val="0"/>
          <w:dstrike w:val="0"/>
          <w:color w:val="auto"/>
          <w:sz w:val="22"/>
          <w:szCs w:val="24"/>
        </w:rPr>
        <w:t xml:space="preserve">.4 </w:t>
      </w:r>
      <w:r>
        <w:rPr>
          <w:rFonts w:hint="eastAsia" w:ascii="宋体" w:hAnsi="宋体" w:eastAsia="宋体" w:cs="宋体"/>
          <w:bCs/>
          <w:strike w:val="0"/>
          <w:dstrike w:val="0"/>
          <w:color w:val="auto"/>
          <w:sz w:val="22"/>
          <w:szCs w:val="24"/>
        </w:rPr>
        <w:t>磋商</w:t>
      </w:r>
      <w:r>
        <w:rPr>
          <w:rFonts w:hint="eastAsia" w:ascii="宋体" w:hAnsi="宋体" w:eastAsia="宋体" w:cs="宋体"/>
          <w:bCs/>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委托代理人办理质疑事宜，应当提交授权委托书，并载明委托代理的具体权限和事项。授权委托书应当由委托人签字并加盖单位公章。</w:t>
      </w:r>
    </w:p>
    <w:p w14:paraId="7C6C7283">
      <w:pPr>
        <w:autoSpaceDE w:val="0"/>
        <w:spacing w:line="420" w:lineRule="exact"/>
        <w:ind w:firstLine="389" w:firstLineChars="176"/>
        <w:jc w:val="left"/>
        <w:rPr>
          <w:rFonts w:ascii="宋体" w:hAnsi="宋体" w:eastAsia="宋体" w:cs="Times New Roman"/>
          <w:strike w:val="0"/>
          <w:dstrike w:val="0"/>
          <w:color w:val="auto"/>
          <w:sz w:val="22"/>
          <w:szCs w:val="24"/>
        </w:rPr>
      </w:pPr>
      <w:r>
        <w:rPr>
          <w:rFonts w:ascii="宋体" w:hAnsi="宋体" w:eastAsia="宋体" w:cs="宋体"/>
          <w:b/>
          <w:bCs/>
          <w:strike w:val="0"/>
          <w:dstrike w:val="0"/>
          <w:color w:val="auto"/>
          <w:sz w:val="22"/>
          <w:szCs w:val="24"/>
        </w:rPr>
        <w:t>3</w:t>
      </w:r>
      <w:r>
        <w:rPr>
          <w:rFonts w:hint="eastAsia" w:ascii="宋体" w:hAnsi="宋体" w:eastAsia="宋体" w:cs="宋体"/>
          <w:b/>
          <w:bCs/>
          <w:strike w:val="0"/>
          <w:dstrike w:val="0"/>
          <w:color w:val="auto"/>
          <w:sz w:val="22"/>
          <w:szCs w:val="24"/>
        </w:rPr>
        <w:t>3</w:t>
      </w:r>
      <w:r>
        <w:rPr>
          <w:rFonts w:ascii="宋体" w:hAnsi="宋体" w:eastAsia="宋体" w:cs="宋体"/>
          <w:b/>
          <w:bCs/>
          <w:strike w:val="0"/>
          <w:dstrike w:val="0"/>
          <w:color w:val="auto"/>
          <w:sz w:val="22"/>
          <w:szCs w:val="24"/>
        </w:rPr>
        <w:t xml:space="preserve">.5 </w:t>
      </w:r>
      <w:r>
        <w:rPr>
          <w:rFonts w:hint="eastAsia" w:ascii="宋体" w:hAnsi="宋体" w:eastAsia="宋体" w:cs="Times New Roman"/>
          <w:strike w:val="0"/>
          <w:dstrike w:val="0"/>
          <w:color w:val="auto"/>
          <w:sz w:val="22"/>
          <w:szCs w:val="24"/>
        </w:rPr>
        <w:t>提交质疑书时，磋商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应同时提交本人身份证，委托他人代理质疑事宜的，还应提交被委托人的身份证。磋商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是法人的，应一并提交法人营业执照和法定代表人身份证；磋商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是其他组织的，应一并提交其他组织经营许可证和主要负责人身份证。磋商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应当提供上述证明材料的原件及复印件，原件经采购人核对无误后返还。</w:t>
      </w:r>
    </w:p>
    <w:p w14:paraId="5AF39FB5">
      <w:pPr>
        <w:autoSpaceDE w:val="0"/>
        <w:spacing w:line="420" w:lineRule="exact"/>
        <w:ind w:firstLine="389" w:firstLineChars="176"/>
        <w:jc w:val="left"/>
        <w:rPr>
          <w:rFonts w:ascii="宋体" w:hAnsi="宋体" w:eastAsia="宋体" w:cs="Times New Roman"/>
          <w:strike w:val="0"/>
          <w:dstrike w:val="0"/>
          <w:color w:val="auto"/>
          <w:sz w:val="22"/>
          <w:szCs w:val="24"/>
        </w:rPr>
      </w:pPr>
      <w:r>
        <w:rPr>
          <w:rFonts w:ascii="宋体" w:hAnsi="宋体" w:eastAsia="宋体" w:cs="宋体"/>
          <w:b/>
          <w:bCs/>
          <w:strike w:val="0"/>
          <w:dstrike w:val="0"/>
          <w:color w:val="auto"/>
          <w:sz w:val="22"/>
          <w:szCs w:val="24"/>
        </w:rPr>
        <w:t>3</w:t>
      </w:r>
      <w:r>
        <w:rPr>
          <w:rFonts w:hint="eastAsia" w:ascii="宋体" w:hAnsi="宋体" w:eastAsia="宋体" w:cs="宋体"/>
          <w:b/>
          <w:bCs/>
          <w:strike w:val="0"/>
          <w:dstrike w:val="0"/>
          <w:color w:val="auto"/>
          <w:sz w:val="22"/>
          <w:szCs w:val="24"/>
        </w:rPr>
        <w:t>3</w:t>
      </w:r>
      <w:r>
        <w:rPr>
          <w:rFonts w:ascii="宋体" w:hAnsi="宋体" w:eastAsia="宋体" w:cs="宋体"/>
          <w:b/>
          <w:bCs/>
          <w:strike w:val="0"/>
          <w:dstrike w:val="0"/>
          <w:color w:val="auto"/>
          <w:sz w:val="22"/>
          <w:szCs w:val="24"/>
        </w:rPr>
        <w:t xml:space="preserve">.6 </w:t>
      </w:r>
      <w:r>
        <w:rPr>
          <w:rFonts w:hint="eastAsia" w:ascii="宋体" w:hAnsi="宋体" w:eastAsia="宋体" w:cs="Times New Roman"/>
          <w:strike w:val="0"/>
          <w:dstrike w:val="0"/>
          <w:color w:val="auto"/>
          <w:sz w:val="22"/>
          <w:szCs w:val="24"/>
        </w:rPr>
        <w:t>质疑书提交方式。磋商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或者其委托代理人应当当面提交质疑书及相关证明材料。磋商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以电子邮件、传真等其他方式提交质疑书及相关证明材料的，或者不是磋商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或者其委托代理人提交质疑书及相关证明材料的，采购人或采购机构可以拒收。</w:t>
      </w:r>
    </w:p>
    <w:p w14:paraId="47722DFA">
      <w:pPr>
        <w:autoSpaceDE w:val="0"/>
        <w:spacing w:line="420" w:lineRule="exact"/>
        <w:ind w:firstLine="389" w:firstLineChars="176"/>
        <w:jc w:val="left"/>
        <w:rPr>
          <w:rFonts w:ascii="宋体" w:hAnsi="宋体" w:eastAsia="宋体" w:cs="Times New Roman"/>
          <w:strike w:val="0"/>
          <w:dstrike w:val="0"/>
          <w:color w:val="auto"/>
          <w:sz w:val="22"/>
          <w:szCs w:val="24"/>
        </w:rPr>
      </w:pPr>
      <w:r>
        <w:rPr>
          <w:rFonts w:ascii="宋体" w:hAnsi="宋体" w:eastAsia="宋体" w:cs="宋体"/>
          <w:b/>
          <w:bCs/>
          <w:strike w:val="0"/>
          <w:dstrike w:val="0"/>
          <w:color w:val="auto"/>
          <w:sz w:val="22"/>
          <w:szCs w:val="24"/>
        </w:rPr>
        <w:t>3</w:t>
      </w:r>
      <w:r>
        <w:rPr>
          <w:rFonts w:hint="eastAsia" w:ascii="宋体" w:hAnsi="宋体" w:eastAsia="宋体" w:cs="宋体"/>
          <w:b/>
          <w:bCs/>
          <w:strike w:val="0"/>
          <w:dstrike w:val="0"/>
          <w:color w:val="auto"/>
          <w:sz w:val="22"/>
          <w:szCs w:val="24"/>
        </w:rPr>
        <w:t>3</w:t>
      </w:r>
      <w:r>
        <w:rPr>
          <w:rFonts w:ascii="宋体" w:hAnsi="宋体" w:eastAsia="宋体" w:cs="宋体"/>
          <w:b/>
          <w:bCs/>
          <w:strike w:val="0"/>
          <w:dstrike w:val="0"/>
          <w:color w:val="auto"/>
          <w:sz w:val="22"/>
          <w:szCs w:val="24"/>
        </w:rPr>
        <w:t xml:space="preserve">.7 </w:t>
      </w:r>
      <w:r>
        <w:rPr>
          <w:rFonts w:hint="eastAsia" w:ascii="宋体" w:hAnsi="宋体" w:eastAsia="宋体" w:cs="Times New Roman"/>
          <w:strike w:val="0"/>
          <w:dstrike w:val="0"/>
          <w:color w:val="auto"/>
          <w:sz w:val="22"/>
          <w:szCs w:val="24"/>
        </w:rPr>
        <w:t>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不得虚假质疑和恶意质疑，并对质疑内容的真实性承担责任。磋商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或者其他利害关系人通过捏造事实、伪造证明材料等方式提出异议或投诉，阻碍招磋商活动正常进行的，属于严重不良行为，采购人将提请财政部门将其列入不良行为记录名单，并依法予以处罚。</w:t>
      </w:r>
    </w:p>
    <w:p w14:paraId="69A70195">
      <w:pPr>
        <w:autoSpaceDE w:val="0"/>
        <w:spacing w:line="420" w:lineRule="exact"/>
        <w:ind w:firstLine="389" w:firstLineChars="176"/>
        <w:jc w:val="left"/>
        <w:rPr>
          <w:rFonts w:ascii="宋体" w:hAnsi="宋体" w:eastAsia="宋体" w:cs="Times New Roman"/>
          <w:strike w:val="0"/>
          <w:dstrike w:val="0"/>
          <w:color w:val="auto"/>
          <w:sz w:val="22"/>
          <w:szCs w:val="24"/>
        </w:rPr>
      </w:pPr>
      <w:r>
        <w:rPr>
          <w:rFonts w:ascii="宋体" w:hAnsi="宋体" w:eastAsia="宋体" w:cs="宋体"/>
          <w:b/>
          <w:bCs/>
          <w:strike w:val="0"/>
          <w:dstrike w:val="0"/>
          <w:color w:val="auto"/>
          <w:sz w:val="22"/>
          <w:szCs w:val="24"/>
        </w:rPr>
        <w:t>3</w:t>
      </w:r>
      <w:r>
        <w:rPr>
          <w:rFonts w:hint="eastAsia" w:ascii="宋体" w:hAnsi="宋体" w:eastAsia="宋体" w:cs="宋体"/>
          <w:b/>
          <w:bCs/>
          <w:strike w:val="0"/>
          <w:dstrike w:val="0"/>
          <w:color w:val="auto"/>
          <w:sz w:val="22"/>
          <w:szCs w:val="24"/>
        </w:rPr>
        <w:t>3</w:t>
      </w:r>
      <w:r>
        <w:rPr>
          <w:rFonts w:ascii="宋体" w:hAnsi="宋体" w:eastAsia="宋体" w:cs="宋体"/>
          <w:b/>
          <w:bCs/>
          <w:strike w:val="0"/>
          <w:dstrike w:val="0"/>
          <w:color w:val="auto"/>
          <w:sz w:val="22"/>
          <w:szCs w:val="24"/>
        </w:rPr>
        <w:t xml:space="preserve">.8 </w:t>
      </w:r>
      <w:r>
        <w:rPr>
          <w:rFonts w:hint="eastAsia" w:ascii="宋体" w:hAnsi="宋体" w:eastAsia="宋体" w:cs="Times New Roman"/>
          <w:strike w:val="0"/>
          <w:dstrike w:val="0"/>
          <w:color w:val="auto"/>
          <w:sz w:val="22"/>
          <w:szCs w:val="24"/>
        </w:rPr>
        <w:t>采购人将在收到符合上述条件的书面质疑后</w:t>
      </w:r>
      <w:r>
        <w:rPr>
          <w:rFonts w:ascii="宋体" w:hAnsi="宋体" w:eastAsia="宋体" w:cs="Times New Roman"/>
          <w:strike w:val="0"/>
          <w:dstrike w:val="0"/>
          <w:color w:val="auto"/>
          <w:sz w:val="22"/>
          <w:szCs w:val="24"/>
        </w:rPr>
        <w:t xml:space="preserve"> 7 </w:t>
      </w:r>
      <w:r>
        <w:rPr>
          <w:rFonts w:hint="eastAsia" w:ascii="宋体" w:hAnsi="宋体" w:eastAsia="宋体" w:cs="Times New Roman"/>
          <w:strike w:val="0"/>
          <w:dstrike w:val="0"/>
          <w:color w:val="auto"/>
          <w:sz w:val="22"/>
          <w:szCs w:val="24"/>
        </w:rPr>
        <w:t>个工作日内审查质疑事项，作出答复或相关处理决定，并以书面形式通知质疑磋商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和其他有关磋商</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，但答复的内容不涉及商业秘密。若质疑涉及磋商制度或程序，将被转交政府采购的管理部门审查。采购人遵循“谁过错谁负担”的原则，有过错的一方承担调查论证费用。</w:t>
      </w:r>
    </w:p>
    <w:p w14:paraId="52B7E191">
      <w:pPr>
        <w:autoSpaceDE w:val="0"/>
        <w:spacing w:line="420" w:lineRule="exact"/>
        <w:ind w:firstLine="389" w:firstLineChars="176"/>
        <w:jc w:val="left"/>
        <w:rPr>
          <w:rFonts w:ascii="宋体" w:hAnsi="宋体" w:eastAsia="宋体" w:cs="Times New Roman"/>
          <w:strike w:val="0"/>
          <w:dstrike w:val="0"/>
          <w:color w:val="auto"/>
          <w:sz w:val="22"/>
          <w:szCs w:val="24"/>
        </w:rPr>
      </w:pPr>
      <w:r>
        <w:rPr>
          <w:rFonts w:ascii="宋体" w:hAnsi="宋体" w:eastAsia="宋体" w:cs="宋体"/>
          <w:b/>
          <w:bCs/>
          <w:strike w:val="0"/>
          <w:dstrike w:val="0"/>
          <w:color w:val="auto"/>
          <w:sz w:val="22"/>
          <w:szCs w:val="24"/>
        </w:rPr>
        <w:t>3</w:t>
      </w:r>
      <w:r>
        <w:rPr>
          <w:rFonts w:hint="eastAsia" w:ascii="宋体" w:hAnsi="宋体" w:eastAsia="宋体" w:cs="宋体"/>
          <w:b/>
          <w:bCs/>
          <w:strike w:val="0"/>
          <w:dstrike w:val="0"/>
          <w:color w:val="auto"/>
          <w:sz w:val="22"/>
          <w:szCs w:val="24"/>
        </w:rPr>
        <w:t>3</w:t>
      </w:r>
      <w:r>
        <w:rPr>
          <w:rFonts w:ascii="宋体" w:hAnsi="宋体" w:eastAsia="宋体" w:cs="宋体"/>
          <w:b/>
          <w:bCs/>
          <w:strike w:val="0"/>
          <w:dstrike w:val="0"/>
          <w:color w:val="auto"/>
          <w:sz w:val="22"/>
          <w:szCs w:val="24"/>
        </w:rPr>
        <w:t xml:space="preserve">.9 </w:t>
      </w:r>
      <w:r>
        <w:rPr>
          <w:rFonts w:hint="eastAsia" w:ascii="宋体" w:hAnsi="宋体" w:eastAsia="宋体" w:cs="Times New Roman"/>
          <w:strike w:val="0"/>
          <w:dstrike w:val="0"/>
          <w:color w:val="auto"/>
          <w:sz w:val="22"/>
          <w:szCs w:val="24"/>
        </w:rPr>
        <w:t>质疑</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对采购人的答复不满意以及采购人未在规定的时间内做出答复的，可以在答复期满后</w:t>
      </w:r>
      <w:r>
        <w:rPr>
          <w:rFonts w:ascii="宋体" w:hAnsi="宋体" w:eastAsia="宋体" w:cs="Times New Roman"/>
          <w:strike w:val="0"/>
          <w:dstrike w:val="0"/>
          <w:color w:val="auto"/>
          <w:sz w:val="22"/>
          <w:szCs w:val="24"/>
        </w:rPr>
        <w:t>15</w:t>
      </w:r>
      <w:r>
        <w:rPr>
          <w:rFonts w:hint="eastAsia" w:ascii="宋体" w:hAnsi="宋体" w:eastAsia="宋体" w:cs="Times New Roman"/>
          <w:strike w:val="0"/>
          <w:dstrike w:val="0"/>
          <w:color w:val="auto"/>
          <w:sz w:val="22"/>
          <w:szCs w:val="24"/>
        </w:rPr>
        <w:t>个工作日内向财政部门投诉。</w:t>
      </w:r>
    </w:p>
    <w:p w14:paraId="6CE4C3B1">
      <w:pPr>
        <w:keepNext/>
        <w:keepLines/>
        <w:adjustRightInd w:val="0"/>
        <w:snapToGrid w:val="0"/>
        <w:spacing w:line="460" w:lineRule="exact"/>
        <w:jc w:val="left"/>
        <w:textAlignment w:val="baseline"/>
        <w:outlineLvl w:val="1"/>
        <w:rPr>
          <w:rFonts w:ascii="宋体" w:hAnsi="宋体" w:eastAsia="宋体" w:cs="宋体"/>
          <w:b/>
          <w:bCs/>
          <w:strike w:val="0"/>
          <w:dstrike w:val="0"/>
          <w:color w:val="auto"/>
          <w:sz w:val="28"/>
          <w:szCs w:val="32"/>
        </w:rPr>
      </w:pPr>
      <w:bookmarkStart w:id="102" w:name="_Toc109893140"/>
      <w:bookmarkStart w:id="103" w:name="_Toc109893853"/>
      <w:bookmarkStart w:id="104" w:name="_Toc109893771"/>
      <w:bookmarkStart w:id="105" w:name="_Toc119489926"/>
      <w:bookmarkStart w:id="106" w:name="_Toc109893619"/>
      <w:bookmarkStart w:id="107" w:name="_Toc109892715"/>
      <w:bookmarkStart w:id="108" w:name="_Toc29944"/>
      <w:bookmarkStart w:id="109" w:name="_Toc18219"/>
      <w:r>
        <w:rPr>
          <w:rFonts w:hint="eastAsia" w:ascii="宋体" w:hAnsi="宋体" w:eastAsia="宋体" w:cs="宋体"/>
          <w:b/>
          <w:bCs/>
          <w:strike w:val="0"/>
          <w:dstrike w:val="0"/>
          <w:color w:val="auto"/>
          <w:sz w:val="28"/>
          <w:szCs w:val="32"/>
        </w:rPr>
        <w:t>七、</w:t>
      </w:r>
      <w:bookmarkStart w:id="110" w:name="_Toc345754966"/>
      <w:bookmarkStart w:id="111" w:name="_Toc254788511"/>
      <w:bookmarkStart w:id="112" w:name="_Toc256519724"/>
      <w:r>
        <w:rPr>
          <w:rFonts w:hint="eastAsia" w:ascii="宋体" w:hAnsi="宋体" w:eastAsia="宋体" w:cs="宋体"/>
          <w:b/>
          <w:bCs/>
          <w:strike w:val="0"/>
          <w:dstrike w:val="0"/>
          <w:color w:val="auto"/>
          <w:sz w:val="28"/>
          <w:szCs w:val="32"/>
        </w:rPr>
        <w:t>需要补充的其他内容</w:t>
      </w:r>
      <w:bookmarkEnd w:id="102"/>
      <w:bookmarkEnd w:id="103"/>
      <w:bookmarkEnd w:id="104"/>
      <w:bookmarkEnd w:id="105"/>
      <w:bookmarkEnd w:id="106"/>
      <w:bookmarkEnd w:id="107"/>
      <w:bookmarkEnd w:id="108"/>
      <w:bookmarkEnd w:id="109"/>
      <w:bookmarkEnd w:id="110"/>
      <w:bookmarkEnd w:id="111"/>
      <w:bookmarkEnd w:id="112"/>
    </w:p>
    <w:p w14:paraId="64B92E44">
      <w:pPr>
        <w:tabs>
          <w:tab w:val="left" w:pos="525"/>
        </w:tabs>
        <w:spacing w:line="460" w:lineRule="exact"/>
        <w:ind w:left="425" w:right="-1031" w:rightChars="-491"/>
        <w:jc w:val="left"/>
        <w:outlineLvl w:val="0"/>
        <w:rPr>
          <w:rFonts w:ascii="宋体" w:hAnsi="宋体" w:eastAsia="宋体" w:cs="宋体"/>
          <w:b/>
          <w:bCs/>
          <w:strike w:val="0"/>
          <w:dstrike w:val="0"/>
          <w:color w:val="auto"/>
          <w:sz w:val="22"/>
          <w:szCs w:val="24"/>
        </w:rPr>
      </w:pPr>
      <w:bookmarkStart w:id="113" w:name="_Toc345754969"/>
      <w:bookmarkStart w:id="114" w:name="_Toc109892716"/>
      <w:bookmarkStart w:id="115" w:name="_Toc109893620"/>
      <w:bookmarkStart w:id="116" w:name="_Toc268156048"/>
      <w:bookmarkStart w:id="117" w:name="_Toc109893772"/>
      <w:bookmarkStart w:id="118" w:name="_Toc266977476"/>
      <w:bookmarkStart w:id="119" w:name="_Toc109893854"/>
      <w:bookmarkStart w:id="120" w:name="_Toc109893532"/>
      <w:bookmarkStart w:id="121" w:name="_Toc119489927"/>
      <w:bookmarkStart w:id="122" w:name="_Toc109893141"/>
      <w:bookmarkStart w:id="123" w:name="_Toc32638"/>
      <w:bookmarkStart w:id="124" w:name="_Toc8544"/>
      <w:r>
        <w:rPr>
          <w:rFonts w:hint="eastAsia" w:ascii="宋体" w:hAnsi="宋体" w:eastAsia="宋体" w:cs="宋体"/>
          <w:b/>
          <w:bCs/>
          <w:strike w:val="0"/>
          <w:dstrike w:val="0"/>
          <w:color w:val="auto"/>
          <w:sz w:val="22"/>
          <w:szCs w:val="24"/>
        </w:rPr>
        <w:t>34、知识产权</w:t>
      </w:r>
      <w:bookmarkEnd w:id="113"/>
      <w:bookmarkEnd w:id="114"/>
      <w:bookmarkEnd w:id="115"/>
      <w:bookmarkEnd w:id="116"/>
      <w:bookmarkEnd w:id="117"/>
      <w:bookmarkEnd w:id="118"/>
      <w:bookmarkEnd w:id="119"/>
      <w:bookmarkEnd w:id="120"/>
      <w:bookmarkEnd w:id="121"/>
      <w:bookmarkEnd w:id="122"/>
      <w:bookmarkEnd w:id="123"/>
      <w:bookmarkEnd w:id="124"/>
      <w:bookmarkStart w:id="125" w:name="_Toc268156049"/>
      <w:bookmarkStart w:id="126" w:name="_Toc266977477"/>
    </w:p>
    <w:bookmarkEnd w:id="125"/>
    <w:bookmarkEnd w:id="126"/>
    <w:p w14:paraId="5170A4FB">
      <w:pPr>
        <w:tabs>
          <w:tab w:val="left" w:pos="0"/>
        </w:tabs>
        <w:spacing w:line="460" w:lineRule="exact"/>
        <w:ind w:right="-27" w:rightChars="-13" w:firstLine="389" w:firstLineChars="177"/>
        <w:jc w:val="left"/>
        <w:outlineLvl w:val="0"/>
        <w:rPr>
          <w:rFonts w:ascii="宋体" w:hAnsi="宋体" w:eastAsia="宋体" w:cs="宋体"/>
          <w:bCs/>
          <w:strike w:val="0"/>
          <w:dstrike w:val="0"/>
          <w:color w:val="auto"/>
          <w:sz w:val="22"/>
          <w:szCs w:val="24"/>
        </w:rPr>
      </w:pPr>
      <w:bookmarkStart w:id="127" w:name="_Toc109893621"/>
      <w:bookmarkStart w:id="128" w:name="_Toc109893142"/>
      <w:bookmarkStart w:id="129" w:name="_Toc109893855"/>
      <w:bookmarkStart w:id="130" w:name="_Toc109892717"/>
      <w:bookmarkStart w:id="131" w:name="_Toc119489928"/>
      <w:bookmarkStart w:id="132" w:name="_Toc109893773"/>
      <w:bookmarkStart w:id="133" w:name="_Toc16806"/>
      <w:bookmarkStart w:id="134" w:name="_Toc109893533"/>
      <w:bookmarkStart w:id="135" w:name="_Toc32036"/>
      <w:bookmarkStart w:id="136" w:name="_Toc345754970"/>
      <w:bookmarkStart w:id="137" w:name="_Toc268156052"/>
      <w:bookmarkStart w:id="138" w:name="_Toc266977480"/>
      <w:r>
        <w:rPr>
          <w:rFonts w:hint="eastAsia" w:ascii="宋体" w:hAnsi="宋体" w:eastAsia="宋体" w:cs="宋体"/>
          <w:bCs/>
          <w:strike w:val="0"/>
          <w:dstrike w:val="0"/>
          <w:color w:val="auto"/>
          <w:sz w:val="22"/>
          <w:szCs w:val="24"/>
        </w:rPr>
        <w:t>构成本竞争性磋商文件各个组成部分的文件，未经采购人书面同意，</w:t>
      </w:r>
      <w:r>
        <w:rPr>
          <w:rFonts w:hint="eastAsia" w:ascii="宋体" w:hAnsi="宋体" w:eastAsia="宋体" w:cs="宋体"/>
          <w:bCs/>
          <w:strike w:val="0"/>
          <w:dstrike w:val="0"/>
          <w:color w:val="auto"/>
          <w:sz w:val="22"/>
          <w:szCs w:val="24"/>
          <w:lang w:eastAsia="zh-CN"/>
        </w:rPr>
        <w:t>供应商</w:t>
      </w:r>
      <w:r>
        <w:rPr>
          <w:rFonts w:hint="eastAsia" w:ascii="宋体" w:hAnsi="宋体" w:eastAsia="宋体" w:cs="宋体"/>
          <w:bCs/>
          <w:strike w:val="0"/>
          <w:dstrike w:val="0"/>
          <w:color w:val="auto"/>
          <w:sz w:val="22"/>
          <w:szCs w:val="24"/>
        </w:rPr>
        <w:t>不得擅自复印和用于非本采购项目所需的其他目的。</w:t>
      </w:r>
      <w:bookmarkEnd w:id="127"/>
      <w:bookmarkEnd w:id="128"/>
      <w:bookmarkEnd w:id="129"/>
      <w:bookmarkEnd w:id="130"/>
      <w:bookmarkEnd w:id="131"/>
      <w:bookmarkEnd w:id="132"/>
      <w:bookmarkEnd w:id="133"/>
      <w:bookmarkEnd w:id="134"/>
      <w:bookmarkEnd w:id="135"/>
    </w:p>
    <w:bookmarkEnd w:id="136"/>
    <w:bookmarkEnd w:id="137"/>
    <w:bookmarkEnd w:id="138"/>
    <w:p w14:paraId="4810A28C">
      <w:pPr>
        <w:tabs>
          <w:tab w:val="left" w:pos="525"/>
        </w:tabs>
        <w:spacing w:line="460" w:lineRule="exact"/>
        <w:ind w:left="425" w:right="-1031" w:rightChars="-491"/>
        <w:jc w:val="left"/>
        <w:outlineLvl w:val="0"/>
        <w:rPr>
          <w:rFonts w:ascii="宋体" w:hAnsi="宋体" w:eastAsia="宋体" w:cs="宋体"/>
          <w:b/>
          <w:bCs/>
          <w:strike w:val="0"/>
          <w:dstrike w:val="0"/>
          <w:color w:val="auto"/>
          <w:sz w:val="22"/>
          <w:szCs w:val="24"/>
        </w:rPr>
      </w:pPr>
      <w:bookmarkStart w:id="139" w:name="_Toc109893774"/>
      <w:bookmarkStart w:id="140" w:name="_Toc119489929"/>
      <w:bookmarkStart w:id="141" w:name="_Toc345754971"/>
      <w:bookmarkStart w:id="142" w:name="_Toc109893534"/>
      <w:bookmarkStart w:id="143" w:name="_Toc3825"/>
      <w:bookmarkStart w:id="144" w:name="_Toc109892718"/>
      <w:bookmarkStart w:id="145" w:name="_Toc109893622"/>
      <w:bookmarkStart w:id="146" w:name="_Toc109893143"/>
      <w:bookmarkStart w:id="147" w:name="_Toc109893856"/>
      <w:bookmarkStart w:id="148" w:name="_Toc31070"/>
      <w:r>
        <w:rPr>
          <w:rFonts w:hint="eastAsia" w:ascii="宋体" w:hAnsi="宋体" w:eastAsia="宋体" w:cs="宋体"/>
          <w:b/>
          <w:bCs/>
          <w:strike w:val="0"/>
          <w:dstrike w:val="0"/>
          <w:color w:val="auto"/>
          <w:sz w:val="22"/>
          <w:szCs w:val="24"/>
        </w:rPr>
        <w:t>35、其他</w:t>
      </w:r>
      <w:bookmarkEnd w:id="139"/>
      <w:bookmarkEnd w:id="140"/>
      <w:bookmarkEnd w:id="141"/>
      <w:bookmarkEnd w:id="142"/>
      <w:bookmarkEnd w:id="143"/>
      <w:bookmarkEnd w:id="144"/>
      <w:bookmarkEnd w:id="145"/>
      <w:bookmarkEnd w:id="146"/>
      <w:bookmarkEnd w:id="147"/>
      <w:bookmarkEnd w:id="148"/>
    </w:p>
    <w:p w14:paraId="0591A8AC">
      <w:pPr>
        <w:autoSpaceDE w:val="0"/>
        <w:autoSpaceDN w:val="0"/>
        <w:adjustRightInd w:val="0"/>
        <w:spacing w:line="460" w:lineRule="exact"/>
        <w:ind w:firstLine="389" w:firstLineChars="176"/>
        <w:jc w:val="left"/>
        <w:rPr>
          <w:rFonts w:ascii="宋体" w:hAnsi="宋体" w:eastAsia="宋体" w:cs="宋体"/>
          <w:strike w:val="0"/>
          <w:dstrike w:val="0"/>
          <w:color w:val="auto"/>
          <w:kern w:val="0"/>
          <w:sz w:val="22"/>
        </w:rPr>
      </w:pPr>
      <w:r>
        <w:rPr>
          <w:rFonts w:hint="eastAsia" w:ascii="宋体" w:hAnsi="宋体" w:eastAsia="宋体" w:cs="宋体"/>
          <w:b/>
          <w:strike w:val="0"/>
          <w:dstrike w:val="0"/>
          <w:color w:val="auto"/>
          <w:kern w:val="0"/>
          <w:sz w:val="22"/>
        </w:rPr>
        <w:t>35.1、</w:t>
      </w:r>
      <w:r>
        <w:rPr>
          <w:rFonts w:hint="eastAsia" w:ascii="宋体" w:hAnsi="宋体" w:eastAsia="宋体" w:cs="宋体"/>
          <w:strike w:val="0"/>
          <w:dstrike w:val="0"/>
          <w:color w:val="auto"/>
          <w:kern w:val="0"/>
          <w:sz w:val="22"/>
        </w:rPr>
        <w:t>未尽事宜，按国家有关规定执行。</w:t>
      </w:r>
    </w:p>
    <w:p w14:paraId="366D75A6">
      <w:pPr>
        <w:autoSpaceDE w:val="0"/>
        <w:autoSpaceDN w:val="0"/>
        <w:adjustRightInd w:val="0"/>
        <w:spacing w:line="460" w:lineRule="exact"/>
        <w:ind w:firstLine="389" w:firstLineChars="176"/>
        <w:jc w:val="left"/>
        <w:rPr>
          <w:rFonts w:ascii="宋体" w:hAnsi="宋体" w:eastAsia="宋体" w:cs="宋体"/>
          <w:strike w:val="0"/>
          <w:dstrike w:val="0"/>
          <w:color w:val="auto"/>
          <w:kern w:val="0"/>
          <w:sz w:val="22"/>
        </w:rPr>
      </w:pPr>
      <w:r>
        <w:rPr>
          <w:rFonts w:hint="eastAsia" w:ascii="宋体" w:hAnsi="宋体" w:eastAsia="宋体" w:cs="宋体"/>
          <w:b/>
          <w:strike w:val="0"/>
          <w:dstrike w:val="0"/>
          <w:color w:val="auto"/>
          <w:kern w:val="0"/>
          <w:sz w:val="22"/>
        </w:rPr>
        <w:t>35.2、</w:t>
      </w:r>
      <w:r>
        <w:rPr>
          <w:rFonts w:hint="eastAsia" w:ascii="宋体" w:hAnsi="宋体" w:eastAsia="宋体" w:cs="宋体"/>
          <w:strike w:val="0"/>
          <w:dstrike w:val="0"/>
          <w:color w:val="auto"/>
          <w:kern w:val="0"/>
          <w:sz w:val="22"/>
        </w:rPr>
        <w:t>本竞争性磋商文件的解释权归采购人。</w:t>
      </w:r>
    </w:p>
    <w:p w14:paraId="59BE8376">
      <w:pPr>
        <w:jc w:val="left"/>
        <w:rPr>
          <w:rFonts w:ascii="宋体" w:hAnsi="宋体" w:eastAsia="宋体" w:cs="宋体"/>
          <w:strike w:val="0"/>
          <w:dstrike w:val="0"/>
          <w:color w:val="auto"/>
          <w:kern w:val="0"/>
          <w:sz w:val="22"/>
        </w:rPr>
      </w:pPr>
    </w:p>
    <w:p w14:paraId="73DD7811">
      <w:pPr>
        <w:widowControl/>
        <w:jc w:val="left"/>
        <w:rPr>
          <w:rFonts w:ascii="宋体" w:hAnsi="宋体" w:eastAsia="宋体" w:cs="Times New Roman"/>
          <w:strike w:val="0"/>
          <w:dstrike w:val="0"/>
          <w:color w:val="auto"/>
          <w:sz w:val="20"/>
        </w:rPr>
      </w:pPr>
    </w:p>
    <w:p w14:paraId="2437807A">
      <w:pPr>
        <w:jc w:val="left"/>
        <w:rPr>
          <w:rFonts w:ascii="宋体" w:hAnsi="宋体" w:eastAsia="宋体" w:cs="宋体"/>
          <w:b/>
          <w:strike w:val="0"/>
          <w:dstrike w:val="0"/>
          <w:color w:val="auto"/>
          <w:sz w:val="32"/>
          <w:szCs w:val="36"/>
        </w:rPr>
      </w:pPr>
      <w:r>
        <w:rPr>
          <w:rFonts w:ascii="宋体" w:hAnsi="宋体" w:eastAsia="宋体" w:cs="宋体"/>
          <w:b/>
          <w:strike w:val="0"/>
          <w:dstrike w:val="0"/>
          <w:color w:val="auto"/>
          <w:sz w:val="32"/>
          <w:szCs w:val="36"/>
        </w:rPr>
        <w:br w:type="page"/>
      </w:r>
    </w:p>
    <w:p w14:paraId="08FB5028">
      <w:pPr>
        <w:numPr>
          <w:ilvl w:val="0"/>
          <w:numId w:val="1"/>
        </w:numPr>
        <w:tabs>
          <w:tab w:val="left" w:pos="1456"/>
        </w:tabs>
        <w:autoSpaceDE w:val="0"/>
        <w:autoSpaceDN w:val="0"/>
        <w:spacing w:line="360" w:lineRule="auto"/>
        <w:ind w:right="30"/>
        <w:jc w:val="left"/>
        <w:outlineLvl w:val="0"/>
        <w:rPr>
          <w:rFonts w:ascii="宋体" w:hAnsi="宋体" w:eastAsia="宋体" w:cs="宋体"/>
          <w:b/>
          <w:bCs/>
          <w:strike w:val="0"/>
          <w:dstrike w:val="0"/>
          <w:color w:val="auto"/>
          <w:spacing w:val="2"/>
          <w:kern w:val="0"/>
          <w:sz w:val="36"/>
          <w:szCs w:val="36"/>
        </w:rPr>
      </w:pPr>
      <w:bookmarkStart w:id="149" w:name="_Toc109893775"/>
      <w:bookmarkStart w:id="150" w:name="_Toc10770"/>
      <w:r>
        <w:rPr>
          <w:rFonts w:hint="eastAsia" w:ascii="宋体" w:hAnsi="宋体" w:eastAsia="宋体" w:cs="宋体"/>
          <w:b/>
          <w:bCs/>
          <w:strike w:val="0"/>
          <w:dstrike w:val="0"/>
          <w:color w:val="auto"/>
          <w:spacing w:val="2"/>
          <w:kern w:val="0"/>
          <w:sz w:val="36"/>
          <w:szCs w:val="36"/>
        </w:rPr>
        <w:t>评标办法（综合评分法）</w:t>
      </w:r>
      <w:bookmarkEnd w:id="149"/>
      <w:bookmarkEnd w:id="150"/>
    </w:p>
    <w:p w14:paraId="2E964574">
      <w:pPr>
        <w:spacing w:after="120" w:afterLines="50"/>
        <w:jc w:val="left"/>
        <w:rPr>
          <w:rFonts w:ascii="宋体" w:hAnsi="宋体" w:eastAsia="宋体" w:cs="宋体"/>
          <w:b/>
          <w:strike w:val="0"/>
          <w:dstrike w:val="0"/>
          <w:color w:val="auto"/>
          <w:sz w:val="22"/>
        </w:rPr>
      </w:pPr>
      <w:r>
        <w:rPr>
          <w:rFonts w:hint="eastAsia" w:ascii="宋体" w:hAnsi="宋体" w:eastAsia="宋体" w:cs="宋体"/>
          <w:b/>
          <w:strike w:val="0"/>
          <w:dstrike w:val="0"/>
          <w:color w:val="auto"/>
          <w:sz w:val="22"/>
        </w:rPr>
        <w:t>评标办法前附表</w:t>
      </w:r>
    </w:p>
    <w:tbl>
      <w:tblPr>
        <w:tblStyle w:val="40"/>
        <w:tblW w:w="10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7"/>
        <w:gridCol w:w="1139"/>
        <w:gridCol w:w="1701"/>
        <w:gridCol w:w="6379"/>
        <w:gridCol w:w="46"/>
      </w:tblGrid>
      <w:tr w14:paraId="6579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01" w:hRule="atLeast"/>
          <w:jc w:val="center"/>
        </w:trPr>
        <w:tc>
          <w:tcPr>
            <w:tcW w:w="2045" w:type="dxa"/>
            <w:gridSpan w:val="3"/>
            <w:vAlign w:val="center"/>
          </w:tcPr>
          <w:p w14:paraId="721D452F">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条款号2.1</w:t>
            </w:r>
          </w:p>
        </w:tc>
        <w:tc>
          <w:tcPr>
            <w:tcW w:w="1701" w:type="dxa"/>
            <w:vAlign w:val="center"/>
          </w:tcPr>
          <w:p w14:paraId="23611324">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评审因素</w:t>
            </w:r>
          </w:p>
        </w:tc>
        <w:tc>
          <w:tcPr>
            <w:tcW w:w="6379" w:type="dxa"/>
            <w:vAlign w:val="center"/>
          </w:tcPr>
          <w:p w14:paraId="3B65CABE">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评审标准</w:t>
            </w:r>
          </w:p>
        </w:tc>
      </w:tr>
      <w:tr w14:paraId="3D0B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1099" w:hRule="atLeast"/>
          <w:jc w:val="center"/>
        </w:trPr>
        <w:tc>
          <w:tcPr>
            <w:tcW w:w="769" w:type="dxa"/>
            <w:vMerge w:val="restart"/>
            <w:vAlign w:val="center"/>
          </w:tcPr>
          <w:p w14:paraId="08D5611A">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2.1.1</w:t>
            </w:r>
          </w:p>
        </w:tc>
        <w:tc>
          <w:tcPr>
            <w:tcW w:w="1276" w:type="dxa"/>
            <w:gridSpan w:val="2"/>
            <w:vMerge w:val="restart"/>
            <w:vAlign w:val="center"/>
          </w:tcPr>
          <w:p w14:paraId="34612B7A">
            <w:pPr>
              <w:spacing w:line="460" w:lineRule="exact"/>
              <w:jc w:val="center"/>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资格评审标准</w:t>
            </w:r>
          </w:p>
        </w:tc>
        <w:tc>
          <w:tcPr>
            <w:tcW w:w="1701" w:type="dxa"/>
            <w:vAlign w:val="center"/>
          </w:tcPr>
          <w:p w14:paraId="653D73B5">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营业执照</w:t>
            </w:r>
          </w:p>
        </w:tc>
        <w:tc>
          <w:tcPr>
            <w:tcW w:w="6379" w:type="dxa"/>
            <w:vAlign w:val="center"/>
          </w:tcPr>
          <w:p w14:paraId="2781A8A6">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lang w:eastAsia="zh-CN"/>
              </w:rPr>
              <w:t>供应商须具备独立法人资格，具有有效的营业执照</w:t>
            </w:r>
          </w:p>
        </w:tc>
      </w:tr>
      <w:tr w14:paraId="17E3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96" w:hRule="atLeast"/>
          <w:jc w:val="center"/>
        </w:trPr>
        <w:tc>
          <w:tcPr>
            <w:tcW w:w="769" w:type="dxa"/>
            <w:vMerge w:val="continue"/>
            <w:vAlign w:val="center"/>
          </w:tcPr>
          <w:p w14:paraId="4D5D0188">
            <w:pPr>
              <w:spacing w:line="460" w:lineRule="exact"/>
              <w:jc w:val="left"/>
              <w:rPr>
                <w:rFonts w:ascii="宋体" w:hAnsi="宋体" w:eastAsia="宋体" w:cs="宋体"/>
                <w:strike w:val="0"/>
                <w:dstrike w:val="0"/>
                <w:color w:val="auto"/>
                <w:sz w:val="22"/>
                <w:szCs w:val="24"/>
              </w:rPr>
            </w:pPr>
          </w:p>
        </w:tc>
        <w:tc>
          <w:tcPr>
            <w:tcW w:w="1276" w:type="dxa"/>
            <w:gridSpan w:val="2"/>
            <w:vMerge w:val="continue"/>
            <w:vAlign w:val="center"/>
          </w:tcPr>
          <w:p w14:paraId="77F01AE1">
            <w:pPr>
              <w:spacing w:line="460" w:lineRule="exact"/>
              <w:jc w:val="left"/>
              <w:rPr>
                <w:rFonts w:ascii="宋体" w:hAnsi="宋体" w:eastAsia="宋体" w:cs="宋体"/>
                <w:strike w:val="0"/>
                <w:dstrike w:val="0"/>
                <w:color w:val="auto"/>
                <w:sz w:val="22"/>
                <w:szCs w:val="24"/>
              </w:rPr>
            </w:pPr>
          </w:p>
        </w:tc>
        <w:tc>
          <w:tcPr>
            <w:tcW w:w="1701" w:type="dxa"/>
            <w:shd w:val="clear" w:color="auto" w:fill="auto"/>
            <w:vAlign w:val="center"/>
          </w:tcPr>
          <w:p w14:paraId="2397870F">
            <w:pPr>
              <w:spacing w:line="460" w:lineRule="exact"/>
              <w:jc w:val="left"/>
              <w:rPr>
                <w:rFonts w:ascii="宋体" w:hAnsi="宋体" w:eastAsia="宋体" w:cs="宋体"/>
                <w:strike w:val="0"/>
                <w:dstrike w:val="0"/>
                <w:color w:val="auto"/>
                <w:kern w:val="2"/>
                <w:sz w:val="22"/>
                <w:szCs w:val="24"/>
                <w:lang w:val="en-US" w:eastAsia="zh-CN" w:bidi="ar-SA"/>
              </w:rPr>
            </w:pPr>
            <w:r>
              <w:rPr>
                <w:rFonts w:hint="eastAsia" w:ascii="宋体" w:hAnsi="宋体" w:eastAsia="宋体" w:cs="宋体"/>
                <w:strike w:val="0"/>
                <w:dstrike w:val="0"/>
                <w:color w:val="auto"/>
                <w:kern w:val="2"/>
                <w:sz w:val="22"/>
                <w:szCs w:val="24"/>
                <w:lang w:val="en-US" w:eastAsia="zh-CN" w:bidi="ar-SA"/>
              </w:rPr>
              <w:t>满足《中华人民共和国政府采购法》第二十二条规定</w:t>
            </w:r>
          </w:p>
        </w:tc>
        <w:tc>
          <w:tcPr>
            <w:tcW w:w="6379" w:type="dxa"/>
            <w:shd w:val="clear" w:color="auto" w:fill="auto"/>
            <w:vAlign w:val="center"/>
          </w:tcPr>
          <w:p w14:paraId="103450AA">
            <w:pPr>
              <w:spacing w:line="460" w:lineRule="exact"/>
              <w:jc w:val="left"/>
              <w:rPr>
                <w:rFonts w:ascii="宋体" w:hAnsi="宋体" w:eastAsia="宋体" w:cs="宋体"/>
                <w:strike w:val="0"/>
                <w:dstrike w:val="0"/>
                <w:color w:val="auto"/>
                <w:kern w:val="2"/>
                <w:sz w:val="22"/>
                <w:szCs w:val="24"/>
                <w:lang w:val="en-US" w:eastAsia="zh-CN" w:bidi="ar-SA"/>
              </w:rPr>
            </w:pPr>
            <w:r>
              <w:rPr>
                <w:rFonts w:hint="eastAsia" w:ascii="宋体" w:hAnsi="宋体" w:eastAsia="宋体" w:cs="宋体"/>
                <w:strike w:val="0"/>
                <w:dstrike w:val="0"/>
                <w:color w:val="auto"/>
                <w:kern w:val="2"/>
                <w:sz w:val="22"/>
                <w:szCs w:val="24"/>
                <w:lang w:val="en-US" w:eastAsia="zh-CN" w:bidi="ar-SA"/>
              </w:rPr>
              <w:t>满足《中华人民共和国政府采购法》第二十二条规定（提供第六章 响应文件格式5.2供应商承诺书）</w:t>
            </w:r>
          </w:p>
        </w:tc>
      </w:tr>
      <w:tr w14:paraId="5777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96" w:hRule="atLeast"/>
          <w:jc w:val="center"/>
        </w:trPr>
        <w:tc>
          <w:tcPr>
            <w:tcW w:w="769" w:type="dxa"/>
            <w:vMerge w:val="continue"/>
            <w:vAlign w:val="center"/>
          </w:tcPr>
          <w:p w14:paraId="39B61626">
            <w:pPr>
              <w:spacing w:line="460" w:lineRule="exact"/>
              <w:jc w:val="left"/>
              <w:rPr>
                <w:rFonts w:ascii="宋体" w:hAnsi="宋体" w:eastAsia="宋体" w:cs="宋体"/>
                <w:strike w:val="0"/>
                <w:dstrike w:val="0"/>
                <w:color w:val="auto"/>
                <w:sz w:val="22"/>
                <w:szCs w:val="24"/>
              </w:rPr>
            </w:pPr>
          </w:p>
        </w:tc>
        <w:tc>
          <w:tcPr>
            <w:tcW w:w="1276" w:type="dxa"/>
            <w:gridSpan w:val="2"/>
            <w:vMerge w:val="continue"/>
            <w:vAlign w:val="center"/>
          </w:tcPr>
          <w:p w14:paraId="21CF8911">
            <w:pPr>
              <w:spacing w:line="460" w:lineRule="exact"/>
              <w:jc w:val="left"/>
              <w:rPr>
                <w:rFonts w:ascii="宋体" w:hAnsi="宋体" w:eastAsia="宋体" w:cs="宋体"/>
                <w:strike w:val="0"/>
                <w:dstrike w:val="0"/>
                <w:color w:val="auto"/>
                <w:sz w:val="22"/>
                <w:szCs w:val="24"/>
              </w:rPr>
            </w:pPr>
          </w:p>
        </w:tc>
        <w:tc>
          <w:tcPr>
            <w:tcW w:w="1701" w:type="dxa"/>
            <w:vAlign w:val="center"/>
          </w:tcPr>
          <w:p w14:paraId="1F8EAB06">
            <w:pPr>
              <w:spacing w:line="460" w:lineRule="exact"/>
              <w:jc w:val="left"/>
              <w:rPr>
                <w:rFonts w:hint="eastAsia"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lang w:val="en-US" w:eastAsia="zh-CN"/>
              </w:rPr>
              <w:t>无商业贿赂及不正当竞争行为</w:t>
            </w:r>
          </w:p>
        </w:tc>
        <w:tc>
          <w:tcPr>
            <w:tcW w:w="6379" w:type="dxa"/>
            <w:vAlign w:val="center"/>
          </w:tcPr>
          <w:p w14:paraId="315AC6A4">
            <w:pPr>
              <w:spacing w:line="360" w:lineRule="auto"/>
              <w:rPr>
                <w:rFonts w:hint="eastAsia" w:ascii="宋体" w:hAnsi="宋体" w:eastAsia="宋体" w:cs="Times New Roman"/>
                <w:strike w:val="0"/>
                <w:dstrike w:val="0"/>
                <w:color w:val="auto"/>
                <w:sz w:val="22"/>
                <w:szCs w:val="24"/>
              </w:rPr>
            </w:pPr>
            <w:r>
              <w:rPr>
                <w:rFonts w:hint="eastAsia" w:ascii="宋体" w:hAnsi="宋体" w:eastAsia="宋体" w:cs="Times New Roman"/>
                <w:strike w:val="0"/>
                <w:dstrike w:val="0"/>
                <w:color w:val="auto"/>
                <w:kern w:val="2"/>
                <w:sz w:val="22"/>
                <w:szCs w:val="24"/>
                <w:lang w:val="en-US" w:eastAsia="zh-CN" w:bidi="ar-SA"/>
              </w:rPr>
              <w:t>供应商需提供本企业的无商业贿赂及不正当竞争行为的承诺书；</w:t>
            </w:r>
          </w:p>
        </w:tc>
      </w:tr>
      <w:tr w14:paraId="6DDB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96" w:hRule="atLeast"/>
          <w:jc w:val="center"/>
        </w:trPr>
        <w:tc>
          <w:tcPr>
            <w:tcW w:w="769" w:type="dxa"/>
            <w:vMerge w:val="continue"/>
            <w:vAlign w:val="center"/>
          </w:tcPr>
          <w:p w14:paraId="592B8C4B">
            <w:pPr>
              <w:spacing w:line="460" w:lineRule="exact"/>
              <w:jc w:val="left"/>
              <w:rPr>
                <w:rFonts w:ascii="宋体" w:hAnsi="宋体" w:eastAsia="宋体" w:cs="宋体"/>
                <w:strike w:val="0"/>
                <w:dstrike w:val="0"/>
                <w:color w:val="auto"/>
                <w:sz w:val="22"/>
                <w:szCs w:val="24"/>
              </w:rPr>
            </w:pPr>
          </w:p>
        </w:tc>
        <w:tc>
          <w:tcPr>
            <w:tcW w:w="1276" w:type="dxa"/>
            <w:gridSpan w:val="2"/>
            <w:vMerge w:val="continue"/>
            <w:vAlign w:val="center"/>
          </w:tcPr>
          <w:p w14:paraId="0675D356">
            <w:pPr>
              <w:spacing w:line="460" w:lineRule="exact"/>
              <w:jc w:val="left"/>
              <w:rPr>
                <w:rFonts w:ascii="宋体" w:hAnsi="宋体" w:eastAsia="宋体" w:cs="宋体"/>
                <w:strike w:val="0"/>
                <w:dstrike w:val="0"/>
                <w:color w:val="auto"/>
                <w:sz w:val="22"/>
                <w:szCs w:val="24"/>
              </w:rPr>
            </w:pPr>
          </w:p>
        </w:tc>
        <w:tc>
          <w:tcPr>
            <w:tcW w:w="1701" w:type="dxa"/>
            <w:vAlign w:val="center"/>
          </w:tcPr>
          <w:p w14:paraId="6BE8F8C9">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信用截图</w:t>
            </w:r>
          </w:p>
        </w:tc>
        <w:tc>
          <w:tcPr>
            <w:tcW w:w="6379" w:type="dxa"/>
            <w:vAlign w:val="center"/>
          </w:tcPr>
          <w:p w14:paraId="79261277">
            <w:pPr>
              <w:spacing w:line="460" w:lineRule="exact"/>
              <w:jc w:val="left"/>
              <w:rPr>
                <w:rFonts w:ascii="宋体" w:hAnsi="宋体" w:eastAsia="宋体" w:cs="宋体"/>
                <w:strike w:val="0"/>
                <w:dstrike w:val="0"/>
                <w:color w:val="auto"/>
                <w:sz w:val="22"/>
                <w:szCs w:val="24"/>
              </w:rPr>
            </w:pPr>
            <w:r>
              <w:rPr>
                <w:rFonts w:hint="eastAsia" w:ascii="宋体" w:hAnsi="宋体" w:eastAsia="宋体" w:cs="Times New Roman"/>
                <w:strike w:val="0"/>
                <w:dstrike w:val="0"/>
                <w:color w:val="auto"/>
                <w:sz w:val="22"/>
                <w:szCs w:val="24"/>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p>
        </w:tc>
      </w:tr>
      <w:tr w14:paraId="118F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96" w:hRule="atLeast"/>
          <w:jc w:val="center"/>
        </w:trPr>
        <w:tc>
          <w:tcPr>
            <w:tcW w:w="769" w:type="dxa"/>
            <w:vMerge w:val="continue"/>
            <w:vAlign w:val="center"/>
          </w:tcPr>
          <w:p w14:paraId="565D10D8">
            <w:pPr>
              <w:spacing w:line="460" w:lineRule="exact"/>
              <w:jc w:val="left"/>
              <w:rPr>
                <w:rFonts w:ascii="宋体" w:hAnsi="宋体" w:eastAsia="宋体" w:cs="宋体"/>
                <w:strike w:val="0"/>
                <w:dstrike w:val="0"/>
                <w:color w:val="auto"/>
                <w:sz w:val="22"/>
                <w:szCs w:val="24"/>
              </w:rPr>
            </w:pPr>
          </w:p>
        </w:tc>
        <w:tc>
          <w:tcPr>
            <w:tcW w:w="1276" w:type="dxa"/>
            <w:gridSpan w:val="2"/>
            <w:vMerge w:val="continue"/>
            <w:vAlign w:val="center"/>
          </w:tcPr>
          <w:p w14:paraId="6892220E">
            <w:pPr>
              <w:spacing w:line="460" w:lineRule="exact"/>
              <w:jc w:val="left"/>
              <w:rPr>
                <w:rFonts w:ascii="宋体" w:hAnsi="宋体" w:eastAsia="宋体" w:cs="宋体"/>
                <w:strike w:val="0"/>
                <w:dstrike w:val="0"/>
                <w:color w:val="auto"/>
                <w:sz w:val="22"/>
                <w:szCs w:val="24"/>
              </w:rPr>
            </w:pPr>
          </w:p>
        </w:tc>
        <w:tc>
          <w:tcPr>
            <w:tcW w:w="1701" w:type="dxa"/>
            <w:vAlign w:val="center"/>
          </w:tcPr>
          <w:p w14:paraId="1A5AF041">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其他</w:t>
            </w:r>
            <w:r>
              <w:rPr>
                <w:rFonts w:ascii="宋体" w:hAnsi="宋体" w:eastAsia="宋体" w:cs="宋体"/>
                <w:strike w:val="0"/>
                <w:dstrike w:val="0"/>
                <w:color w:val="auto"/>
                <w:sz w:val="22"/>
                <w:szCs w:val="24"/>
              </w:rPr>
              <w:t>要求</w:t>
            </w:r>
          </w:p>
        </w:tc>
        <w:tc>
          <w:tcPr>
            <w:tcW w:w="6379" w:type="dxa"/>
            <w:vAlign w:val="center"/>
          </w:tcPr>
          <w:p w14:paraId="4D6CD08D">
            <w:pPr>
              <w:spacing w:line="460" w:lineRule="exact"/>
              <w:jc w:val="left"/>
              <w:rPr>
                <w:rFonts w:hint="eastAsia" w:ascii="宋体" w:hAnsi="宋体" w:eastAsia="宋体" w:cs="宋体"/>
                <w:strike w:val="0"/>
                <w:dstrike w:val="0"/>
                <w:color w:val="auto"/>
                <w:sz w:val="22"/>
                <w:szCs w:val="24"/>
                <w:lang w:eastAsia="zh-CN"/>
              </w:rPr>
            </w:pPr>
            <w:r>
              <w:rPr>
                <w:rFonts w:hint="eastAsia" w:ascii="宋体" w:hAnsi="宋体" w:eastAsia="宋体" w:cs="宋体"/>
                <w:strike w:val="0"/>
                <w:dstrike w:val="0"/>
                <w:color w:val="auto"/>
                <w:sz w:val="22"/>
                <w:szCs w:val="24"/>
                <w:lang w:eastAsia="zh-CN"/>
              </w:rPr>
              <w:t>供应商单位负责人为同一人或者存在直接控股、管理关系的不同供应商，不得参加同一合同项下的采购活动（提供“国家企业信用信息公示系统”网页查询,需包含公司基本信息、股东信息及股权变更信息内容，查询时间自公告发布之日起至投标截止时间）；</w:t>
            </w:r>
          </w:p>
        </w:tc>
      </w:tr>
      <w:tr w14:paraId="091B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96" w:hRule="atLeast"/>
          <w:jc w:val="center"/>
        </w:trPr>
        <w:tc>
          <w:tcPr>
            <w:tcW w:w="769" w:type="dxa"/>
            <w:vMerge w:val="continue"/>
            <w:vAlign w:val="center"/>
          </w:tcPr>
          <w:p w14:paraId="4FA09D7F">
            <w:pPr>
              <w:spacing w:line="460" w:lineRule="exact"/>
              <w:jc w:val="left"/>
              <w:rPr>
                <w:rFonts w:ascii="宋体" w:hAnsi="宋体" w:eastAsia="宋体" w:cs="宋体"/>
                <w:strike w:val="0"/>
                <w:dstrike w:val="0"/>
                <w:color w:val="auto"/>
                <w:sz w:val="22"/>
                <w:szCs w:val="24"/>
              </w:rPr>
            </w:pPr>
          </w:p>
        </w:tc>
        <w:tc>
          <w:tcPr>
            <w:tcW w:w="1276" w:type="dxa"/>
            <w:gridSpan w:val="2"/>
            <w:vMerge w:val="continue"/>
            <w:vAlign w:val="center"/>
          </w:tcPr>
          <w:p w14:paraId="03ACCF5C">
            <w:pPr>
              <w:spacing w:line="460" w:lineRule="exact"/>
              <w:jc w:val="left"/>
              <w:rPr>
                <w:rFonts w:ascii="宋体" w:hAnsi="宋体" w:eastAsia="宋体" w:cs="宋体"/>
                <w:strike w:val="0"/>
                <w:dstrike w:val="0"/>
                <w:color w:val="auto"/>
                <w:sz w:val="22"/>
                <w:szCs w:val="24"/>
              </w:rPr>
            </w:pPr>
          </w:p>
        </w:tc>
        <w:tc>
          <w:tcPr>
            <w:tcW w:w="1701" w:type="dxa"/>
            <w:vAlign w:val="center"/>
          </w:tcPr>
          <w:p w14:paraId="1985C292">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联合体</w:t>
            </w:r>
          </w:p>
        </w:tc>
        <w:tc>
          <w:tcPr>
            <w:tcW w:w="6379" w:type="dxa"/>
            <w:vAlign w:val="center"/>
          </w:tcPr>
          <w:p w14:paraId="6C994941">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本项目不允许联合体磋商，实行资格后审</w:t>
            </w:r>
          </w:p>
        </w:tc>
      </w:tr>
      <w:tr w14:paraId="77B4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restart"/>
            <w:vAlign w:val="center"/>
          </w:tcPr>
          <w:p w14:paraId="47978D1E">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2.1.2</w:t>
            </w:r>
          </w:p>
        </w:tc>
        <w:tc>
          <w:tcPr>
            <w:tcW w:w="1276" w:type="dxa"/>
            <w:gridSpan w:val="2"/>
            <w:vMerge w:val="restart"/>
            <w:vAlign w:val="center"/>
          </w:tcPr>
          <w:p w14:paraId="23902EBF">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lang w:val="en-US" w:eastAsia="zh-CN"/>
              </w:rPr>
              <w:t>符合</w:t>
            </w:r>
            <w:r>
              <w:rPr>
                <w:rFonts w:hint="eastAsia" w:ascii="宋体" w:hAnsi="宋体" w:eastAsia="宋体" w:cs="宋体"/>
                <w:strike w:val="0"/>
                <w:dstrike w:val="0"/>
                <w:color w:val="auto"/>
                <w:sz w:val="22"/>
                <w:szCs w:val="24"/>
              </w:rPr>
              <w:t>性评审标准</w:t>
            </w:r>
          </w:p>
        </w:tc>
        <w:tc>
          <w:tcPr>
            <w:tcW w:w="1701" w:type="dxa"/>
            <w:vAlign w:val="center"/>
          </w:tcPr>
          <w:p w14:paraId="39643F32">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名称</w:t>
            </w:r>
          </w:p>
        </w:tc>
        <w:tc>
          <w:tcPr>
            <w:tcW w:w="6379" w:type="dxa"/>
            <w:vAlign w:val="center"/>
          </w:tcPr>
          <w:p w14:paraId="11E479B8">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与营业执照一致</w:t>
            </w:r>
          </w:p>
        </w:tc>
      </w:tr>
      <w:tr w14:paraId="0D51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continue"/>
            <w:vAlign w:val="center"/>
          </w:tcPr>
          <w:p w14:paraId="3101C3AC">
            <w:pPr>
              <w:spacing w:line="460" w:lineRule="exact"/>
              <w:jc w:val="left"/>
              <w:rPr>
                <w:rFonts w:ascii="宋体" w:hAnsi="宋体" w:eastAsia="宋体" w:cs="宋体"/>
                <w:strike w:val="0"/>
                <w:dstrike w:val="0"/>
                <w:color w:val="auto"/>
                <w:sz w:val="22"/>
                <w:szCs w:val="24"/>
              </w:rPr>
            </w:pPr>
          </w:p>
        </w:tc>
        <w:tc>
          <w:tcPr>
            <w:tcW w:w="1276" w:type="dxa"/>
            <w:gridSpan w:val="2"/>
            <w:vMerge w:val="continue"/>
            <w:vAlign w:val="center"/>
          </w:tcPr>
          <w:p w14:paraId="3483936B">
            <w:pPr>
              <w:spacing w:line="460" w:lineRule="exact"/>
              <w:jc w:val="left"/>
              <w:rPr>
                <w:rFonts w:ascii="宋体" w:hAnsi="宋体" w:eastAsia="宋体" w:cs="宋体"/>
                <w:strike w:val="0"/>
                <w:dstrike w:val="0"/>
                <w:color w:val="auto"/>
                <w:sz w:val="22"/>
                <w:szCs w:val="24"/>
              </w:rPr>
            </w:pPr>
          </w:p>
        </w:tc>
        <w:tc>
          <w:tcPr>
            <w:tcW w:w="1701" w:type="dxa"/>
            <w:vAlign w:val="center"/>
          </w:tcPr>
          <w:p w14:paraId="2E02A8A4">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签字或盖章</w:t>
            </w:r>
          </w:p>
        </w:tc>
        <w:tc>
          <w:tcPr>
            <w:tcW w:w="6379" w:type="dxa"/>
            <w:vAlign w:val="center"/>
          </w:tcPr>
          <w:p w14:paraId="371CDAB0">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按响应文件</w:t>
            </w:r>
            <w:r>
              <w:rPr>
                <w:rFonts w:hint="eastAsia" w:ascii="宋体" w:hAnsi="宋体" w:eastAsia="宋体" w:cs="宋体"/>
                <w:strike w:val="0"/>
                <w:dstrike w:val="0"/>
                <w:color w:val="auto"/>
                <w:sz w:val="22"/>
                <w:szCs w:val="24"/>
                <w:lang w:val="en-US" w:eastAsia="zh-CN"/>
              </w:rPr>
              <w:t>格式要求</w:t>
            </w:r>
            <w:r>
              <w:rPr>
                <w:rFonts w:hint="eastAsia" w:ascii="宋体" w:hAnsi="宋体" w:eastAsia="宋体" w:cs="宋体"/>
                <w:strike w:val="0"/>
                <w:dstrike w:val="0"/>
                <w:color w:val="auto"/>
                <w:sz w:val="22"/>
                <w:szCs w:val="24"/>
              </w:rPr>
              <w:t>签字或盖章</w:t>
            </w:r>
          </w:p>
        </w:tc>
      </w:tr>
      <w:tr w14:paraId="7AD4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continue"/>
            <w:vAlign w:val="center"/>
          </w:tcPr>
          <w:p w14:paraId="1224D6F9">
            <w:pPr>
              <w:spacing w:line="460" w:lineRule="exact"/>
              <w:jc w:val="left"/>
              <w:rPr>
                <w:rFonts w:ascii="宋体" w:hAnsi="宋体" w:eastAsia="宋体" w:cs="宋体"/>
                <w:strike w:val="0"/>
                <w:dstrike w:val="0"/>
                <w:color w:val="auto"/>
                <w:sz w:val="22"/>
                <w:szCs w:val="24"/>
              </w:rPr>
            </w:pPr>
          </w:p>
        </w:tc>
        <w:tc>
          <w:tcPr>
            <w:tcW w:w="1276" w:type="dxa"/>
            <w:gridSpan w:val="2"/>
            <w:vMerge w:val="continue"/>
            <w:vAlign w:val="center"/>
          </w:tcPr>
          <w:p w14:paraId="381C8FDC">
            <w:pPr>
              <w:spacing w:line="460" w:lineRule="exact"/>
              <w:jc w:val="left"/>
              <w:rPr>
                <w:rFonts w:ascii="宋体" w:hAnsi="宋体" w:eastAsia="宋体" w:cs="宋体"/>
                <w:strike w:val="0"/>
                <w:dstrike w:val="0"/>
                <w:color w:val="auto"/>
                <w:sz w:val="22"/>
                <w:szCs w:val="24"/>
              </w:rPr>
            </w:pPr>
          </w:p>
        </w:tc>
        <w:tc>
          <w:tcPr>
            <w:tcW w:w="1701" w:type="dxa"/>
            <w:vAlign w:val="center"/>
          </w:tcPr>
          <w:p w14:paraId="6168B132">
            <w:pPr>
              <w:spacing w:line="460" w:lineRule="exact"/>
              <w:jc w:val="left"/>
              <w:rPr>
                <w:rFonts w:ascii="宋体" w:hAnsi="宋体" w:eastAsia="宋体" w:cs="宋体"/>
                <w:strike w:val="0"/>
                <w:dstrike w:val="0"/>
                <w:color w:val="auto"/>
                <w:sz w:val="22"/>
                <w:szCs w:val="24"/>
              </w:rPr>
            </w:pPr>
            <w:r>
              <w:rPr>
                <w:rFonts w:ascii="宋体" w:hAnsi="宋体" w:eastAsia="宋体" w:cs="宋体"/>
                <w:strike w:val="0"/>
                <w:dstrike w:val="0"/>
                <w:color w:val="auto"/>
                <w:sz w:val="22"/>
                <w:szCs w:val="24"/>
              </w:rPr>
              <w:t>磋商报价</w:t>
            </w:r>
          </w:p>
        </w:tc>
        <w:tc>
          <w:tcPr>
            <w:tcW w:w="6379" w:type="dxa"/>
            <w:vAlign w:val="center"/>
          </w:tcPr>
          <w:p w14:paraId="1BDC1881">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报价唯一且不超过投标最高限价</w:t>
            </w:r>
          </w:p>
        </w:tc>
      </w:tr>
      <w:tr w14:paraId="1A90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continue"/>
            <w:vAlign w:val="center"/>
          </w:tcPr>
          <w:p w14:paraId="2E5BAABC">
            <w:pPr>
              <w:spacing w:line="460" w:lineRule="exact"/>
              <w:jc w:val="left"/>
              <w:rPr>
                <w:rFonts w:ascii="宋体" w:hAnsi="宋体" w:eastAsia="宋体" w:cs="宋体"/>
                <w:strike w:val="0"/>
                <w:dstrike w:val="0"/>
                <w:color w:val="auto"/>
                <w:sz w:val="22"/>
                <w:szCs w:val="24"/>
              </w:rPr>
            </w:pPr>
          </w:p>
        </w:tc>
        <w:tc>
          <w:tcPr>
            <w:tcW w:w="1276" w:type="dxa"/>
            <w:gridSpan w:val="2"/>
            <w:vMerge w:val="continue"/>
            <w:vAlign w:val="center"/>
          </w:tcPr>
          <w:p w14:paraId="28C52D3E">
            <w:pPr>
              <w:spacing w:line="460" w:lineRule="exact"/>
              <w:jc w:val="left"/>
              <w:rPr>
                <w:rFonts w:ascii="宋体" w:hAnsi="宋体" w:eastAsia="宋体" w:cs="宋体"/>
                <w:strike w:val="0"/>
                <w:dstrike w:val="0"/>
                <w:color w:val="auto"/>
                <w:sz w:val="22"/>
                <w:szCs w:val="24"/>
              </w:rPr>
            </w:pPr>
          </w:p>
        </w:tc>
        <w:tc>
          <w:tcPr>
            <w:tcW w:w="1701" w:type="dxa"/>
            <w:vAlign w:val="center"/>
          </w:tcPr>
          <w:p w14:paraId="1DFEC0D9">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服务期限</w:t>
            </w:r>
          </w:p>
        </w:tc>
        <w:tc>
          <w:tcPr>
            <w:tcW w:w="6379" w:type="dxa"/>
            <w:vAlign w:val="center"/>
          </w:tcPr>
          <w:p w14:paraId="04850DF9">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符合第二章“</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须知”第1.</w:t>
            </w:r>
            <w:r>
              <w:rPr>
                <w:rFonts w:hint="eastAsia" w:ascii="宋体" w:hAnsi="宋体" w:eastAsia="宋体" w:cs="宋体"/>
                <w:strike w:val="0"/>
                <w:dstrike w:val="0"/>
                <w:color w:val="auto"/>
                <w:sz w:val="22"/>
                <w:szCs w:val="24"/>
                <w:lang w:val="en-US" w:eastAsia="zh-CN"/>
              </w:rPr>
              <w:t>7</w:t>
            </w:r>
            <w:r>
              <w:rPr>
                <w:rFonts w:hint="eastAsia" w:ascii="宋体" w:hAnsi="宋体" w:eastAsia="宋体" w:cs="宋体"/>
                <w:strike w:val="0"/>
                <w:dstrike w:val="0"/>
                <w:color w:val="auto"/>
                <w:sz w:val="22"/>
                <w:szCs w:val="24"/>
              </w:rPr>
              <w:t>项规定</w:t>
            </w:r>
          </w:p>
        </w:tc>
      </w:tr>
      <w:tr w14:paraId="784C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continue"/>
            <w:vAlign w:val="center"/>
          </w:tcPr>
          <w:p w14:paraId="2D9CC360">
            <w:pPr>
              <w:spacing w:line="460" w:lineRule="exact"/>
              <w:jc w:val="left"/>
              <w:rPr>
                <w:rFonts w:ascii="宋体" w:hAnsi="宋体" w:eastAsia="宋体" w:cs="宋体"/>
                <w:strike w:val="0"/>
                <w:dstrike w:val="0"/>
                <w:color w:val="auto"/>
                <w:sz w:val="22"/>
                <w:szCs w:val="24"/>
              </w:rPr>
            </w:pPr>
          </w:p>
        </w:tc>
        <w:tc>
          <w:tcPr>
            <w:tcW w:w="1276" w:type="dxa"/>
            <w:gridSpan w:val="2"/>
            <w:vMerge w:val="continue"/>
            <w:vAlign w:val="center"/>
          </w:tcPr>
          <w:p w14:paraId="5FE0173F">
            <w:pPr>
              <w:spacing w:line="460" w:lineRule="exact"/>
              <w:jc w:val="left"/>
              <w:rPr>
                <w:rFonts w:ascii="宋体" w:hAnsi="宋体" w:eastAsia="宋体" w:cs="宋体"/>
                <w:strike w:val="0"/>
                <w:dstrike w:val="0"/>
                <w:color w:val="auto"/>
                <w:sz w:val="22"/>
                <w:szCs w:val="24"/>
              </w:rPr>
            </w:pPr>
          </w:p>
        </w:tc>
        <w:tc>
          <w:tcPr>
            <w:tcW w:w="1701" w:type="dxa"/>
            <w:vAlign w:val="center"/>
          </w:tcPr>
          <w:p w14:paraId="75CB60CD">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质量标准</w:t>
            </w:r>
          </w:p>
        </w:tc>
        <w:tc>
          <w:tcPr>
            <w:tcW w:w="6379" w:type="dxa"/>
            <w:vAlign w:val="center"/>
          </w:tcPr>
          <w:p w14:paraId="49B718B1">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符合第二章“</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须知”第1.</w:t>
            </w:r>
            <w:r>
              <w:rPr>
                <w:rFonts w:hint="eastAsia" w:ascii="宋体" w:hAnsi="宋体" w:eastAsia="宋体" w:cs="宋体"/>
                <w:strike w:val="0"/>
                <w:dstrike w:val="0"/>
                <w:color w:val="auto"/>
                <w:sz w:val="22"/>
                <w:szCs w:val="24"/>
                <w:lang w:val="en-US" w:eastAsia="zh-CN"/>
              </w:rPr>
              <w:t>8</w:t>
            </w:r>
            <w:r>
              <w:rPr>
                <w:rFonts w:hint="eastAsia" w:ascii="宋体" w:hAnsi="宋体" w:eastAsia="宋体" w:cs="宋体"/>
                <w:strike w:val="0"/>
                <w:dstrike w:val="0"/>
                <w:color w:val="auto"/>
                <w:sz w:val="22"/>
                <w:szCs w:val="24"/>
              </w:rPr>
              <w:t>项规定</w:t>
            </w:r>
          </w:p>
        </w:tc>
      </w:tr>
      <w:tr w14:paraId="28DC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567" w:hRule="atLeast"/>
          <w:jc w:val="center"/>
        </w:trPr>
        <w:tc>
          <w:tcPr>
            <w:tcW w:w="769" w:type="dxa"/>
            <w:vMerge w:val="continue"/>
            <w:vAlign w:val="center"/>
          </w:tcPr>
          <w:p w14:paraId="5DD402B9">
            <w:pPr>
              <w:spacing w:line="460" w:lineRule="exact"/>
              <w:jc w:val="left"/>
              <w:rPr>
                <w:rFonts w:ascii="宋体" w:hAnsi="宋体" w:eastAsia="宋体" w:cs="宋体"/>
                <w:strike w:val="0"/>
                <w:dstrike w:val="0"/>
                <w:color w:val="auto"/>
                <w:sz w:val="22"/>
                <w:szCs w:val="24"/>
              </w:rPr>
            </w:pPr>
          </w:p>
        </w:tc>
        <w:tc>
          <w:tcPr>
            <w:tcW w:w="1276" w:type="dxa"/>
            <w:gridSpan w:val="2"/>
            <w:vMerge w:val="continue"/>
            <w:vAlign w:val="center"/>
          </w:tcPr>
          <w:p w14:paraId="276295F1">
            <w:pPr>
              <w:spacing w:line="460" w:lineRule="exact"/>
              <w:jc w:val="left"/>
              <w:rPr>
                <w:rFonts w:ascii="宋体" w:hAnsi="宋体" w:eastAsia="宋体" w:cs="宋体"/>
                <w:strike w:val="0"/>
                <w:dstrike w:val="0"/>
                <w:color w:val="auto"/>
                <w:sz w:val="22"/>
                <w:szCs w:val="24"/>
              </w:rPr>
            </w:pPr>
          </w:p>
        </w:tc>
        <w:tc>
          <w:tcPr>
            <w:tcW w:w="1701" w:type="dxa"/>
            <w:vAlign w:val="center"/>
          </w:tcPr>
          <w:p w14:paraId="68CA1AA2">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磋商有效期</w:t>
            </w:r>
          </w:p>
        </w:tc>
        <w:tc>
          <w:tcPr>
            <w:tcW w:w="6379" w:type="dxa"/>
            <w:vAlign w:val="center"/>
          </w:tcPr>
          <w:p w14:paraId="00758103">
            <w:pPr>
              <w:spacing w:line="46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符合第二章“</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须知”第3.0项规定</w:t>
            </w:r>
          </w:p>
        </w:tc>
      </w:tr>
      <w:tr w14:paraId="61B7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045" w:type="dxa"/>
            <w:gridSpan w:val="3"/>
            <w:vAlign w:val="center"/>
          </w:tcPr>
          <w:p w14:paraId="7E5DB3D6">
            <w:pPr>
              <w:spacing w:line="44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条款号2.2</w:t>
            </w:r>
          </w:p>
        </w:tc>
        <w:tc>
          <w:tcPr>
            <w:tcW w:w="1701" w:type="dxa"/>
            <w:vAlign w:val="center"/>
          </w:tcPr>
          <w:p w14:paraId="25E2674C">
            <w:pPr>
              <w:spacing w:line="44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评分因素</w:t>
            </w:r>
          </w:p>
        </w:tc>
        <w:tc>
          <w:tcPr>
            <w:tcW w:w="6425" w:type="dxa"/>
            <w:gridSpan w:val="2"/>
            <w:vAlign w:val="center"/>
          </w:tcPr>
          <w:p w14:paraId="6B181B81">
            <w:pPr>
              <w:spacing w:line="44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评分标准</w:t>
            </w:r>
          </w:p>
        </w:tc>
      </w:tr>
      <w:tr w14:paraId="6BCD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906" w:type="dxa"/>
            <w:gridSpan w:val="2"/>
            <w:vAlign w:val="center"/>
          </w:tcPr>
          <w:p w14:paraId="1F7817A0">
            <w:pPr>
              <w:spacing w:line="44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2.2.1</w:t>
            </w:r>
          </w:p>
          <w:p w14:paraId="17872E62">
            <w:pPr>
              <w:spacing w:line="440" w:lineRule="exact"/>
              <w:jc w:val="left"/>
              <w:rPr>
                <w:rFonts w:ascii="宋体" w:hAnsi="宋体" w:eastAsia="宋体" w:cs="宋体"/>
                <w:strike w:val="0"/>
                <w:dstrike w:val="0"/>
                <w:color w:val="auto"/>
                <w:sz w:val="22"/>
                <w:szCs w:val="24"/>
              </w:rPr>
            </w:pPr>
          </w:p>
        </w:tc>
        <w:tc>
          <w:tcPr>
            <w:tcW w:w="1139" w:type="dxa"/>
            <w:vAlign w:val="center"/>
          </w:tcPr>
          <w:p w14:paraId="73574023">
            <w:pPr>
              <w:snapToGrid w:val="0"/>
              <w:spacing w:line="460" w:lineRule="exact"/>
              <w:rPr>
                <w:rFonts w:hint="eastAsia" w:ascii="宋体" w:hAnsi="宋体" w:eastAsia="宋体" w:cs="宋体"/>
                <w:strike w:val="0"/>
                <w:dstrike w:val="0"/>
                <w:color w:val="auto"/>
                <w:sz w:val="22"/>
              </w:rPr>
            </w:pPr>
            <w:r>
              <w:rPr>
                <w:rFonts w:hint="eastAsia" w:ascii="宋体" w:hAnsi="宋体" w:eastAsia="宋体" w:cs="宋体"/>
                <w:strike w:val="0"/>
                <w:dstrike w:val="0"/>
                <w:color w:val="auto"/>
                <w:sz w:val="22"/>
              </w:rPr>
              <w:t>商务部分（</w:t>
            </w:r>
            <w:r>
              <w:rPr>
                <w:rFonts w:hint="eastAsia" w:ascii="宋体" w:hAnsi="宋体" w:eastAsia="宋体" w:cs="宋体"/>
                <w:strike w:val="0"/>
                <w:dstrike w:val="0"/>
                <w:color w:val="auto"/>
                <w:sz w:val="22"/>
                <w:lang w:val="en-US" w:eastAsia="zh-CN"/>
              </w:rPr>
              <w:t>10</w:t>
            </w:r>
            <w:r>
              <w:rPr>
                <w:rFonts w:hint="eastAsia" w:ascii="宋体" w:hAnsi="宋体" w:eastAsia="宋体" w:cs="宋体"/>
                <w:strike w:val="0"/>
                <w:dstrike w:val="0"/>
                <w:color w:val="auto"/>
                <w:sz w:val="22"/>
              </w:rPr>
              <w:t>分）</w:t>
            </w:r>
          </w:p>
        </w:tc>
        <w:tc>
          <w:tcPr>
            <w:tcW w:w="1701" w:type="dxa"/>
            <w:vAlign w:val="center"/>
          </w:tcPr>
          <w:p w14:paraId="33201AF2">
            <w:pPr>
              <w:snapToGrid w:val="0"/>
              <w:spacing w:line="460" w:lineRule="exact"/>
              <w:jc w:val="center"/>
              <w:rPr>
                <w:rFonts w:hint="eastAsia" w:ascii="宋体" w:hAnsi="宋体" w:eastAsia="宋体" w:cs="宋体"/>
                <w:strike w:val="0"/>
                <w:dstrike w:val="0"/>
                <w:color w:val="auto"/>
                <w:sz w:val="22"/>
              </w:rPr>
            </w:pPr>
            <w:r>
              <w:rPr>
                <w:rFonts w:hint="eastAsia" w:ascii="宋体" w:hAnsi="宋体" w:eastAsia="宋体" w:cs="宋体"/>
                <w:strike w:val="0"/>
                <w:dstrike w:val="0"/>
                <w:color w:val="auto"/>
                <w:sz w:val="22"/>
                <w:lang w:val="en-US" w:eastAsia="zh-CN"/>
              </w:rPr>
              <w:t>磋商报价</w:t>
            </w:r>
            <w:r>
              <w:rPr>
                <w:rFonts w:hint="eastAsia" w:ascii="宋体" w:hAnsi="宋体" w:eastAsia="宋体" w:cs="宋体"/>
                <w:strike w:val="0"/>
                <w:dstrike w:val="0"/>
                <w:color w:val="auto"/>
                <w:sz w:val="22"/>
              </w:rPr>
              <w:t>（</w:t>
            </w:r>
            <w:r>
              <w:rPr>
                <w:rFonts w:hint="eastAsia" w:ascii="宋体" w:hAnsi="宋体" w:eastAsia="宋体" w:cs="宋体"/>
                <w:strike w:val="0"/>
                <w:dstrike w:val="0"/>
                <w:color w:val="auto"/>
                <w:sz w:val="22"/>
                <w:lang w:val="en-US" w:eastAsia="zh-CN"/>
              </w:rPr>
              <w:t>10</w:t>
            </w:r>
            <w:r>
              <w:rPr>
                <w:rFonts w:hint="eastAsia" w:ascii="宋体" w:hAnsi="宋体" w:eastAsia="宋体" w:cs="宋体"/>
                <w:strike w:val="0"/>
                <w:dstrike w:val="0"/>
                <w:color w:val="auto"/>
                <w:sz w:val="22"/>
              </w:rPr>
              <w:t>分）</w:t>
            </w:r>
          </w:p>
        </w:tc>
        <w:tc>
          <w:tcPr>
            <w:tcW w:w="6425" w:type="dxa"/>
            <w:gridSpan w:val="2"/>
            <w:vAlign w:val="top"/>
          </w:tcPr>
          <w:p w14:paraId="6444E082">
            <w:pPr>
              <w:snapToGrid w:val="0"/>
              <w:spacing w:line="460" w:lineRule="exact"/>
              <w:rPr>
                <w:rFonts w:hint="eastAsia" w:ascii="宋体" w:hAnsi="宋体" w:eastAsia="宋体" w:cs="宋体"/>
                <w:strike w:val="0"/>
                <w:dstrike w:val="0"/>
                <w:color w:val="auto"/>
                <w:sz w:val="22"/>
              </w:rPr>
            </w:pPr>
            <w:r>
              <w:rPr>
                <w:rFonts w:hint="eastAsia" w:ascii="宋体" w:hAnsi="宋体" w:eastAsia="宋体" w:cs="宋体"/>
                <w:strike w:val="0"/>
                <w:dstrike w:val="0"/>
                <w:color w:val="auto"/>
                <w:sz w:val="22"/>
              </w:rPr>
              <w:t>1.超出采购人预算价的磋商报价为无效报价，按废标处理。</w:t>
            </w:r>
          </w:p>
          <w:p w14:paraId="0E803F89">
            <w:pPr>
              <w:snapToGrid w:val="0"/>
              <w:spacing w:line="460" w:lineRule="exact"/>
              <w:rPr>
                <w:rFonts w:hint="eastAsia" w:ascii="宋体" w:hAnsi="宋体" w:eastAsia="宋体" w:cs="宋体"/>
                <w:strike w:val="0"/>
                <w:dstrike w:val="0"/>
                <w:color w:val="auto"/>
                <w:sz w:val="22"/>
              </w:rPr>
            </w:pPr>
            <w:r>
              <w:rPr>
                <w:rFonts w:hint="eastAsia" w:ascii="宋体" w:hAnsi="宋体" w:eastAsia="宋体" w:cs="宋体"/>
                <w:strike w:val="0"/>
                <w:dstrike w:val="0"/>
                <w:color w:val="auto"/>
                <w:sz w:val="22"/>
              </w:rPr>
              <w:t>2.综合评分法中的价格分统一采用低价优先法计算，即满足响应文件要求且磋商价格最低的磋商报价为评标基准价，其价格分为满分。其他</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的价格分统一按照下列公式计算：</w:t>
            </w:r>
          </w:p>
          <w:p w14:paraId="4CE66486">
            <w:pPr>
              <w:snapToGrid w:val="0"/>
              <w:spacing w:line="460" w:lineRule="exact"/>
              <w:rPr>
                <w:rFonts w:hint="eastAsia" w:ascii="宋体" w:hAnsi="宋体" w:eastAsia="宋体" w:cs="宋体"/>
                <w:strike w:val="0"/>
                <w:dstrike w:val="0"/>
                <w:color w:val="auto"/>
                <w:sz w:val="22"/>
              </w:rPr>
            </w:pPr>
            <w:r>
              <w:rPr>
                <w:rFonts w:hint="eastAsia" w:ascii="宋体" w:hAnsi="宋体" w:eastAsia="宋体" w:cs="宋体"/>
                <w:strike w:val="0"/>
                <w:dstrike w:val="0"/>
                <w:color w:val="auto"/>
                <w:sz w:val="22"/>
              </w:rPr>
              <w:t>报价得分=（评标基准价/有效磋商报价）×10×100%</w:t>
            </w:r>
          </w:p>
          <w:p w14:paraId="16E03A3C">
            <w:pPr>
              <w:snapToGrid w:val="0"/>
              <w:spacing w:line="460" w:lineRule="exact"/>
              <w:rPr>
                <w:rFonts w:hint="eastAsia" w:ascii="宋体" w:hAnsi="宋体" w:eastAsia="宋体" w:cs="宋体"/>
                <w:strike w:val="0"/>
                <w:dstrike w:val="0"/>
                <w:color w:val="auto"/>
                <w:sz w:val="22"/>
              </w:rPr>
            </w:pPr>
            <w:r>
              <w:rPr>
                <w:rFonts w:hint="eastAsia" w:ascii="宋体" w:hAnsi="宋体" w:eastAsia="宋体" w:cs="宋体"/>
                <w:strike w:val="0"/>
                <w:dstrike w:val="0"/>
                <w:color w:val="auto"/>
                <w:sz w:val="22"/>
              </w:rPr>
              <w:t>注：①小型和微型企业、残疾人、监狱企业产品的价格给予20％的扣除，用扣除后的价格参与评审；</w:t>
            </w:r>
          </w:p>
          <w:p w14:paraId="3E2352BD">
            <w:pPr>
              <w:snapToGrid w:val="0"/>
              <w:spacing w:line="460" w:lineRule="exact"/>
              <w:rPr>
                <w:rFonts w:hint="eastAsia" w:ascii="宋体" w:hAnsi="宋体" w:eastAsia="宋体" w:cs="宋体"/>
                <w:strike w:val="0"/>
                <w:dstrike w:val="0"/>
                <w:color w:val="auto"/>
                <w:sz w:val="22"/>
              </w:rPr>
            </w:pPr>
            <w:r>
              <w:rPr>
                <w:rFonts w:hint="eastAsia" w:ascii="宋体" w:hAnsi="宋体" w:eastAsia="宋体" w:cs="宋体"/>
                <w:strike w:val="0"/>
                <w:dstrike w:val="0"/>
                <w:color w:val="auto"/>
                <w:sz w:val="22"/>
              </w:rPr>
              <w:t>②同一</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，中小微企业产品、监狱企业产品、残疾人福利性单位产品的价格扣除优惠只享受一次，不得重复享受。</w:t>
            </w:r>
          </w:p>
          <w:p w14:paraId="71CEE5C9">
            <w:pPr>
              <w:snapToGrid w:val="0"/>
              <w:spacing w:line="460" w:lineRule="exact"/>
              <w:rPr>
                <w:rFonts w:hint="eastAsia" w:ascii="宋体" w:hAnsi="宋体" w:eastAsia="宋体" w:cs="宋体"/>
                <w:strike w:val="0"/>
                <w:dstrike w:val="0"/>
                <w:color w:val="auto"/>
                <w:sz w:val="22"/>
              </w:rPr>
            </w:pPr>
            <w:r>
              <w:rPr>
                <w:rFonts w:hint="eastAsia" w:ascii="宋体" w:hAnsi="宋体" w:eastAsia="宋体" w:cs="宋体"/>
                <w:strike w:val="0"/>
                <w:dstrike w:val="0"/>
                <w:color w:val="auto"/>
                <w:sz w:val="22"/>
              </w:rPr>
              <w:t>注：评标委员会认为</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的报价明显低于其他通过符合性审查</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的报价，有可能影响服务质量或者不能诚信履约的，应当要求其在合理的时间内提供说明，必要时提交相关证明材料。</w:t>
            </w:r>
            <w:r>
              <w:rPr>
                <w:rFonts w:hint="eastAsia" w:ascii="宋体" w:hAnsi="宋体" w:eastAsia="宋体" w:cs="宋体"/>
                <w:strike w:val="0"/>
                <w:dstrike w:val="0"/>
                <w:color w:val="auto"/>
                <w:sz w:val="22"/>
                <w:lang w:eastAsia="zh-CN"/>
              </w:rPr>
              <w:t>供应商</w:t>
            </w:r>
            <w:r>
              <w:rPr>
                <w:rFonts w:hint="eastAsia" w:ascii="宋体" w:hAnsi="宋体" w:eastAsia="宋体" w:cs="宋体"/>
                <w:strike w:val="0"/>
                <w:dstrike w:val="0"/>
                <w:color w:val="auto"/>
                <w:sz w:val="22"/>
              </w:rPr>
              <w:t>不能证明其报价合理性的，评标委员会应当将其作为无效投标处理。</w:t>
            </w:r>
          </w:p>
        </w:tc>
      </w:tr>
      <w:tr w14:paraId="4F2E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6" w:type="dxa"/>
            <w:gridSpan w:val="2"/>
            <w:vMerge w:val="restart"/>
            <w:vAlign w:val="center"/>
          </w:tcPr>
          <w:p w14:paraId="24859418">
            <w:pPr>
              <w:spacing w:line="440" w:lineRule="exact"/>
              <w:jc w:val="left"/>
              <w:rPr>
                <w:rFonts w:ascii="宋体" w:hAnsi="宋体" w:eastAsia="宋体" w:cs="宋体"/>
                <w:strike w:val="0"/>
                <w:dstrike w:val="0"/>
                <w:color w:val="auto"/>
                <w:sz w:val="22"/>
                <w:szCs w:val="24"/>
              </w:rPr>
            </w:pPr>
          </w:p>
          <w:p w14:paraId="491F9E1C">
            <w:pPr>
              <w:spacing w:line="44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2.2.2</w:t>
            </w:r>
          </w:p>
          <w:p w14:paraId="022C283C">
            <w:pPr>
              <w:spacing w:line="440" w:lineRule="exact"/>
              <w:jc w:val="left"/>
              <w:rPr>
                <w:rFonts w:ascii="宋体" w:hAnsi="宋体" w:eastAsia="宋体" w:cs="宋体"/>
                <w:strike w:val="0"/>
                <w:dstrike w:val="0"/>
                <w:color w:val="auto"/>
                <w:sz w:val="22"/>
                <w:szCs w:val="24"/>
              </w:rPr>
            </w:pPr>
          </w:p>
        </w:tc>
        <w:tc>
          <w:tcPr>
            <w:tcW w:w="1139" w:type="dxa"/>
            <w:vMerge w:val="restart"/>
            <w:vAlign w:val="center"/>
          </w:tcPr>
          <w:p w14:paraId="2A6C5D6E">
            <w:pPr>
              <w:spacing w:line="440" w:lineRule="exact"/>
              <w:jc w:val="center"/>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技术部分（</w:t>
            </w:r>
            <w:r>
              <w:rPr>
                <w:rFonts w:hint="eastAsia" w:ascii="宋体" w:hAnsi="宋体" w:eastAsia="宋体" w:cs="宋体"/>
                <w:strike w:val="0"/>
                <w:dstrike w:val="0"/>
                <w:color w:val="auto"/>
                <w:sz w:val="22"/>
                <w:szCs w:val="24"/>
                <w:lang w:val="en-US" w:eastAsia="zh-CN"/>
              </w:rPr>
              <w:t>75</w:t>
            </w:r>
            <w:r>
              <w:rPr>
                <w:rFonts w:hint="eastAsia" w:ascii="宋体" w:hAnsi="宋体" w:eastAsia="宋体" w:cs="宋体"/>
                <w:strike w:val="0"/>
                <w:dstrike w:val="0"/>
                <w:color w:val="auto"/>
                <w:sz w:val="22"/>
                <w:szCs w:val="24"/>
              </w:rPr>
              <w:t>分）</w:t>
            </w:r>
          </w:p>
        </w:tc>
        <w:tc>
          <w:tcPr>
            <w:tcW w:w="1701" w:type="dxa"/>
            <w:vAlign w:val="center"/>
          </w:tcPr>
          <w:p w14:paraId="1E813337">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总体服务目标</w:t>
            </w:r>
          </w:p>
          <w:p w14:paraId="7D74595E">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（12分）</w:t>
            </w:r>
          </w:p>
        </w:tc>
        <w:tc>
          <w:tcPr>
            <w:tcW w:w="6425" w:type="dxa"/>
            <w:gridSpan w:val="2"/>
            <w:vAlign w:val="center"/>
          </w:tcPr>
          <w:p w14:paraId="53429084">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了解采购人现有信息化系统现状、信息化运维岗位工作价值，结合本项目实际情况及服务需求特点，提出合理的整体服务方案。根据响应文件内容进行横向比较后打分。优：12分，良：8分，一般：4分，缺项不得分。</w:t>
            </w:r>
          </w:p>
        </w:tc>
      </w:tr>
      <w:tr w14:paraId="0D4C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6" w:type="dxa"/>
            <w:gridSpan w:val="2"/>
            <w:vMerge w:val="continue"/>
            <w:vAlign w:val="center"/>
          </w:tcPr>
          <w:p w14:paraId="1FC40B7B">
            <w:pPr>
              <w:spacing w:line="440" w:lineRule="exact"/>
              <w:jc w:val="left"/>
              <w:rPr>
                <w:rFonts w:ascii="宋体" w:hAnsi="宋体" w:eastAsia="宋体" w:cs="宋体"/>
                <w:strike w:val="0"/>
                <w:dstrike w:val="0"/>
                <w:color w:val="auto"/>
                <w:sz w:val="22"/>
                <w:szCs w:val="24"/>
              </w:rPr>
            </w:pPr>
          </w:p>
        </w:tc>
        <w:tc>
          <w:tcPr>
            <w:tcW w:w="1139" w:type="dxa"/>
            <w:vMerge w:val="continue"/>
            <w:vAlign w:val="center"/>
          </w:tcPr>
          <w:p w14:paraId="775AED03">
            <w:pPr>
              <w:spacing w:line="440" w:lineRule="exact"/>
              <w:jc w:val="center"/>
              <w:rPr>
                <w:rFonts w:ascii="宋体" w:hAnsi="宋体" w:eastAsia="宋体" w:cs="宋体"/>
                <w:strike w:val="0"/>
                <w:dstrike w:val="0"/>
                <w:color w:val="auto"/>
                <w:spacing w:val="1"/>
                <w:kern w:val="0"/>
                <w:sz w:val="22"/>
                <w:szCs w:val="24"/>
              </w:rPr>
            </w:pPr>
          </w:p>
        </w:tc>
        <w:tc>
          <w:tcPr>
            <w:tcW w:w="1701" w:type="dxa"/>
            <w:vAlign w:val="center"/>
          </w:tcPr>
          <w:p w14:paraId="05DC085D">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运维组织方案</w:t>
            </w:r>
          </w:p>
          <w:p w14:paraId="5B27FCB1">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（8分）</w:t>
            </w:r>
          </w:p>
        </w:tc>
        <w:tc>
          <w:tcPr>
            <w:tcW w:w="6425" w:type="dxa"/>
            <w:gridSpan w:val="2"/>
            <w:vAlign w:val="center"/>
          </w:tcPr>
          <w:p w14:paraId="53EB6B55">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要求对本项目深入分析，能够体现项目特点，明确服务重点和管理重点，提出明确可行的管理模式和机制，人员岗位职责划分清晰，奖惩制度明确，科学设定组织机构和服务人员计划。优：8分，良：5分，一般：2分，缺项不得分。</w:t>
            </w:r>
          </w:p>
        </w:tc>
      </w:tr>
      <w:tr w14:paraId="738D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06" w:type="dxa"/>
            <w:gridSpan w:val="2"/>
            <w:vMerge w:val="continue"/>
            <w:vAlign w:val="center"/>
          </w:tcPr>
          <w:p w14:paraId="2A6EE1E1">
            <w:pPr>
              <w:spacing w:line="440" w:lineRule="exact"/>
              <w:jc w:val="left"/>
              <w:rPr>
                <w:rFonts w:ascii="宋体" w:hAnsi="宋体" w:eastAsia="宋体" w:cs="宋体"/>
                <w:strike w:val="0"/>
                <w:dstrike w:val="0"/>
                <w:color w:val="auto"/>
                <w:sz w:val="22"/>
                <w:szCs w:val="24"/>
              </w:rPr>
            </w:pPr>
          </w:p>
        </w:tc>
        <w:tc>
          <w:tcPr>
            <w:tcW w:w="1139" w:type="dxa"/>
            <w:vMerge w:val="continue"/>
            <w:vAlign w:val="center"/>
          </w:tcPr>
          <w:p w14:paraId="69120B8E">
            <w:pPr>
              <w:spacing w:line="440" w:lineRule="exact"/>
              <w:jc w:val="left"/>
              <w:rPr>
                <w:rFonts w:ascii="宋体" w:hAnsi="宋体" w:eastAsia="宋体" w:cs="宋体"/>
                <w:strike w:val="0"/>
                <w:dstrike w:val="0"/>
                <w:color w:val="auto"/>
                <w:sz w:val="22"/>
                <w:szCs w:val="24"/>
              </w:rPr>
            </w:pPr>
          </w:p>
        </w:tc>
        <w:tc>
          <w:tcPr>
            <w:tcW w:w="1701" w:type="dxa"/>
            <w:vAlign w:val="center"/>
          </w:tcPr>
          <w:p w14:paraId="743F7331">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运维服务方案</w:t>
            </w:r>
          </w:p>
          <w:p w14:paraId="7A4ACC2D">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（15分）</w:t>
            </w:r>
          </w:p>
        </w:tc>
        <w:tc>
          <w:tcPr>
            <w:tcW w:w="6425" w:type="dxa"/>
            <w:gridSpan w:val="2"/>
            <w:vAlign w:val="center"/>
          </w:tcPr>
          <w:p w14:paraId="4183B0AC">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运维服务方案完整、可行，包括但不限于网络安全服务和护网期间技术服务；符合用户需求，从多方面出发，包括了应用系统、会议系统、网络安全系统、办公系统等，设计思路科学合理、层次清晰；服务内容、服务方式、响应、服务规格符合用户需求；服务流程详细、规范、可行性。优：15分，良：10分，一般：5分，缺项不得分。</w:t>
            </w:r>
          </w:p>
        </w:tc>
      </w:tr>
      <w:tr w14:paraId="7D4B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6" w:type="dxa"/>
            <w:gridSpan w:val="2"/>
            <w:vMerge w:val="continue"/>
            <w:vAlign w:val="center"/>
          </w:tcPr>
          <w:p w14:paraId="59B27758">
            <w:pPr>
              <w:spacing w:line="440" w:lineRule="exact"/>
              <w:jc w:val="left"/>
              <w:rPr>
                <w:rFonts w:ascii="宋体" w:hAnsi="宋体" w:eastAsia="宋体" w:cs="宋体"/>
                <w:strike w:val="0"/>
                <w:dstrike w:val="0"/>
                <w:color w:val="auto"/>
                <w:sz w:val="22"/>
                <w:szCs w:val="24"/>
              </w:rPr>
            </w:pPr>
          </w:p>
        </w:tc>
        <w:tc>
          <w:tcPr>
            <w:tcW w:w="1139" w:type="dxa"/>
            <w:vMerge w:val="continue"/>
            <w:vAlign w:val="center"/>
          </w:tcPr>
          <w:p w14:paraId="45EEB8CC">
            <w:pPr>
              <w:spacing w:line="440" w:lineRule="exact"/>
              <w:jc w:val="left"/>
              <w:rPr>
                <w:rFonts w:ascii="宋体" w:hAnsi="宋体" w:eastAsia="宋体" w:cs="宋体"/>
                <w:strike w:val="0"/>
                <w:dstrike w:val="0"/>
                <w:color w:val="auto"/>
                <w:sz w:val="22"/>
                <w:szCs w:val="24"/>
              </w:rPr>
            </w:pPr>
          </w:p>
        </w:tc>
        <w:tc>
          <w:tcPr>
            <w:tcW w:w="1701" w:type="dxa"/>
            <w:vAlign w:val="center"/>
          </w:tcPr>
          <w:p w14:paraId="0F04E054">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服务质量保障方案（12分）</w:t>
            </w:r>
          </w:p>
        </w:tc>
        <w:tc>
          <w:tcPr>
            <w:tcW w:w="6425" w:type="dxa"/>
            <w:gridSpan w:val="2"/>
            <w:vAlign w:val="center"/>
          </w:tcPr>
          <w:p w14:paraId="6DDE135A">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针对本项目服务质量保障方案切实可行，符合采购需求，服务标准精细、完善，根据具体保障措施和管理方法综合评审，服务期限内出现的服务质量问题，采购人有权对服务人员做出惩处，重大质量问题问责服务总监并更换服务人员。优：12分，良：8分，一般：4分，缺项不得分。</w:t>
            </w:r>
          </w:p>
        </w:tc>
      </w:tr>
      <w:tr w14:paraId="5812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6" w:type="dxa"/>
            <w:gridSpan w:val="2"/>
            <w:vMerge w:val="continue"/>
            <w:vAlign w:val="center"/>
          </w:tcPr>
          <w:p w14:paraId="49BE6EAA">
            <w:pPr>
              <w:spacing w:line="440" w:lineRule="exact"/>
              <w:jc w:val="left"/>
              <w:rPr>
                <w:rFonts w:ascii="宋体" w:hAnsi="宋体" w:eastAsia="宋体" w:cs="宋体"/>
                <w:strike w:val="0"/>
                <w:dstrike w:val="0"/>
                <w:color w:val="auto"/>
                <w:sz w:val="22"/>
                <w:szCs w:val="24"/>
              </w:rPr>
            </w:pPr>
          </w:p>
        </w:tc>
        <w:tc>
          <w:tcPr>
            <w:tcW w:w="1139" w:type="dxa"/>
            <w:vMerge w:val="continue"/>
            <w:vAlign w:val="center"/>
          </w:tcPr>
          <w:p w14:paraId="2F2428B6">
            <w:pPr>
              <w:spacing w:line="440" w:lineRule="exact"/>
              <w:jc w:val="left"/>
              <w:rPr>
                <w:rFonts w:ascii="宋体" w:hAnsi="宋体" w:eastAsia="宋体" w:cs="宋体"/>
                <w:strike w:val="0"/>
                <w:dstrike w:val="0"/>
                <w:color w:val="auto"/>
                <w:sz w:val="22"/>
                <w:szCs w:val="24"/>
              </w:rPr>
            </w:pPr>
          </w:p>
        </w:tc>
        <w:tc>
          <w:tcPr>
            <w:tcW w:w="1701" w:type="dxa"/>
            <w:vAlign w:val="center"/>
          </w:tcPr>
          <w:p w14:paraId="75227201">
            <w:pPr>
              <w:snapToGrid w:val="0"/>
              <w:spacing w:line="460" w:lineRule="exact"/>
              <w:rPr>
                <w:rFonts w:hint="eastAsia" w:ascii="宋体" w:hAnsi="宋体" w:eastAsia="宋体" w:cs="宋体"/>
                <w:strike w:val="0"/>
                <w:dstrike w:val="0"/>
                <w:color w:val="auto"/>
                <w:sz w:val="22"/>
                <w:lang w:val="zh-CN" w:eastAsia="zh-CN"/>
              </w:rPr>
            </w:pPr>
            <w:r>
              <w:rPr>
                <w:rFonts w:hint="eastAsia" w:ascii="宋体" w:hAnsi="宋体" w:eastAsia="宋体" w:cs="宋体"/>
                <w:strike w:val="0"/>
                <w:dstrike w:val="0"/>
                <w:color w:val="auto"/>
                <w:sz w:val="22"/>
                <w:lang w:val="zh-CN" w:eastAsia="zh-CN"/>
              </w:rPr>
              <w:t>服务应急预案</w:t>
            </w:r>
          </w:p>
          <w:p w14:paraId="49343C50">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（8分）</w:t>
            </w:r>
          </w:p>
        </w:tc>
        <w:tc>
          <w:tcPr>
            <w:tcW w:w="6425" w:type="dxa"/>
            <w:gridSpan w:val="2"/>
            <w:vAlign w:val="center"/>
          </w:tcPr>
          <w:p w14:paraId="7286912B">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各类应急预案和应急配合方案齐全性和可操作性, 具备应急保障能力和处置突发事件的能力，具有各应急事件的处理措施。服务期限内发生突发事件，现场服务人员立刻处理。支持服务的技术专家团队12小时内到达现场处理。优：8分，良：5分，一般：2分，缺项不得分。</w:t>
            </w:r>
          </w:p>
        </w:tc>
      </w:tr>
      <w:tr w14:paraId="5C59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6" w:type="dxa"/>
            <w:gridSpan w:val="2"/>
            <w:vMerge w:val="continue"/>
            <w:vAlign w:val="center"/>
          </w:tcPr>
          <w:p w14:paraId="5DF1BDB9">
            <w:pPr>
              <w:spacing w:line="440" w:lineRule="exact"/>
              <w:jc w:val="left"/>
              <w:rPr>
                <w:rFonts w:ascii="宋体" w:hAnsi="宋体" w:eastAsia="宋体" w:cs="宋体"/>
                <w:strike w:val="0"/>
                <w:dstrike w:val="0"/>
                <w:color w:val="auto"/>
                <w:sz w:val="22"/>
                <w:szCs w:val="24"/>
              </w:rPr>
            </w:pPr>
          </w:p>
        </w:tc>
        <w:tc>
          <w:tcPr>
            <w:tcW w:w="1139" w:type="dxa"/>
            <w:vMerge w:val="continue"/>
            <w:vAlign w:val="center"/>
          </w:tcPr>
          <w:p w14:paraId="610A7C76">
            <w:pPr>
              <w:spacing w:line="440" w:lineRule="exact"/>
              <w:jc w:val="left"/>
              <w:rPr>
                <w:rFonts w:ascii="宋体" w:hAnsi="宋体" w:eastAsia="宋体" w:cs="宋体"/>
                <w:strike w:val="0"/>
                <w:dstrike w:val="0"/>
                <w:color w:val="auto"/>
                <w:sz w:val="22"/>
                <w:szCs w:val="24"/>
              </w:rPr>
            </w:pPr>
          </w:p>
        </w:tc>
        <w:tc>
          <w:tcPr>
            <w:tcW w:w="1701" w:type="dxa"/>
            <w:vAlign w:val="center"/>
          </w:tcPr>
          <w:p w14:paraId="6AFF8529">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培训方案</w:t>
            </w:r>
          </w:p>
          <w:p w14:paraId="114BE283">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（10分）</w:t>
            </w:r>
          </w:p>
        </w:tc>
        <w:tc>
          <w:tcPr>
            <w:tcW w:w="6425" w:type="dxa"/>
            <w:gridSpan w:val="2"/>
            <w:vAlign w:val="center"/>
          </w:tcPr>
          <w:p w14:paraId="4115213E">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针对本项目需求，提供详细、完整、可行的培训方案。包含但不限于：①服务期内培训次数不少于10次②培训计划③培训措施④培训内容⑤培训流程。优：10分，良：6分，一般：3分，缺项不得分。</w:t>
            </w:r>
          </w:p>
        </w:tc>
      </w:tr>
      <w:tr w14:paraId="379A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6" w:type="dxa"/>
            <w:gridSpan w:val="2"/>
            <w:vMerge w:val="continue"/>
            <w:vAlign w:val="center"/>
          </w:tcPr>
          <w:p w14:paraId="2ACC7FC1">
            <w:pPr>
              <w:spacing w:line="440" w:lineRule="exact"/>
              <w:jc w:val="left"/>
              <w:rPr>
                <w:rFonts w:ascii="宋体" w:hAnsi="宋体" w:eastAsia="宋体" w:cs="宋体"/>
                <w:strike w:val="0"/>
                <w:dstrike w:val="0"/>
                <w:color w:val="auto"/>
                <w:sz w:val="22"/>
                <w:szCs w:val="24"/>
              </w:rPr>
            </w:pPr>
          </w:p>
        </w:tc>
        <w:tc>
          <w:tcPr>
            <w:tcW w:w="1139" w:type="dxa"/>
            <w:vMerge w:val="continue"/>
            <w:vAlign w:val="center"/>
          </w:tcPr>
          <w:p w14:paraId="5673AB9C">
            <w:pPr>
              <w:spacing w:line="440" w:lineRule="exact"/>
              <w:jc w:val="left"/>
              <w:rPr>
                <w:rFonts w:ascii="宋体" w:hAnsi="宋体" w:eastAsia="宋体" w:cs="宋体"/>
                <w:strike w:val="0"/>
                <w:dstrike w:val="0"/>
                <w:color w:val="auto"/>
                <w:sz w:val="22"/>
                <w:szCs w:val="24"/>
              </w:rPr>
            </w:pPr>
          </w:p>
        </w:tc>
        <w:tc>
          <w:tcPr>
            <w:tcW w:w="1701" w:type="dxa"/>
            <w:vAlign w:val="center"/>
          </w:tcPr>
          <w:p w14:paraId="0FBF396D">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服务能力（10分）</w:t>
            </w:r>
          </w:p>
        </w:tc>
        <w:tc>
          <w:tcPr>
            <w:tcW w:w="6425" w:type="dxa"/>
            <w:gridSpan w:val="2"/>
            <w:vAlign w:val="center"/>
          </w:tcPr>
          <w:p w14:paraId="4ACC3898">
            <w:pPr>
              <w:snapToGrid w:val="0"/>
              <w:spacing w:line="460" w:lineRule="exact"/>
              <w:rPr>
                <w:rFonts w:hint="eastAsia" w:ascii="宋体" w:hAnsi="宋体" w:eastAsia="宋体" w:cs="宋体"/>
                <w:strike w:val="0"/>
                <w:dstrike w:val="0"/>
                <w:color w:val="auto"/>
                <w:sz w:val="22"/>
                <w:lang w:val="en-US" w:eastAsia="zh-CN"/>
              </w:rPr>
            </w:pPr>
            <w:r>
              <w:rPr>
                <w:rFonts w:hint="eastAsia" w:ascii="宋体" w:hAnsi="宋体" w:eastAsia="宋体" w:cs="宋体"/>
                <w:strike w:val="0"/>
                <w:dstrike w:val="0"/>
                <w:color w:val="auto"/>
                <w:sz w:val="22"/>
                <w:lang w:val="en-US" w:eastAsia="zh-CN"/>
              </w:rPr>
              <w:t>详细说明售后服务的内容、形式、含维修人员组成、解决方案、解决质量或操作问题的响应时间等，服务期限内现场服务人员能对甲方提出的非工作日的工作安排需求予以配合。优：10分，良：6分，一般：3分，缺项不得分。</w:t>
            </w:r>
          </w:p>
        </w:tc>
      </w:tr>
      <w:tr w14:paraId="4C9D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06" w:type="dxa"/>
            <w:gridSpan w:val="2"/>
            <w:vMerge w:val="continue"/>
            <w:vAlign w:val="center"/>
          </w:tcPr>
          <w:p w14:paraId="21F0ABEA">
            <w:pPr>
              <w:spacing w:line="440" w:lineRule="exact"/>
              <w:jc w:val="left"/>
              <w:rPr>
                <w:rFonts w:ascii="宋体" w:hAnsi="宋体" w:eastAsia="宋体" w:cs="宋体"/>
                <w:strike w:val="0"/>
                <w:dstrike w:val="0"/>
                <w:color w:val="auto"/>
                <w:sz w:val="22"/>
                <w:szCs w:val="24"/>
              </w:rPr>
            </w:pPr>
          </w:p>
        </w:tc>
        <w:tc>
          <w:tcPr>
            <w:tcW w:w="1139" w:type="dxa"/>
            <w:vMerge w:val="continue"/>
            <w:vAlign w:val="center"/>
          </w:tcPr>
          <w:p w14:paraId="486BE626">
            <w:pPr>
              <w:spacing w:line="440" w:lineRule="exact"/>
              <w:jc w:val="left"/>
              <w:rPr>
                <w:rFonts w:ascii="宋体" w:hAnsi="宋体" w:eastAsia="宋体" w:cs="宋体"/>
                <w:strike w:val="0"/>
                <w:dstrike w:val="0"/>
                <w:color w:val="auto"/>
                <w:sz w:val="22"/>
                <w:szCs w:val="24"/>
              </w:rPr>
            </w:pPr>
          </w:p>
        </w:tc>
        <w:tc>
          <w:tcPr>
            <w:tcW w:w="8126" w:type="dxa"/>
            <w:gridSpan w:val="3"/>
            <w:vAlign w:val="center"/>
          </w:tcPr>
          <w:p w14:paraId="62C75168">
            <w:pPr>
              <w:snapToGrid w:val="0"/>
              <w:spacing w:line="460" w:lineRule="exact"/>
              <w:rPr>
                <w:rFonts w:ascii="宋体" w:hAnsi="宋体" w:eastAsia="宋体" w:cs="宋体"/>
                <w:strike w:val="0"/>
                <w:dstrike w:val="0"/>
                <w:color w:val="auto"/>
                <w:sz w:val="22"/>
              </w:rPr>
            </w:pPr>
            <w:r>
              <w:rPr>
                <w:rFonts w:hint="eastAsia" w:ascii="宋体" w:hAnsi="宋体" w:eastAsia="宋体" w:cs="宋体"/>
                <w:strike w:val="0"/>
                <w:dstrike w:val="0"/>
                <w:color w:val="auto"/>
                <w:sz w:val="22"/>
              </w:rPr>
              <w:t>以上项目若有缺项的，该项为0分；不缺项的，不低于最低分。</w:t>
            </w:r>
          </w:p>
        </w:tc>
      </w:tr>
      <w:tr w14:paraId="43C2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 w:type="dxa"/>
            <w:gridSpan w:val="2"/>
            <w:vMerge w:val="restart"/>
            <w:vAlign w:val="center"/>
          </w:tcPr>
          <w:p w14:paraId="4BC9CF20">
            <w:pPr>
              <w:spacing w:line="44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2.2.3</w:t>
            </w:r>
          </w:p>
          <w:p w14:paraId="6EA0432C">
            <w:pPr>
              <w:spacing w:line="440" w:lineRule="exact"/>
              <w:jc w:val="left"/>
              <w:rPr>
                <w:rFonts w:ascii="宋体" w:hAnsi="宋体" w:eastAsia="宋体" w:cs="宋体"/>
                <w:strike w:val="0"/>
                <w:dstrike w:val="0"/>
                <w:color w:val="auto"/>
                <w:sz w:val="22"/>
                <w:szCs w:val="24"/>
              </w:rPr>
            </w:pPr>
          </w:p>
        </w:tc>
        <w:tc>
          <w:tcPr>
            <w:tcW w:w="1139" w:type="dxa"/>
            <w:vMerge w:val="restart"/>
            <w:vAlign w:val="center"/>
          </w:tcPr>
          <w:p w14:paraId="1189A96D">
            <w:pPr>
              <w:spacing w:line="440" w:lineRule="exact"/>
              <w:jc w:val="center"/>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综合部分</w:t>
            </w:r>
          </w:p>
          <w:p w14:paraId="0BB13222">
            <w:pPr>
              <w:spacing w:line="440" w:lineRule="exact"/>
              <w:jc w:val="center"/>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w:t>
            </w:r>
            <w:r>
              <w:rPr>
                <w:rFonts w:hint="eastAsia" w:ascii="宋体" w:hAnsi="宋体" w:eastAsia="宋体" w:cs="宋体"/>
                <w:strike w:val="0"/>
                <w:dstrike w:val="0"/>
                <w:color w:val="auto"/>
                <w:sz w:val="22"/>
                <w:szCs w:val="24"/>
                <w:lang w:val="en-US" w:eastAsia="zh-CN"/>
              </w:rPr>
              <w:t>15</w:t>
            </w:r>
            <w:r>
              <w:rPr>
                <w:rFonts w:hint="eastAsia" w:ascii="宋体" w:hAnsi="宋体" w:eastAsia="宋体" w:cs="宋体"/>
                <w:strike w:val="0"/>
                <w:dstrike w:val="0"/>
                <w:color w:val="auto"/>
                <w:sz w:val="22"/>
                <w:szCs w:val="24"/>
              </w:rPr>
              <w:t>分）</w:t>
            </w:r>
          </w:p>
        </w:tc>
        <w:tc>
          <w:tcPr>
            <w:tcW w:w="1701" w:type="dxa"/>
            <w:vAlign w:val="center"/>
          </w:tcPr>
          <w:p w14:paraId="3A92600C">
            <w:pPr>
              <w:adjustRightInd w:val="0"/>
              <w:snapToGrid w:val="0"/>
              <w:spacing w:line="360" w:lineRule="auto"/>
              <w:rPr>
                <w:rFonts w:hint="eastAsia"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认证证书</w:t>
            </w:r>
          </w:p>
          <w:p w14:paraId="30C1A793">
            <w:pPr>
              <w:adjustRightInd w:val="0"/>
              <w:snapToGrid w:val="0"/>
              <w:spacing w:line="360" w:lineRule="auto"/>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（8分）</w:t>
            </w:r>
          </w:p>
        </w:tc>
        <w:tc>
          <w:tcPr>
            <w:tcW w:w="6425" w:type="dxa"/>
            <w:gridSpan w:val="2"/>
            <w:vAlign w:val="center"/>
          </w:tcPr>
          <w:p w14:paraId="67B8263F">
            <w:pPr>
              <w:adjustRightInd w:val="0"/>
              <w:snapToGrid w:val="0"/>
              <w:spacing w:line="360" w:lineRule="auto"/>
              <w:rPr>
                <w:rFonts w:hint="eastAsia"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1、</w:t>
            </w:r>
            <w:r>
              <w:rPr>
                <w:rFonts w:hint="eastAsia" w:ascii="宋体" w:hAnsi="宋体" w:eastAsia="宋体" w:cs="宋体"/>
                <w:strike w:val="0"/>
                <w:dstrike w:val="0"/>
                <w:color w:val="auto"/>
                <w:sz w:val="22"/>
                <w:szCs w:val="22"/>
                <w:lang w:eastAsia="zh-CN"/>
              </w:rPr>
              <w:t>供应商</w:t>
            </w:r>
            <w:r>
              <w:rPr>
                <w:rFonts w:hint="eastAsia" w:ascii="宋体" w:hAnsi="宋体" w:eastAsia="宋体" w:cs="宋体"/>
                <w:strike w:val="0"/>
                <w:dstrike w:val="0"/>
                <w:color w:val="auto"/>
                <w:sz w:val="22"/>
                <w:szCs w:val="22"/>
              </w:rPr>
              <w:t>具有AAA级信用等级证书的得1分，不提供不得分。响应文件内提供证书扫描件。</w:t>
            </w:r>
          </w:p>
          <w:p w14:paraId="5F0C6DCC">
            <w:pPr>
              <w:pStyle w:val="39"/>
              <w:adjustRightInd w:val="0"/>
              <w:spacing w:after="0" w:line="360" w:lineRule="auto"/>
              <w:ind w:left="0" w:leftChars="0" w:firstLine="0" w:firstLineChars="0"/>
              <w:rPr>
                <w:rFonts w:hint="eastAsia"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2、</w:t>
            </w:r>
            <w:r>
              <w:rPr>
                <w:rFonts w:hint="eastAsia" w:ascii="宋体" w:hAnsi="宋体" w:cs="宋体"/>
                <w:strike w:val="0"/>
                <w:dstrike w:val="0"/>
                <w:color w:val="auto"/>
                <w:sz w:val="22"/>
                <w:szCs w:val="22"/>
                <w:lang w:eastAsia="zh-CN"/>
              </w:rPr>
              <w:t>供应商</w:t>
            </w:r>
            <w:r>
              <w:rPr>
                <w:rFonts w:hint="eastAsia" w:ascii="宋体" w:hAnsi="宋体" w:eastAsia="宋体" w:cs="宋体"/>
                <w:strike w:val="0"/>
                <w:dstrike w:val="0"/>
                <w:color w:val="auto"/>
                <w:sz w:val="22"/>
                <w:szCs w:val="22"/>
              </w:rPr>
              <w:t>具有信息安全管理体系认证证书的得2分，不提供不得分，响应文件内提供证书扫描件。</w:t>
            </w:r>
          </w:p>
          <w:p w14:paraId="1EA9CA16">
            <w:pPr>
              <w:adjustRightInd w:val="0"/>
              <w:snapToGrid w:val="0"/>
              <w:spacing w:line="360" w:lineRule="auto"/>
              <w:rPr>
                <w:rFonts w:hint="eastAsia"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3、</w:t>
            </w:r>
            <w:r>
              <w:rPr>
                <w:rFonts w:hint="eastAsia" w:ascii="宋体" w:hAnsi="宋体" w:eastAsia="宋体" w:cs="宋体"/>
                <w:strike w:val="0"/>
                <w:dstrike w:val="0"/>
                <w:color w:val="auto"/>
                <w:sz w:val="22"/>
                <w:szCs w:val="22"/>
                <w:lang w:eastAsia="zh-CN"/>
              </w:rPr>
              <w:t>供应商</w:t>
            </w:r>
            <w:r>
              <w:rPr>
                <w:rFonts w:hint="eastAsia" w:ascii="宋体" w:hAnsi="宋体" w:eastAsia="宋体" w:cs="宋体"/>
                <w:strike w:val="0"/>
                <w:dstrike w:val="0"/>
                <w:color w:val="auto"/>
                <w:sz w:val="22"/>
                <w:szCs w:val="22"/>
              </w:rPr>
              <w:t>具有信息系统安全运维服务资质认证证书得3分，不提供不得分，响应文件内提供证书扫描件。</w:t>
            </w:r>
          </w:p>
          <w:p w14:paraId="1FD06976">
            <w:pPr>
              <w:adjustRightInd w:val="0"/>
              <w:snapToGrid w:val="0"/>
              <w:spacing w:line="360" w:lineRule="auto"/>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4、</w:t>
            </w:r>
            <w:r>
              <w:rPr>
                <w:rFonts w:hint="eastAsia" w:ascii="宋体" w:hAnsi="宋体" w:eastAsia="宋体" w:cs="宋体"/>
                <w:strike w:val="0"/>
                <w:dstrike w:val="0"/>
                <w:color w:val="auto"/>
                <w:sz w:val="22"/>
                <w:szCs w:val="22"/>
                <w:lang w:eastAsia="zh-CN"/>
              </w:rPr>
              <w:t>供应商</w:t>
            </w:r>
            <w:r>
              <w:rPr>
                <w:rFonts w:hint="eastAsia" w:ascii="宋体" w:hAnsi="宋体" w:eastAsia="宋体" w:cs="宋体"/>
                <w:strike w:val="0"/>
                <w:dstrike w:val="0"/>
                <w:color w:val="auto"/>
                <w:sz w:val="22"/>
                <w:szCs w:val="22"/>
              </w:rPr>
              <w:t>具有一定的软件开发能力，能提供与业务相关的软件著作权证书的，每提供一个得0.5分，最多得2分，未提供者不得分。</w:t>
            </w:r>
          </w:p>
        </w:tc>
      </w:tr>
      <w:tr w14:paraId="4DAC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 w:type="dxa"/>
            <w:gridSpan w:val="2"/>
            <w:vMerge w:val="continue"/>
            <w:vAlign w:val="center"/>
          </w:tcPr>
          <w:p w14:paraId="72DBC62D">
            <w:pPr>
              <w:spacing w:line="440" w:lineRule="exact"/>
              <w:jc w:val="left"/>
              <w:rPr>
                <w:rFonts w:ascii="宋体" w:hAnsi="宋体" w:eastAsia="宋体" w:cs="宋体"/>
                <w:strike w:val="0"/>
                <w:dstrike w:val="0"/>
                <w:color w:val="auto"/>
                <w:sz w:val="22"/>
                <w:szCs w:val="24"/>
              </w:rPr>
            </w:pPr>
          </w:p>
        </w:tc>
        <w:tc>
          <w:tcPr>
            <w:tcW w:w="1139" w:type="dxa"/>
            <w:vMerge w:val="continue"/>
            <w:vAlign w:val="center"/>
          </w:tcPr>
          <w:p w14:paraId="11B80858">
            <w:pPr>
              <w:spacing w:line="440" w:lineRule="exact"/>
              <w:jc w:val="left"/>
              <w:rPr>
                <w:rFonts w:ascii="宋体" w:hAnsi="宋体" w:eastAsia="宋体" w:cs="宋体"/>
                <w:strike w:val="0"/>
                <w:dstrike w:val="0"/>
                <w:color w:val="auto"/>
                <w:sz w:val="22"/>
                <w:szCs w:val="24"/>
              </w:rPr>
            </w:pPr>
          </w:p>
        </w:tc>
        <w:tc>
          <w:tcPr>
            <w:tcW w:w="1701" w:type="dxa"/>
            <w:vAlign w:val="center"/>
          </w:tcPr>
          <w:p w14:paraId="3A743980">
            <w:pPr>
              <w:snapToGrid w:val="0"/>
              <w:spacing w:line="360" w:lineRule="auto"/>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企业业绩</w:t>
            </w:r>
          </w:p>
          <w:p w14:paraId="7C347C35">
            <w:pPr>
              <w:snapToGrid w:val="0"/>
              <w:spacing w:line="360" w:lineRule="auto"/>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highlight w:val="none"/>
              </w:rPr>
              <w:t>（2分）</w:t>
            </w:r>
          </w:p>
        </w:tc>
        <w:tc>
          <w:tcPr>
            <w:tcW w:w="6425" w:type="dxa"/>
            <w:gridSpan w:val="2"/>
            <w:vAlign w:val="center"/>
          </w:tcPr>
          <w:p w14:paraId="2CA10327">
            <w:pPr>
              <w:snapToGrid w:val="0"/>
              <w:spacing w:line="360" w:lineRule="auto"/>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lang w:eastAsia="zh-CN"/>
              </w:rPr>
              <w:t>供应商</w:t>
            </w:r>
            <w:r>
              <w:rPr>
                <w:rFonts w:hint="eastAsia" w:ascii="宋体" w:hAnsi="宋体" w:eastAsia="宋体" w:cs="宋体"/>
                <w:strike w:val="0"/>
                <w:dstrike w:val="0"/>
                <w:color w:val="auto"/>
                <w:sz w:val="22"/>
                <w:szCs w:val="22"/>
              </w:rPr>
              <w:t>提供2021年1月1日以来（以合同签订时间为准）签订类似业绩，每份得1分，最多得2分。（响应文件内提供合同扫描件，未提供者不得分）</w:t>
            </w:r>
          </w:p>
        </w:tc>
      </w:tr>
      <w:tr w14:paraId="5692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 w:type="dxa"/>
            <w:gridSpan w:val="2"/>
            <w:vMerge w:val="continue"/>
            <w:vAlign w:val="center"/>
          </w:tcPr>
          <w:p w14:paraId="7A8D88D4">
            <w:pPr>
              <w:spacing w:line="440" w:lineRule="exact"/>
              <w:jc w:val="left"/>
              <w:rPr>
                <w:rFonts w:ascii="宋体" w:hAnsi="宋体" w:eastAsia="宋体" w:cs="宋体"/>
                <w:strike w:val="0"/>
                <w:dstrike w:val="0"/>
                <w:color w:val="auto"/>
                <w:sz w:val="22"/>
                <w:szCs w:val="24"/>
              </w:rPr>
            </w:pPr>
          </w:p>
        </w:tc>
        <w:tc>
          <w:tcPr>
            <w:tcW w:w="1139" w:type="dxa"/>
            <w:vMerge w:val="continue"/>
            <w:vAlign w:val="center"/>
          </w:tcPr>
          <w:p w14:paraId="1368E580">
            <w:pPr>
              <w:spacing w:line="440" w:lineRule="exact"/>
              <w:jc w:val="left"/>
              <w:rPr>
                <w:rFonts w:ascii="宋体" w:hAnsi="宋体" w:eastAsia="宋体" w:cs="宋体"/>
                <w:strike w:val="0"/>
                <w:dstrike w:val="0"/>
                <w:color w:val="auto"/>
                <w:sz w:val="22"/>
                <w:szCs w:val="24"/>
              </w:rPr>
            </w:pPr>
          </w:p>
        </w:tc>
        <w:tc>
          <w:tcPr>
            <w:tcW w:w="1701" w:type="dxa"/>
            <w:vAlign w:val="center"/>
          </w:tcPr>
          <w:p w14:paraId="5442325B">
            <w:pPr>
              <w:snapToGrid w:val="0"/>
              <w:spacing w:line="360" w:lineRule="auto"/>
              <w:rPr>
                <w:rFonts w:hint="eastAsia"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综合评价</w:t>
            </w:r>
          </w:p>
          <w:p w14:paraId="028C2AD0">
            <w:pPr>
              <w:snapToGrid w:val="0"/>
              <w:spacing w:line="360" w:lineRule="auto"/>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（5分）</w:t>
            </w:r>
          </w:p>
        </w:tc>
        <w:tc>
          <w:tcPr>
            <w:tcW w:w="6425" w:type="dxa"/>
            <w:gridSpan w:val="2"/>
            <w:vAlign w:val="center"/>
          </w:tcPr>
          <w:p w14:paraId="2BF38AAF">
            <w:pPr>
              <w:spacing w:line="360" w:lineRule="auto"/>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对</w:t>
            </w:r>
            <w:r>
              <w:rPr>
                <w:rFonts w:hint="eastAsia" w:ascii="宋体" w:hAnsi="宋体" w:eastAsia="宋体" w:cs="宋体"/>
                <w:strike w:val="0"/>
                <w:dstrike w:val="0"/>
                <w:color w:val="auto"/>
                <w:sz w:val="22"/>
                <w:szCs w:val="22"/>
                <w:lang w:eastAsia="zh-CN"/>
              </w:rPr>
              <w:t>供应商</w:t>
            </w:r>
            <w:r>
              <w:rPr>
                <w:rFonts w:hint="eastAsia" w:ascii="宋体" w:hAnsi="宋体" w:eastAsia="宋体" w:cs="宋体"/>
                <w:strike w:val="0"/>
                <w:dstrike w:val="0"/>
                <w:color w:val="auto"/>
                <w:sz w:val="22"/>
                <w:szCs w:val="22"/>
              </w:rPr>
              <w:t>响应文件的响应程度和规范性综合评价进行打分。优：5分，良：3分，差：1分。</w:t>
            </w:r>
          </w:p>
        </w:tc>
      </w:tr>
      <w:tr w14:paraId="4C00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06" w:type="dxa"/>
            <w:gridSpan w:val="2"/>
            <w:vMerge w:val="continue"/>
            <w:vAlign w:val="center"/>
          </w:tcPr>
          <w:p w14:paraId="1DAF9D8A">
            <w:pPr>
              <w:spacing w:line="440" w:lineRule="exact"/>
              <w:jc w:val="left"/>
              <w:rPr>
                <w:rFonts w:ascii="宋体" w:hAnsi="宋体" w:eastAsia="宋体" w:cs="宋体"/>
                <w:strike w:val="0"/>
                <w:dstrike w:val="0"/>
                <w:color w:val="auto"/>
                <w:sz w:val="22"/>
                <w:szCs w:val="24"/>
              </w:rPr>
            </w:pPr>
          </w:p>
        </w:tc>
        <w:tc>
          <w:tcPr>
            <w:tcW w:w="1139" w:type="dxa"/>
            <w:vMerge w:val="continue"/>
            <w:vAlign w:val="center"/>
          </w:tcPr>
          <w:p w14:paraId="5674BAED">
            <w:pPr>
              <w:spacing w:line="440" w:lineRule="exact"/>
              <w:jc w:val="left"/>
              <w:rPr>
                <w:rFonts w:ascii="宋体" w:hAnsi="宋体" w:eastAsia="宋体" w:cs="宋体"/>
                <w:strike w:val="0"/>
                <w:dstrike w:val="0"/>
                <w:color w:val="auto"/>
                <w:sz w:val="22"/>
                <w:szCs w:val="24"/>
              </w:rPr>
            </w:pPr>
          </w:p>
        </w:tc>
        <w:tc>
          <w:tcPr>
            <w:tcW w:w="8126" w:type="dxa"/>
            <w:gridSpan w:val="3"/>
            <w:vAlign w:val="center"/>
          </w:tcPr>
          <w:p w14:paraId="7E0711AD">
            <w:pPr>
              <w:tabs>
                <w:tab w:val="left" w:pos="1661"/>
              </w:tabs>
              <w:spacing w:line="440" w:lineRule="exact"/>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以上项目若有缺项的，该项为0分；不缺项的，不低于最低分。</w:t>
            </w:r>
          </w:p>
        </w:tc>
      </w:tr>
    </w:tbl>
    <w:p w14:paraId="3E0F4DF2">
      <w:pPr>
        <w:snapToGrid w:val="0"/>
        <w:spacing w:line="360" w:lineRule="auto"/>
        <w:ind w:firstLine="422" w:firstLineChars="200"/>
        <w:jc w:val="left"/>
        <w:rPr>
          <w:rFonts w:ascii="宋体" w:hAnsi="宋体" w:eastAsia="宋体" w:cs="宋体"/>
          <w:b/>
          <w:bCs/>
          <w:strike w:val="0"/>
          <w:dstrike w:val="0"/>
          <w:color w:val="auto"/>
          <w:szCs w:val="24"/>
        </w:rPr>
      </w:pPr>
      <w:r>
        <w:rPr>
          <w:rFonts w:hint="eastAsia" w:ascii="宋体" w:hAnsi="宋体" w:eastAsia="宋体" w:cs="宋体"/>
          <w:b/>
          <w:bCs/>
          <w:strike w:val="0"/>
          <w:dstrike w:val="0"/>
          <w:color w:val="auto"/>
          <w:szCs w:val="24"/>
        </w:rPr>
        <w:t>注</w:t>
      </w:r>
      <w:r>
        <w:rPr>
          <w:rFonts w:ascii="宋体" w:hAnsi="宋体" w:eastAsia="宋体" w:cs="宋体"/>
          <w:b/>
          <w:bCs/>
          <w:strike w:val="0"/>
          <w:dstrike w:val="0"/>
          <w:color w:val="auto"/>
          <w:szCs w:val="24"/>
        </w:rPr>
        <w:t>:</w:t>
      </w:r>
      <w:r>
        <w:rPr>
          <w:rFonts w:hint="eastAsia" w:ascii="宋体" w:hAnsi="宋体" w:eastAsia="宋体" w:cs="宋体"/>
          <w:b/>
          <w:bCs/>
          <w:strike w:val="0"/>
          <w:dstrike w:val="0"/>
          <w:color w:val="auto"/>
          <w:szCs w:val="24"/>
        </w:rPr>
        <w:t>评标打分部分仍按照100分制原则进行，涉及到资格审查、企业实力、企业业绩等计分部分时，以</w:t>
      </w:r>
      <w:r>
        <w:rPr>
          <w:rFonts w:hint="eastAsia" w:ascii="宋体" w:hAnsi="宋体" w:eastAsia="宋体" w:cs="宋体"/>
          <w:b/>
          <w:bCs/>
          <w:strike w:val="0"/>
          <w:dstrike w:val="0"/>
          <w:color w:val="auto"/>
          <w:szCs w:val="24"/>
          <w:lang w:val="en-US" w:eastAsia="zh-CN"/>
        </w:rPr>
        <w:t>供应商</w:t>
      </w:r>
      <w:r>
        <w:rPr>
          <w:rFonts w:hint="eastAsia" w:ascii="宋体" w:hAnsi="宋体" w:eastAsia="宋体" w:cs="宋体"/>
          <w:b/>
          <w:bCs/>
          <w:strike w:val="0"/>
          <w:dstrike w:val="0"/>
          <w:color w:val="auto"/>
          <w:szCs w:val="24"/>
        </w:rPr>
        <w:t>自行上传到响应文件中的相应内容为准。</w:t>
      </w:r>
    </w:p>
    <w:p w14:paraId="33A847AE">
      <w:pPr>
        <w:snapToGrid w:val="0"/>
        <w:spacing w:line="360" w:lineRule="auto"/>
        <w:ind w:firstLine="442" w:firstLineChars="200"/>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1、评标方法</w:t>
      </w:r>
    </w:p>
    <w:p w14:paraId="291A7D85">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本次评审采用综合评分法。磋商小组对满足竞争性磋商文件实质性要求的磋商响应文件，按照本章第2.2款规定的评分标准进行打分，并按得分由高到低顺序推荐成交候选人，但磋商报价低于其成本的除外。综合评分相等时，以磋商报价低的优先；磋商报价也相等的，</w:t>
      </w:r>
      <w:bookmarkStart w:id="151" w:name="_Toc144974568"/>
      <w:bookmarkStart w:id="152" w:name="_Toc152045601"/>
      <w:bookmarkStart w:id="153" w:name="_Toc152042378"/>
      <w:bookmarkStart w:id="154" w:name="_Toc247085759"/>
      <w:bookmarkStart w:id="155" w:name="_Toc246996244"/>
      <w:bookmarkStart w:id="156" w:name="_Toc246996987"/>
      <w:bookmarkStart w:id="157" w:name="_Toc296602489"/>
      <w:bookmarkStart w:id="158" w:name="_Toc179632619"/>
      <w:r>
        <w:rPr>
          <w:rFonts w:hint="eastAsia" w:ascii="宋体" w:hAnsi="宋体" w:eastAsia="宋体" w:cs="宋体"/>
          <w:strike w:val="0"/>
          <w:dstrike w:val="0"/>
          <w:color w:val="auto"/>
          <w:sz w:val="22"/>
          <w:szCs w:val="24"/>
        </w:rPr>
        <w:t>以技术得分高的优先；如果技术得分也相等，以先提交响应文件的优先。</w:t>
      </w:r>
    </w:p>
    <w:p w14:paraId="21816CFB">
      <w:pPr>
        <w:snapToGrid w:val="0"/>
        <w:spacing w:line="460" w:lineRule="exact"/>
        <w:ind w:firstLine="442" w:firstLineChars="200"/>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2、评审标准</w:t>
      </w:r>
      <w:bookmarkEnd w:id="151"/>
      <w:bookmarkEnd w:id="152"/>
      <w:bookmarkEnd w:id="153"/>
      <w:bookmarkEnd w:id="154"/>
      <w:bookmarkEnd w:id="155"/>
      <w:bookmarkEnd w:id="156"/>
      <w:bookmarkEnd w:id="157"/>
      <w:bookmarkEnd w:id="158"/>
      <w:bookmarkStart w:id="159" w:name="_Toc144974569"/>
      <w:bookmarkStart w:id="160" w:name="_Toc179632620"/>
      <w:bookmarkStart w:id="161" w:name="_Toc296602490"/>
      <w:bookmarkStart w:id="162" w:name="_Toc247085760"/>
      <w:bookmarkStart w:id="163" w:name="_Toc152042379"/>
      <w:bookmarkStart w:id="164" w:name="_Toc152045602"/>
      <w:bookmarkStart w:id="165" w:name="_Toc246996245"/>
      <w:bookmarkStart w:id="166" w:name="_Toc246996988"/>
    </w:p>
    <w:p w14:paraId="3D43A14D">
      <w:pPr>
        <w:snapToGrid w:val="0"/>
        <w:spacing w:line="460" w:lineRule="exact"/>
        <w:ind w:firstLine="442" w:firstLineChars="200"/>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2.1初步评审标准</w:t>
      </w:r>
      <w:bookmarkEnd w:id="159"/>
      <w:bookmarkEnd w:id="160"/>
      <w:bookmarkEnd w:id="161"/>
      <w:bookmarkEnd w:id="162"/>
      <w:bookmarkEnd w:id="163"/>
      <w:bookmarkEnd w:id="164"/>
      <w:bookmarkEnd w:id="165"/>
      <w:bookmarkEnd w:id="166"/>
    </w:p>
    <w:p w14:paraId="49BAF85A">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2.1.1资格评审标准：见评标办法前附表。</w:t>
      </w:r>
    </w:p>
    <w:p w14:paraId="798822CD">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2.1.2</w:t>
      </w:r>
      <w:r>
        <w:rPr>
          <w:rFonts w:hint="eastAsia" w:ascii="宋体" w:hAnsi="宋体" w:eastAsia="宋体" w:cs="宋体"/>
          <w:strike w:val="0"/>
          <w:dstrike w:val="0"/>
          <w:color w:val="auto"/>
          <w:sz w:val="22"/>
          <w:szCs w:val="24"/>
          <w:lang w:eastAsia="zh-CN"/>
        </w:rPr>
        <w:t>符合性评审</w:t>
      </w:r>
      <w:r>
        <w:rPr>
          <w:rFonts w:hint="eastAsia" w:ascii="宋体" w:hAnsi="宋体" w:eastAsia="宋体" w:cs="宋体"/>
          <w:strike w:val="0"/>
          <w:dstrike w:val="0"/>
          <w:color w:val="auto"/>
          <w:sz w:val="22"/>
          <w:szCs w:val="24"/>
        </w:rPr>
        <w:t>标准：见评标办法前附表。</w:t>
      </w:r>
    </w:p>
    <w:p w14:paraId="175E9727">
      <w:pPr>
        <w:snapToGrid w:val="0"/>
        <w:spacing w:line="460" w:lineRule="exact"/>
        <w:ind w:firstLine="442" w:firstLineChars="200"/>
        <w:jc w:val="left"/>
        <w:rPr>
          <w:rFonts w:ascii="宋体" w:hAnsi="宋体" w:eastAsia="宋体" w:cs="宋体"/>
          <w:b/>
          <w:bCs/>
          <w:strike w:val="0"/>
          <w:dstrike w:val="0"/>
          <w:color w:val="auto"/>
          <w:sz w:val="22"/>
          <w:szCs w:val="24"/>
        </w:rPr>
      </w:pPr>
      <w:bookmarkStart w:id="167" w:name="_Toc152042380"/>
      <w:bookmarkStart w:id="168" w:name="_Toc144974570"/>
      <w:bookmarkStart w:id="169" w:name="_Toc246996989"/>
      <w:bookmarkStart w:id="170" w:name="_Toc296602491"/>
      <w:bookmarkStart w:id="171" w:name="_Toc179632621"/>
      <w:bookmarkStart w:id="172" w:name="_Toc246996246"/>
      <w:bookmarkStart w:id="173" w:name="_Toc247085761"/>
      <w:bookmarkStart w:id="174" w:name="_Toc152045603"/>
      <w:r>
        <w:rPr>
          <w:rFonts w:hint="eastAsia" w:ascii="宋体" w:hAnsi="宋体" w:eastAsia="宋体" w:cs="宋体"/>
          <w:b/>
          <w:bCs/>
          <w:strike w:val="0"/>
          <w:dstrike w:val="0"/>
          <w:color w:val="auto"/>
          <w:sz w:val="22"/>
          <w:szCs w:val="24"/>
        </w:rPr>
        <w:t>2.2分值构成与评分标准</w:t>
      </w:r>
      <w:bookmarkEnd w:id="167"/>
      <w:bookmarkEnd w:id="168"/>
      <w:bookmarkEnd w:id="169"/>
      <w:bookmarkEnd w:id="170"/>
      <w:bookmarkEnd w:id="171"/>
      <w:bookmarkEnd w:id="172"/>
      <w:bookmarkEnd w:id="173"/>
      <w:bookmarkEnd w:id="174"/>
    </w:p>
    <w:p w14:paraId="6BFBF5A5">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2.2.1分值构成</w:t>
      </w:r>
    </w:p>
    <w:p w14:paraId="707043C1">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（1）技术标：见评标办法前附表；</w:t>
      </w:r>
    </w:p>
    <w:p w14:paraId="6B30C5E6">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（2）商务标：见评标办法前附表；</w:t>
      </w:r>
    </w:p>
    <w:p w14:paraId="259D0B4F">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（3）综合标：见评标办法前附表。</w:t>
      </w:r>
    </w:p>
    <w:p w14:paraId="7791F944">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2.2.2评分标准</w:t>
      </w:r>
    </w:p>
    <w:p w14:paraId="3247DDDB">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（1）技术标评分标准：见评标办法前附表；</w:t>
      </w:r>
    </w:p>
    <w:p w14:paraId="4283B7C8">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（2）商务标评分标准：见评标办法前附表；</w:t>
      </w:r>
    </w:p>
    <w:p w14:paraId="4E068D43">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（3）综合标评分标准：见评标办法前附表。</w:t>
      </w:r>
      <w:bookmarkStart w:id="175" w:name="_Toc152042381"/>
      <w:bookmarkStart w:id="176" w:name="_Toc179632622"/>
      <w:bookmarkStart w:id="177" w:name="_Toc246996990"/>
      <w:bookmarkStart w:id="178" w:name="_Toc247085762"/>
      <w:bookmarkStart w:id="179" w:name="_Toc246996247"/>
      <w:bookmarkStart w:id="180" w:name="_Toc296602492"/>
      <w:bookmarkStart w:id="181" w:name="_Toc152045604"/>
      <w:bookmarkStart w:id="182" w:name="_Toc144974571"/>
    </w:p>
    <w:p w14:paraId="37182AA6">
      <w:pPr>
        <w:snapToGrid w:val="0"/>
        <w:spacing w:line="460" w:lineRule="exact"/>
        <w:ind w:firstLine="442" w:firstLineChars="200"/>
        <w:jc w:val="left"/>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3.评标程序</w:t>
      </w:r>
      <w:bookmarkEnd w:id="175"/>
      <w:bookmarkEnd w:id="176"/>
      <w:bookmarkEnd w:id="177"/>
      <w:bookmarkEnd w:id="178"/>
      <w:bookmarkEnd w:id="179"/>
      <w:bookmarkEnd w:id="180"/>
      <w:bookmarkEnd w:id="181"/>
      <w:bookmarkEnd w:id="182"/>
    </w:p>
    <w:p w14:paraId="7BBD688E">
      <w:pPr>
        <w:snapToGrid w:val="0"/>
        <w:spacing w:line="460" w:lineRule="exact"/>
        <w:ind w:firstLine="440" w:firstLineChars="200"/>
        <w:jc w:val="left"/>
        <w:rPr>
          <w:rFonts w:ascii="宋体" w:hAnsi="宋体" w:eastAsia="宋体" w:cs="宋体"/>
          <w:strike w:val="0"/>
          <w:dstrike w:val="0"/>
          <w:color w:val="auto"/>
          <w:sz w:val="22"/>
          <w:szCs w:val="24"/>
        </w:rPr>
      </w:pPr>
      <w:bookmarkStart w:id="183" w:name="_Toc247085763"/>
      <w:bookmarkStart w:id="184" w:name="_Toc179632623"/>
      <w:bookmarkStart w:id="185" w:name="_Toc144974572"/>
      <w:bookmarkStart w:id="186" w:name="_Toc246996991"/>
      <w:bookmarkStart w:id="187" w:name="_Toc296602493"/>
      <w:bookmarkStart w:id="188" w:name="_Toc152045605"/>
      <w:bookmarkStart w:id="189" w:name="_Toc246996248"/>
      <w:bookmarkStart w:id="190" w:name="_Toc152042382"/>
      <w:r>
        <w:rPr>
          <w:rFonts w:hint="eastAsia" w:ascii="宋体" w:hAnsi="宋体" w:eastAsia="宋体" w:cs="宋体"/>
          <w:strike w:val="0"/>
          <w:dstrike w:val="0"/>
          <w:color w:val="auto"/>
          <w:sz w:val="22"/>
          <w:szCs w:val="24"/>
        </w:rPr>
        <w:t>3.1初步评审</w:t>
      </w:r>
      <w:bookmarkEnd w:id="183"/>
      <w:bookmarkEnd w:id="184"/>
      <w:bookmarkEnd w:id="185"/>
      <w:bookmarkEnd w:id="186"/>
      <w:bookmarkEnd w:id="187"/>
      <w:bookmarkEnd w:id="188"/>
      <w:bookmarkEnd w:id="189"/>
      <w:bookmarkEnd w:id="190"/>
    </w:p>
    <w:p w14:paraId="04E81DA3">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3.1.1磋商小组依据本章第2.1款规定的标准对磋商响应文件进行初步评审。有一项不符合评审标准的，磋商小组应当否决其投标。</w:t>
      </w:r>
    </w:p>
    <w:p w14:paraId="25770324">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3.1.2</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有以下情形之一的，磋商小组应当否决其投标：</w:t>
      </w:r>
    </w:p>
    <w:p w14:paraId="067321EB">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（1）串通投标或弄虚作假或有其他违法行为的；</w:t>
      </w:r>
    </w:p>
    <w:p w14:paraId="0B83E5CA">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（2）不按磋商小组要求澄清、说明或补正的。</w:t>
      </w:r>
    </w:p>
    <w:p w14:paraId="707AE43E">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3.1.3磋商报价有算术错误的，磋商小组按以下原则对磋商报价进行修正，修正的价格经</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书面确认后具有约束力。</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不接受修正价格的，磋商小组应当否决其投标。</w:t>
      </w:r>
    </w:p>
    <w:p w14:paraId="0A5CF215">
      <w:pPr>
        <w:snapToGrid w:val="0"/>
        <w:spacing w:line="460" w:lineRule="exact"/>
        <w:ind w:firstLine="440" w:firstLineChars="200"/>
        <w:jc w:val="left"/>
        <w:rPr>
          <w:rFonts w:ascii="宋体" w:hAnsi="宋体" w:eastAsia="宋体" w:cs="宋体"/>
          <w:strike w:val="0"/>
          <w:dstrike w:val="0"/>
          <w:color w:val="auto"/>
          <w:sz w:val="22"/>
          <w:szCs w:val="24"/>
        </w:rPr>
      </w:pPr>
      <w:bookmarkStart w:id="191" w:name="_Toc152042383"/>
      <w:r>
        <w:rPr>
          <w:rFonts w:hint="eastAsia" w:ascii="宋体" w:hAnsi="宋体" w:eastAsia="宋体" w:cs="宋体"/>
          <w:strike w:val="0"/>
          <w:dstrike w:val="0"/>
          <w:color w:val="auto"/>
          <w:sz w:val="22"/>
          <w:szCs w:val="24"/>
        </w:rPr>
        <w:t>（1）磋商响应文件中的大写金额与小写金额不一致的，以大写金额为准；</w:t>
      </w:r>
      <w:bookmarkEnd w:id="191"/>
    </w:p>
    <w:p w14:paraId="5C9449F0">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（2）总价金额与依据单价计算出的结果不一致的，以单价金额为准修正总价，但单价金额小数点有明显错误的除外。</w:t>
      </w:r>
    </w:p>
    <w:p w14:paraId="62ADF9ED">
      <w:pPr>
        <w:snapToGrid w:val="0"/>
        <w:spacing w:line="460" w:lineRule="exact"/>
        <w:ind w:firstLine="442" w:firstLineChars="200"/>
        <w:jc w:val="left"/>
        <w:rPr>
          <w:rFonts w:ascii="宋体" w:hAnsi="宋体" w:eastAsia="宋体" w:cs="宋体"/>
          <w:b/>
          <w:bCs/>
          <w:strike w:val="0"/>
          <w:dstrike w:val="0"/>
          <w:color w:val="auto"/>
          <w:sz w:val="22"/>
          <w:szCs w:val="24"/>
        </w:rPr>
      </w:pPr>
      <w:bookmarkStart w:id="192" w:name="_Toc179632624"/>
      <w:bookmarkStart w:id="193" w:name="_Toc247085764"/>
      <w:bookmarkStart w:id="194" w:name="_Toc246996992"/>
      <w:bookmarkStart w:id="195" w:name="_Toc152045606"/>
      <w:bookmarkStart w:id="196" w:name="_Toc144974573"/>
      <w:bookmarkStart w:id="197" w:name="_Toc296602494"/>
      <w:bookmarkStart w:id="198" w:name="_Toc246996249"/>
      <w:bookmarkStart w:id="199" w:name="_Toc152042384"/>
      <w:r>
        <w:rPr>
          <w:rFonts w:hint="eastAsia" w:ascii="宋体" w:hAnsi="宋体" w:eastAsia="宋体" w:cs="宋体"/>
          <w:b/>
          <w:bCs/>
          <w:strike w:val="0"/>
          <w:dstrike w:val="0"/>
          <w:color w:val="auto"/>
          <w:sz w:val="22"/>
          <w:szCs w:val="24"/>
        </w:rPr>
        <w:t>3.2详细评审</w:t>
      </w:r>
      <w:bookmarkEnd w:id="192"/>
      <w:bookmarkEnd w:id="193"/>
      <w:bookmarkEnd w:id="194"/>
      <w:bookmarkEnd w:id="195"/>
      <w:bookmarkEnd w:id="196"/>
      <w:bookmarkEnd w:id="197"/>
      <w:bookmarkEnd w:id="198"/>
      <w:bookmarkEnd w:id="199"/>
    </w:p>
    <w:p w14:paraId="192951E4">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3.2.1磋商小组按本章第2.2款规定的量化因素和分值进行打分，并计算出综合评估得分。</w:t>
      </w:r>
    </w:p>
    <w:p w14:paraId="683DD134">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（1）按本章第2.2.1的评审因素和分值对商务标计算出得分；</w:t>
      </w:r>
    </w:p>
    <w:p w14:paraId="4839F459">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（2）按本章第2.2.2定的评审因素和分值对技术标计算出得分；</w:t>
      </w:r>
    </w:p>
    <w:p w14:paraId="5CF1D851">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（3）按本章第2.2.3规定的评审因素和分值对综合标计算出得分；</w:t>
      </w:r>
    </w:p>
    <w:p w14:paraId="2C6DB8C6">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3.2.2评分分值计算过程中保留小数点后三位，最后</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得分汇总时保留小数点后两位，小数点后第三位“四舍五入”。</w:t>
      </w:r>
    </w:p>
    <w:p w14:paraId="47727EC8">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3.2.3</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得分=技术标+商务标+综合标。</w:t>
      </w:r>
    </w:p>
    <w:p w14:paraId="39FD39D1">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3.2.4在磋商小组完成对技术标、商务标和综合标的汇总后取平均值，作为该</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的最终得分。</w:t>
      </w:r>
    </w:p>
    <w:p w14:paraId="04667033">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3.2.5磋商小组发现</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的报价明显低于其他磋商报价，使得其磋商报价可能低于其个别成本的，应当要求该</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做出书面说明并提供相应的证明材料。</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不能合理说明或者不能提供相应证明材料的，磋商小组应当认定该</w:t>
      </w: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以低于成本报价竞标，否决其投标。</w:t>
      </w:r>
    </w:p>
    <w:p w14:paraId="234AB556">
      <w:pPr>
        <w:snapToGrid w:val="0"/>
        <w:spacing w:line="460" w:lineRule="exact"/>
        <w:ind w:firstLine="442" w:firstLineChars="200"/>
        <w:jc w:val="left"/>
        <w:rPr>
          <w:rFonts w:ascii="宋体" w:hAnsi="宋体" w:eastAsia="宋体" w:cs="宋体"/>
          <w:b/>
          <w:bCs/>
          <w:strike w:val="0"/>
          <w:dstrike w:val="0"/>
          <w:color w:val="auto"/>
          <w:sz w:val="22"/>
          <w:szCs w:val="24"/>
        </w:rPr>
      </w:pPr>
      <w:bookmarkStart w:id="200" w:name="_Toc247085765"/>
      <w:bookmarkStart w:id="201" w:name="_Toc152045607"/>
      <w:bookmarkStart w:id="202" w:name="_Toc152042385"/>
      <w:bookmarkStart w:id="203" w:name="_Toc144974575"/>
      <w:bookmarkStart w:id="204" w:name="_Toc296602495"/>
      <w:bookmarkStart w:id="205" w:name="_Toc246996250"/>
      <w:bookmarkStart w:id="206" w:name="_Toc246996993"/>
      <w:bookmarkStart w:id="207" w:name="_Toc179632625"/>
      <w:r>
        <w:rPr>
          <w:rFonts w:hint="eastAsia" w:ascii="宋体" w:hAnsi="宋体" w:eastAsia="宋体" w:cs="宋体"/>
          <w:b/>
          <w:bCs/>
          <w:strike w:val="0"/>
          <w:dstrike w:val="0"/>
          <w:color w:val="auto"/>
          <w:sz w:val="22"/>
          <w:szCs w:val="24"/>
        </w:rPr>
        <w:t>3.3</w:t>
      </w:r>
      <w:bookmarkEnd w:id="200"/>
      <w:bookmarkEnd w:id="201"/>
      <w:bookmarkEnd w:id="202"/>
      <w:bookmarkEnd w:id="203"/>
      <w:bookmarkEnd w:id="204"/>
      <w:bookmarkEnd w:id="205"/>
      <w:bookmarkEnd w:id="206"/>
      <w:bookmarkEnd w:id="207"/>
      <w:bookmarkStart w:id="208" w:name="_Toc152042386"/>
      <w:bookmarkStart w:id="209" w:name="_Toc144974576"/>
      <w:bookmarkStart w:id="210" w:name="_Toc296602496"/>
      <w:bookmarkStart w:id="211" w:name="_Toc246996994"/>
      <w:bookmarkStart w:id="212" w:name="_Toc246996251"/>
      <w:bookmarkStart w:id="213" w:name="_Toc152045608"/>
      <w:bookmarkStart w:id="214" w:name="_Toc179632626"/>
      <w:bookmarkStart w:id="215" w:name="_Toc247085766"/>
      <w:r>
        <w:rPr>
          <w:rFonts w:hint="eastAsia" w:ascii="宋体" w:hAnsi="宋体" w:eastAsia="宋体" w:cs="宋体"/>
          <w:b/>
          <w:bCs/>
          <w:strike w:val="0"/>
          <w:dstrike w:val="0"/>
          <w:color w:val="auto"/>
          <w:sz w:val="22"/>
          <w:szCs w:val="24"/>
        </w:rPr>
        <w:t>评标结果</w:t>
      </w:r>
      <w:bookmarkEnd w:id="208"/>
      <w:bookmarkEnd w:id="209"/>
      <w:bookmarkEnd w:id="210"/>
      <w:bookmarkEnd w:id="211"/>
      <w:bookmarkEnd w:id="212"/>
      <w:bookmarkEnd w:id="213"/>
      <w:bookmarkEnd w:id="214"/>
      <w:bookmarkEnd w:id="215"/>
    </w:p>
    <w:p w14:paraId="69A26F90">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3.3.1磋商小组按照得分由高到低的顺序推荐成交候选人。</w:t>
      </w:r>
    </w:p>
    <w:p w14:paraId="76357268">
      <w:pPr>
        <w:snapToGrid w:val="0"/>
        <w:spacing w:line="46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3.3.2磋商小组完成评审后，应当向采购人提交书面评审报告。</w:t>
      </w:r>
      <w:r>
        <w:rPr>
          <w:rFonts w:ascii="宋体" w:hAnsi="宋体" w:eastAsia="宋体" w:cs="Times New Roman"/>
          <w:b/>
          <w:bCs/>
          <w:strike w:val="0"/>
          <w:dstrike w:val="0"/>
          <w:color w:val="auto"/>
          <w:sz w:val="28"/>
          <w:szCs w:val="32"/>
        </w:rPr>
        <w:br w:type="page"/>
      </w:r>
    </w:p>
    <w:p w14:paraId="6167B3F9">
      <w:pPr>
        <w:numPr>
          <w:ilvl w:val="0"/>
          <w:numId w:val="1"/>
        </w:numPr>
        <w:tabs>
          <w:tab w:val="left" w:pos="1456"/>
        </w:tabs>
        <w:autoSpaceDE w:val="0"/>
        <w:autoSpaceDN w:val="0"/>
        <w:spacing w:line="360" w:lineRule="auto"/>
        <w:ind w:right="30"/>
        <w:jc w:val="left"/>
        <w:outlineLvl w:val="0"/>
        <w:rPr>
          <w:rFonts w:ascii="宋体" w:hAnsi="宋体" w:eastAsia="宋体" w:cs="宋体"/>
          <w:b/>
          <w:bCs/>
          <w:strike w:val="0"/>
          <w:dstrike w:val="0"/>
          <w:color w:val="auto"/>
          <w:spacing w:val="2"/>
          <w:kern w:val="0"/>
          <w:sz w:val="36"/>
          <w:szCs w:val="36"/>
        </w:rPr>
      </w:pPr>
      <w:r>
        <w:rPr>
          <w:rFonts w:hint="eastAsia" w:ascii="宋体" w:hAnsi="宋体" w:eastAsia="宋体" w:cs="宋体"/>
          <w:b/>
          <w:bCs/>
          <w:strike w:val="0"/>
          <w:dstrike w:val="0"/>
          <w:color w:val="auto"/>
          <w:spacing w:val="2"/>
          <w:kern w:val="0"/>
          <w:sz w:val="36"/>
          <w:szCs w:val="36"/>
        </w:rPr>
        <w:t xml:space="preserve">  </w:t>
      </w:r>
      <w:bookmarkStart w:id="216" w:name="_Toc109893776"/>
      <w:bookmarkStart w:id="217" w:name="_Toc27645"/>
      <w:r>
        <w:rPr>
          <w:rFonts w:hint="eastAsia" w:ascii="宋体" w:hAnsi="宋体" w:eastAsia="宋体" w:cs="宋体"/>
          <w:b/>
          <w:bCs/>
          <w:strike w:val="0"/>
          <w:dstrike w:val="0"/>
          <w:color w:val="auto"/>
          <w:spacing w:val="2"/>
          <w:kern w:val="0"/>
          <w:sz w:val="36"/>
          <w:szCs w:val="36"/>
        </w:rPr>
        <w:t>政府采购合同（主要条款）</w:t>
      </w:r>
      <w:bookmarkEnd w:id="216"/>
      <w:bookmarkEnd w:id="217"/>
      <w:bookmarkStart w:id="218" w:name="_Toc503170292"/>
      <w:bookmarkStart w:id="219" w:name="_Toc507572719"/>
      <w:bookmarkStart w:id="220" w:name="_Toc503170332"/>
      <w:bookmarkStart w:id="221" w:name="_Toc503603192"/>
      <w:bookmarkStart w:id="222" w:name="_Toc503233583"/>
      <w:bookmarkStart w:id="223" w:name="_Toc503602258"/>
      <w:bookmarkStart w:id="224" w:name="_Toc503170565"/>
      <w:bookmarkStart w:id="225" w:name="_Toc507563659"/>
      <w:bookmarkStart w:id="226" w:name="_Toc503603135"/>
      <w:bookmarkStart w:id="227" w:name="_Toc507816628"/>
      <w:bookmarkStart w:id="228" w:name="_Toc507578839"/>
      <w:bookmarkStart w:id="229" w:name="_Toc524952532"/>
      <w:bookmarkStart w:id="230" w:name="_Toc509994011"/>
      <w:bookmarkStart w:id="231" w:name="_Toc503233723"/>
      <w:bookmarkStart w:id="232" w:name="_Toc503602315"/>
    </w:p>
    <w:p w14:paraId="48417FB7">
      <w:pPr>
        <w:keepNext w:val="0"/>
        <w:keepLines w:val="0"/>
        <w:pageBreakBefore w:val="0"/>
        <w:widowControl w:val="0"/>
        <w:tabs>
          <w:tab w:val="left" w:pos="3959"/>
        </w:tabs>
        <w:kinsoku/>
        <w:wordWrap/>
        <w:overflowPunct/>
        <w:topLinePunct w:val="0"/>
        <w:autoSpaceDE w:val="0"/>
        <w:autoSpaceDN w:val="0"/>
        <w:bidi w:val="0"/>
        <w:adjustRightInd/>
        <w:snapToGrid/>
        <w:spacing w:line="358" w:lineRule="auto"/>
        <w:ind w:left="601" w:right="0" w:firstLine="720"/>
        <w:jc w:val="left"/>
        <w:textAlignment w:val="auto"/>
        <w:outlineLvl w:val="3"/>
        <w:rPr>
          <w:rFonts w:ascii="宋体" w:hAnsi="宋体" w:eastAsia="宋体" w:cs="宋体"/>
          <w:b/>
          <w:strike w:val="0"/>
          <w:dstrike w:val="0"/>
          <w:color w:val="auto"/>
          <w:kern w:val="0"/>
          <w:sz w:val="22"/>
          <w:szCs w:val="24"/>
        </w:rPr>
      </w:pPr>
      <w:r>
        <w:rPr>
          <w:rFonts w:ascii="宋体" w:hAnsi="宋体" w:eastAsia="宋体" w:cs="宋体"/>
          <w:b/>
          <w:strike w:val="0"/>
          <w:dstrike w:val="0"/>
          <w:color w:val="auto"/>
          <w:kern w:val="0"/>
          <w:sz w:val="22"/>
          <w:szCs w:val="24"/>
        </w:rPr>
        <w:t>（采购人可根据采购项目的实际情况增减条款和内容</w:t>
      </w:r>
      <w:r>
        <w:rPr>
          <w:rFonts w:hint="eastAsia" w:ascii="宋体" w:hAnsi="宋体" w:eastAsia="宋体" w:cs="宋体"/>
          <w:b/>
          <w:strike w:val="0"/>
          <w:dstrike w:val="0"/>
          <w:color w:val="auto"/>
          <w:kern w:val="0"/>
          <w:sz w:val="22"/>
          <w:szCs w:val="24"/>
          <w:lang w:val="en-US" w:eastAsia="zh-CN"/>
        </w:rPr>
        <w:t>以双方最终签订的合同为准</w:t>
      </w:r>
      <w:r>
        <w:rPr>
          <w:rFonts w:ascii="宋体" w:hAnsi="宋体" w:eastAsia="宋体" w:cs="宋体"/>
          <w:b/>
          <w:strike w:val="0"/>
          <w:dstrike w:val="0"/>
          <w:color w:val="auto"/>
          <w:kern w:val="0"/>
          <w:sz w:val="22"/>
          <w:szCs w:val="24"/>
        </w:rPr>
        <w:t>）</w:t>
      </w:r>
    </w:p>
    <w:p w14:paraId="0F77C747">
      <w:pPr>
        <w:tabs>
          <w:tab w:val="left" w:pos="3959"/>
        </w:tabs>
        <w:autoSpaceDE w:val="0"/>
        <w:autoSpaceDN w:val="0"/>
        <w:spacing w:line="357" w:lineRule="auto"/>
        <w:ind w:right="1585" w:firstLine="565" w:firstLineChars="257"/>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项目名称：</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项目编号：</w:t>
      </w:r>
    </w:p>
    <w:p w14:paraId="083459F1">
      <w:pPr>
        <w:tabs>
          <w:tab w:val="left" w:pos="3959"/>
        </w:tabs>
        <w:autoSpaceDE w:val="0"/>
        <w:autoSpaceDN w:val="0"/>
        <w:spacing w:before="36"/>
        <w:ind w:left="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甲方：（采购人）</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乙方：（成交</w:t>
      </w:r>
      <w:r>
        <w:rPr>
          <w:rFonts w:hint="eastAsia" w:ascii="宋体" w:hAnsi="宋体" w:eastAsia="宋体" w:cs="宋体"/>
          <w:strike w:val="0"/>
          <w:dstrike w:val="0"/>
          <w:color w:val="auto"/>
          <w:kern w:val="0"/>
          <w:sz w:val="22"/>
          <w:szCs w:val="24"/>
          <w:lang w:eastAsia="zh-CN"/>
        </w:rPr>
        <w:t>供应商</w:t>
      </w:r>
      <w:r>
        <w:rPr>
          <w:rFonts w:ascii="宋体" w:hAnsi="宋体" w:eastAsia="宋体" w:cs="宋体"/>
          <w:strike w:val="0"/>
          <w:dstrike w:val="0"/>
          <w:color w:val="auto"/>
          <w:kern w:val="0"/>
          <w:sz w:val="22"/>
          <w:szCs w:val="24"/>
        </w:rPr>
        <w:t>）</w:t>
      </w:r>
    </w:p>
    <w:p w14:paraId="37F02FED">
      <w:pPr>
        <w:tabs>
          <w:tab w:val="left" w:pos="3359"/>
        </w:tabs>
        <w:autoSpaceDE w:val="0"/>
        <w:autoSpaceDN w:val="0"/>
        <w:spacing w:before="154" w:line="357" w:lineRule="auto"/>
        <w:ind w:left="120" w:right="11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甲</w:t>
      </w:r>
      <w:r>
        <w:rPr>
          <w:rFonts w:ascii="宋体" w:hAnsi="宋体" w:eastAsia="宋体" w:cs="宋体"/>
          <w:strike w:val="0"/>
          <w:dstrike w:val="0"/>
          <w:color w:val="auto"/>
          <w:spacing w:val="-44"/>
          <w:kern w:val="0"/>
          <w:sz w:val="22"/>
          <w:szCs w:val="24"/>
        </w:rPr>
        <w:t>、</w:t>
      </w:r>
      <w:r>
        <w:rPr>
          <w:rFonts w:ascii="宋体" w:hAnsi="宋体" w:eastAsia="宋体" w:cs="宋体"/>
          <w:strike w:val="0"/>
          <w:dstrike w:val="0"/>
          <w:color w:val="auto"/>
          <w:kern w:val="0"/>
          <w:sz w:val="22"/>
          <w:szCs w:val="24"/>
        </w:rPr>
        <w:t>乙双方根</w:t>
      </w:r>
      <w:r>
        <w:rPr>
          <w:rFonts w:ascii="宋体" w:hAnsi="宋体" w:eastAsia="宋体" w:cs="宋体"/>
          <w:strike w:val="0"/>
          <w:dstrike w:val="0"/>
          <w:color w:val="auto"/>
          <w:spacing w:val="-41"/>
          <w:kern w:val="0"/>
          <w:sz w:val="22"/>
          <w:szCs w:val="24"/>
        </w:rPr>
        <w:t>据</w:t>
      </w:r>
      <w:r>
        <w:rPr>
          <w:rFonts w:ascii="宋体" w:hAnsi="宋体" w:eastAsia="宋体" w:cs="宋体"/>
          <w:strike w:val="0"/>
          <w:dstrike w:val="0"/>
          <w:color w:val="auto"/>
          <w:spacing w:val="-3"/>
          <w:kern w:val="0"/>
          <w:sz w:val="22"/>
          <w:szCs w:val="24"/>
        </w:rPr>
        <w:t>《</w:t>
      </w:r>
      <w:r>
        <w:rPr>
          <w:rFonts w:ascii="宋体" w:hAnsi="宋体" w:eastAsia="宋体" w:cs="宋体"/>
          <w:strike w:val="0"/>
          <w:dstrike w:val="0"/>
          <w:color w:val="auto"/>
          <w:kern w:val="0"/>
          <w:sz w:val="22"/>
          <w:szCs w:val="24"/>
        </w:rPr>
        <w:t>中华人民共和国政府采购法</w:t>
      </w:r>
      <w:r>
        <w:rPr>
          <w:rFonts w:ascii="宋体" w:hAnsi="宋体" w:eastAsia="宋体" w:cs="宋体"/>
          <w:strike w:val="0"/>
          <w:dstrike w:val="0"/>
          <w:color w:val="auto"/>
          <w:spacing w:val="-44"/>
          <w:kern w:val="0"/>
          <w:sz w:val="22"/>
          <w:szCs w:val="24"/>
        </w:rPr>
        <w:t>》</w:t>
      </w:r>
      <w:r>
        <w:rPr>
          <w:rFonts w:ascii="宋体" w:hAnsi="宋体" w:eastAsia="宋体" w:cs="宋体"/>
          <w:strike w:val="0"/>
          <w:dstrike w:val="0"/>
          <w:color w:val="auto"/>
          <w:spacing w:val="-84"/>
          <w:kern w:val="0"/>
          <w:sz w:val="22"/>
          <w:szCs w:val="24"/>
        </w:rPr>
        <w:t>、</w:t>
      </w:r>
      <w:r>
        <w:rPr>
          <w:rFonts w:ascii="宋体" w:hAnsi="宋体" w:eastAsia="宋体" w:cs="宋体"/>
          <w:strike w:val="0"/>
          <w:dstrike w:val="0"/>
          <w:color w:val="auto"/>
          <w:kern w:val="0"/>
          <w:sz w:val="22"/>
          <w:szCs w:val="24"/>
        </w:rPr>
        <w:t>《中华人民共和国民法</w:t>
      </w:r>
      <w:r>
        <w:rPr>
          <w:rFonts w:ascii="宋体" w:hAnsi="宋体" w:eastAsia="宋体" w:cs="宋体"/>
          <w:strike w:val="0"/>
          <w:dstrike w:val="0"/>
          <w:color w:val="auto"/>
          <w:spacing w:val="-1"/>
          <w:kern w:val="0"/>
          <w:sz w:val="22"/>
          <w:szCs w:val="24"/>
        </w:rPr>
        <w:t>典</w:t>
      </w:r>
      <w:r>
        <w:rPr>
          <w:rFonts w:ascii="宋体" w:hAnsi="宋体" w:eastAsia="宋体" w:cs="宋体"/>
          <w:strike w:val="0"/>
          <w:dstrike w:val="0"/>
          <w:color w:val="auto"/>
          <w:kern w:val="0"/>
          <w:sz w:val="22"/>
          <w:szCs w:val="24"/>
        </w:rPr>
        <w:t>》等法律法规的规定，按照</w:t>
      </w:r>
      <w:r>
        <w:rPr>
          <w:rFonts w:ascii="Times New Roman" w:hAnsi="宋体" w:eastAsia="Times New Roman" w:cs="宋体"/>
          <w:strike w:val="0"/>
          <w:dstrike w:val="0"/>
          <w:color w:val="auto"/>
          <w:kern w:val="0"/>
          <w:sz w:val="22"/>
          <w:szCs w:val="24"/>
          <w:u w:val="single"/>
        </w:rPr>
        <w:t xml:space="preserve"> </w:t>
      </w:r>
      <w:r>
        <w:rPr>
          <w:rFonts w:ascii="Times New Roman" w:hAnsi="宋体" w:eastAsia="Times New Roman" w:cs="宋体"/>
          <w:strike w:val="0"/>
          <w:dstrike w:val="0"/>
          <w:color w:val="auto"/>
          <w:kern w:val="0"/>
          <w:sz w:val="22"/>
          <w:szCs w:val="24"/>
          <w:u w:val="single"/>
        </w:rPr>
        <w:tab/>
      </w:r>
      <w:r>
        <w:rPr>
          <w:rFonts w:ascii="宋体" w:hAnsi="宋体" w:eastAsia="宋体" w:cs="宋体"/>
          <w:strike w:val="0"/>
          <w:dstrike w:val="0"/>
          <w:color w:val="auto"/>
          <w:kern w:val="0"/>
          <w:sz w:val="22"/>
          <w:szCs w:val="24"/>
        </w:rPr>
        <w:t>（项目名称）的</w:t>
      </w:r>
      <w:r>
        <w:rPr>
          <w:rFonts w:hint="eastAsia" w:ascii="宋体" w:hAnsi="宋体" w:eastAsia="宋体" w:cs="宋体"/>
          <w:strike w:val="0"/>
          <w:dstrike w:val="0"/>
          <w:color w:val="auto"/>
          <w:kern w:val="0"/>
          <w:sz w:val="22"/>
          <w:szCs w:val="24"/>
        </w:rPr>
        <w:t>磋商</w:t>
      </w:r>
      <w:r>
        <w:rPr>
          <w:rFonts w:ascii="宋体" w:hAnsi="宋体" w:eastAsia="宋体" w:cs="宋体"/>
          <w:strike w:val="0"/>
          <w:dstrike w:val="0"/>
          <w:color w:val="auto"/>
          <w:kern w:val="0"/>
          <w:sz w:val="22"/>
          <w:szCs w:val="24"/>
        </w:rPr>
        <w:t>结果签订本合同。</w:t>
      </w:r>
    </w:p>
    <w:p w14:paraId="56D11C94">
      <w:pPr>
        <w:autoSpaceDE w:val="0"/>
        <w:autoSpaceDN w:val="0"/>
        <w:spacing w:before="36"/>
        <w:ind w:left="600"/>
        <w:jc w:val="left"/>
        <w:outlineLvl w:val="2"/>
        <w:rPr>
          <w:rFonts w:ascii="宋体" w:hAnsi="宋体" w:eastAsia="宋体" w:cs="宋体"/>
          <w:b/>
          <w:bCs/>
          <w:strike w:val="0"/>
          <w:dstrike w:val="0"/>
          <w:color w:val="auto"/>
          <w:kern w:val="0"/>
          <w:sz w:val="22"/>
          <w:szCs w:val="24"/>
        </w:rPr>
      </w:pPr>
      <w:r>
        <w:rPr>
          <w:rFonts w:ascii="宋体" w:hAnsi="宋体" w:eastAsia="宋体" w:cs="宋体"/>
          <w:b/>
          <w:bCs/>
          <w:strike w:val="0"/>
          <w:dstrike w:val="0"/>
          <w:color w:val="auto"/>
          <w:kern w:val="0"/>
          <w:sz w:val="22"/>
          <w:szCs w:val="24"/>
        </w:rPr>
        <w:t>1.服务内容：</w:t>
      </w:r>
    </w:p>
    <w:p w14:paraId="5EF48ED5">
      <w:pPr>
        <w:autoSpaceDE w:val="0"/>
        <w:autoSpaceDN w:val="0"/>
        <w:spacing w:before="154"/>
        <w:ind w:left="600"/>
        <w:jc w:val="left"/>
        <w:outlineLvl w:val="2"/>
        <w:rPr>
          <w:rFonts w:ascii="宋体" w:hAnsi="宋体" w:eastAsia="宋体" w:cs="宋体"/>
          <w:b/>
          <w:bCs/>
          <w:strike w:val="0"/>
          <w:dstrike w:val="0"/>
          <w:color w:val="auto"/>
          <w:kern w:val="0"/>
          <w:sz w:val="22"/>
          <w:szCs w:val="24"/>
        </w:rPr>
      </w:pPr>
      <w:r>
        <w:rPr>
          <w:rFonts w:ascii="宋体" w:hAnsi="宋体" w:eastAsia="宋体" w:cs="宋体"/>
          <w:b/>
          <w:bCs/>
          <w:strike w:val="0"/>
          <w:dstrike w:val="0"/>
          <w:color w:val="auto"/>
          <w:kern w:val="0"/>
          <w:sz w:val="22"/>
          <w:szCs w:val="24"/>
        </w:rPr>
        <w:t>2.合同金额</w:t>
      </w:r>
    </w:p>
    <w:p w14:paraId="7EE2EB5D">
      <w:pPr>
        <w:tabs>
          <w:tab w:val="left" w:pos="4559"/>
          <w:tab w:val="left" w:pos="5999"/>
        </w:tabs>
        <w:autoSpaceDE w:val="0"/>
        <w:autoSpaceDN w:val="0"/>
        <w:spacing w:before="154"/>
        <w:ind w:left="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本合同金额为人民币（大写）：</w:t>
      </w:r>
      <w:r>
        <w:rPr>
          <w:rFonts w:ascii="Times New Roman" w:hAnsi="宋体" w:eastAsia="Times New Roman" w:cs="宋体"/>
          <w:strike w:val="0"/>
          <w:dstrike w:val="0"/>
          <w:color w:val="auto"/>
          <w:kern w:val="0"/>
          <w:sz w:val="22"/>
          <w:szCs w:val="24"/>
          <w:u w:val="single"/>
        </w:rPr>
        <w:t xml:space="preserve"> </w:t>
      </w:r>
      <w:r>
        <w:rPr>
          <w:rFonts w:ascii="Times New Roman" w:hAnsi="宋体" w:eastAsia="Times New Roman" w:cs="宋体"/>
          <w:strike w:val="0"/>
          <w:dstrike w:val="0"/>
          <w:color w:val="auto"/>
          <w:kern w:val="0"/>
          <w:sz w:val="22"/>
          <w:szCs w:val="24"/>
          <w:u w:val="single"/>
        </w:rPr>
        <w:tab/>
      </w:r>
      <w:r>
        <w:rPr>
          <w:rFonts w:ascii="宋体" w:hAnsi="宋体" w:eastAsia="宋体" w:cs="宋体"/>
          <w:strike w:val="0"/>
          <w:dstrike w:val="0"/>
          <w:color w:val="auto"/>
          <w:kern w:val="0"/>
          <w:sz w:val="22"/>
          <w:szCs w:val="24"/>
        </w:rPr>
        <w:t>元（￥</w:t>
      </w:r>
      <w:r>
        <w:rPr>
          <w:rFonts w:ascii="Times New Roman" w:hAnsi="宋体" w:eastAsia="Times New Roman" w:cs="宋体"/>
          <w:strike w:val="0"/>
          <w:dstrike w:val="0"/>
          <w:color w:val="auto"/>
          <w:kern w:val="0"/>
          <w:sz w:val="22"/>
          <w:szCs w:val="24"/>
          <w:u w:val="single"/>
        </w:rPr>
        <w:t xml:space="preserve"> </w:t>
      </w:r>
      <w:r>
        <w:rPr>
          <w:rFonts w:ascii="Times New Roman" w:hAnsi="宋体" w:eastAsia="Times New Roman" w:cs="宋体"/>
          <w:strike w:val="0"/>
          <w:dstrike w:val="0"/>
          <w:color w:val="auto"/>
          <w:kern w:val="0"/>
          <w:sz w:val="22"/>
          <w:szCs w:val="24"/>
          <w:u w:val="single"/>
        </w:rPr>
        <w:tab/>
      </w:r>
      <w:r>
        <w:rPr>
          <w:rFonts w:ascii="宋体" w:hAnsi="宋体" w:eastAsia="宋体" w:cs="宋体"/>
          <w:strike w:val="0"/>
          <w:dstrike w:val="0"/>
          <w:color w:val="auto"/>
          <w:kern w:val="0"/>
          <w:sz w:val="22"/>
          <w:szCs w:val="24"/>
        </w:rPr>
        <w:t>元）。</w:t>
      </w:r>
    </w:p>
    <w:p w14:paraId="65329852">
      <w:pPr>
        <w:autoSpaceDE w:val="0"/>
        <w:autoSpaceDN w:val="0"/>
        <w:spacing w:before="154"/>
        <w:ind w:left="600"/>
        <w:jc w:val="left"/>
        <w:outlineLvl w:val="2"/>
        <w:rPr>
          <w:rFonts w:ascii="宋体" w:hAnsi="宋体" w:eastAsia="宋体" w:cs="宋体"/>
          <w:b/>
          <w:bCs/>
          <w:strike w:val="0"/>
          <w:dstrike w:val="0"/>
          <w:color w:val="auto"/>
          <w:kern w:val="0"/>
          <w:sz w:val="22"/>
          <w:szCs w:val="24"/>
          <w:lang w:eastAsia="en-US"/>
        </w:rPr>
      </w:pPr>
      <w:r>
        <w:rPr>
          <w:rFonts w:ascii="宋体" w:hAnsi="宋体" w:eastAsia="宋体" w:cs="宋体"/>
          <w:b/>
          <w:bCs/>
          <w:strike w:val="0"/>
          <w:dstrike w:val="0"/>
          <w:color w:val="auto"/>
          <w:kern w:val="0"/>
          <w:sz w:val="22"/>
          <w:szCs w:val="24"/>
          <w:lang w:eastAsia="en-US"/>
        </w:rPr>
        <w:t>3.服务期限和服务地点</w:t>
      </w:r>
    </w:p>
    <w:p w14:paraId="1087E2FE">
      <w:pPr>
        <w:numPr>
          <w:ilvl w:val="1"/>
          <w:numId w:val="5"/>
        </w:numPr>
        <w:tabs>
          <w:tab w:val="left" w:pos="1020"/>
        </w:tabs>
        <w:autoSpaceDE w:val="0"/>
        <w:autoSpaceDN w:val="0"/>
        <w:spacing w:before="154"/>
        <w:jc w:val="left"/>
        <w:outlineLvl w:val="3"/>
        <w:rPr>
          <w:rFonts w:ascii="宋体" w:hAnsi="宋体" w:eastAsia="宋体" w:cs="宋体"/>
          <w:strike w:val="0"/>
          <w:dstrike w:val="0"/>
          <w:color w:val="auto"/>
          <w:kern w:val="0"/>
          <w:sz w:val="22"/>
          <w:szCs w:val="24"/>
          <w:lang w:eastAsia="en-US"/>
        </w:rPr>
      </w:pPr>
      <w:r>
        <w:rPr>
          <w:rFonts w:ascii="宋体" w:hAnsi="宋体" w:eastAsia="宋体" w:cs="宋体"/>
          <w:strike w:val="0"/>
          <w:dstrike w:val="0"/>
          <w:color w:val="auto"/>
          <w:kern w:val="0"/>
          <w:sz w:val="22"/>
          <w:szCs w:val="24"/>
          <w:lang w:eastAsia="en-US"/>
        </w:rPr>
        <w:t>服务期限：</w:t>
      </w:r>
    </w:p>
    <w:p w14:paraId="36AFF5CC">
      <w:pPr>
        <w:numPr>
          <w:ilvl w:val="1"/>
          <w:numId w:val="5"/>
        </w:numPr>
        <w:tabs>
          <w:tab w:val="left" w:pos="1020"/>
        </w:tabs>
        <w:autoSpaceDE w:val="0"/>
        <w:autoSpaceDN w:val="0"/>
        <w:spacing w:before="154"/>
        <w:jc w:val="left"/>
        <w:outlineLvl w:val="3"/>
        <w:rPr>
          <w:rFonts w:ascii="宋体" w:hAnsi="宋体" w:eastAsia="宋体" w:cs="宋体"/>
          <w:strike w:val="0"/>
          <w:dstrike w:val="0"/>
          <w:color w:val="auto"/>
          <w:kern w:val="0"/>
          <w:sz w:val="22"/>
          <w:szCs w:val="24"/>
          <w:lang w:eastAsia="en-US"/>
        </w:rPr>
      </w:pPr>
      <w:r>
        <w:rPr>
          <w:rFonts w:ascii="宋体" w:hAnsi="宋体" w:eastAsia="宋体" w:cs="宋体"/>
          <w:strike w:val="0"/>
          <w:dstrike w:val="0"/>
          <w:color w:val="auto"/>
          <w:kern w:val="0"/>
          <w:sz w:val="22"/>
          <w:szCs w:val="24"/>
          <w:lang w:eastAsia="en-US"/>
        </w:rPr>
        <w:t>服务地点：</w:t>
      </w:r>
    </w:p>
    <w:p w14:paraId="4A2F5C69">
      <w:pPr>
        <w:autoSpaceDE w:val="0"/>
        <w:autoSpaceDN w:val="0"/>
        <w:spacing w:before="154"/>
        <w:ind w:left="600"/>
        <w:jc w:val="left"/>
        <w:outlineLvl w:val="2"/>
        <w:rPr>
          <w:rFonts w:ascii="宋体" w:hAnsi="宋体" w:eastAsia="宋体" w:cs="宋体"/>
          <w:b/>
          <w:bCs/>
          <w:strike w:val="0"/>
          <w:dstrike w:val="0"/>
          <w:color w:val="auto"/>
          <w:kern w:val="0"/>
          <w:sz w:val="22"/>
          <w:szCs w:val="24"/>
          <w:lang w:eastAsia="en-US"/>
        </w:rPr>
      </w:pPr>
      <w:r>
        <w:rPr>
          <w:rFonts w:ascii="宋体" w:hAnsi="宋体" w:eastAsia="宋体" w:cs="宋体"/>
          <w:b/>
          <w:bCs/>
          <w:strike w:val="0"/>
          <w:dstrike w:val="0"/>
          <w:color w:val="auto"/>
          <w:kern w:val="0"/>
          <w:sz w:val="22"/>
          <w:szCs w:val="24"/>
          <w:lang w:eastAsia="en-US"/>
        </w:rPr>
        <w:t>4.付款方式</w:t>
      </w:r>
    </w:p>
    <w:p w14:paraId="03EF20FC">
      <w:pPr>
        <w:autoSpaceDE w:val="0"/>
        <w:autoSpaceDN w:val="0"/>
        <w:spacing w:before="154"/>
        <w:ind w:left="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付款方式：签订合同时双方协商。</w:t>
      </w:r>
    </w:p>
    <w:p w14:paraId="557B47BB">
      <w:pPr>
        <w:autoSpaceDE w:val="0"/>
        <w:autoSpaceDN w:val="0"/>
        <w:spacing w:before="154"/>
        <w:ind w:left="600"/>
        <w:jc w:val="left"/>
        <w:outlineLvl w:val="2"/>
        <w:rPr>
          <w:rFonts w:ascii="宋体" w:hAnsi="宋体" w:eastAsia="宋体" w:cs="宋体"/>
          <w:b/>
          <w:bCs/>
          <w:strike w:val="0"/>
          <w:dstrike w:val="0"/>
          <w:color w:val="auto"/>
          <w:kern w:val="0"/>
          <w:sz w:val="22"/>
          <w:szCs w:val="24"/>
        </w:rPr>
      </w:pPr>
      <w:r>
        <w:rPr>
          <w:rFonts w:ascii="宋体" w:hAnsi="宋体" w:eastAsia="宋体" w:cs="宋体"/>
          <w:b/>
          <w:bCs/>
          <w:strike w:val="0"/>
          <w:dstrike w:val="0"/>
          <w:color w:val="auto"/>
          <w:kern w:val="0"/>
          <w:sz w:val="22"/>
          <w:szCs w:val="24"/>
        </w:rPr>
        <w:t>5.税费</w:t>
      </w:r>
    </w:p>
    <w:p w14:paraId="60B3027B">
      <w:pPr>
        <w:autoSpaceDE w:val="0"/>
        <w:autoSpaceDN w:val="0"/>
        <w:spacing w:before="154"/>
        <w:ind w:left="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本合同执行中相关的一切税费均由乙方负担。</w:t>
      </w:r>
    </w:p>
    <w:p w14:paraId="239A4209">
      <w:pPr>
        <w:autoSpaceDE w:val="0"/>
        <w:autoSpaceDN w:val="0"/>
        <w:spacing w:before="154"/>
        <w:ind w:left="600"/>
        <w:jc w:val="left"/>
        <w:outlineLvl w:val="2"/>
        <w:rPr>
          <w:rFonts w:ascii="宋体" w:hAnsi="宋体" w:eastAsia="宋体" w:cs="宋体"/>
          <w:b/>
          <w:bCs/>
          <w:strike w:val="0"/>
          <w:dstrike w:val="0"/>
          <w:color w:val="auto"/>
          <w:kern w:val="0"/>
          <w:sz w:val="22"/>
          <w:szCs w:val="24"/>
        </w:rPr>
      </w:pPr>
      <w:r>
        <w:rPr>
          <w:rFonts w:ascii="宋体" w:hAnsi="宋体" w:eastAsia="宋体" w:cs="宋体"/>
          <w:b/>
          <w:bCs/>
          <w:strike w:val="0"/>
          <w:dstrike w:val="0"/>
          <w:color w:val="auto"/>
          <w:kern w:val="0"/>
          <w:sz w:val="22"/>
          <w:szCs w:val="24"/>
        </w:rPr>
        <w:t>6.技术资料</w:t>
      </w:r>
    </w:p>
    <w:p w14:paraId="72AEA26B">
      <w:pPr>
        <w:autoSpaceDE w:val="0"/>
        <w:autoSpaceDN w:val="0"/>
        <w:spacing w:before="202" w:line="350" w:lineRule="auto"/>
        <w:ind w:left="120" w:right="23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没有甲方事先书面同意，乙方不得将由甲方提供的有关合同或任何合同条文</w:t>
      </w:r>
      <w:r>
        <w:rPr>
          <w:rFonts w:ascii="宋体" w:hAnsi="宋体" w:eastAsia="宋体" w:cs="宋体"/>
          <w:strike w:val="0"/>
          <w:dstrike w:val="0"/>
          <w:color w:val="auto"/>
          <w:spacing w:val="-32"/>
          <w:kern w:val="0"/>
          <w:sz w:val="22"/>
          <w:szCs w:val="24"/>
        </w:rPr>
        <w:t>、</w:t>
      </w:r>
      <w:r>
        <w:rPr>
          <w:rFonts w:ascii="宋体" w:hAnsi="宋体" w:eastAsia="宋体" w:cs="宋体"/>
          <w:strike w:val="0"/>
          <w:dstrike w:val="0"/>
          <w:color w:val="auto"/>
          <w:kern w:val="0"/>
          <w:sz w:val="22"/>
          <w:szCs w:val="24"/>
        </w:rPr>
        <w:t>等资料提供给与履行本合同无关的任何其他人</w:t>
      </w:r>
      <w:r>
        <w:rPr>
          <w:rFonts w:ascii="宋体" w:hAnsi="宋体" w:eastAsia="宋体" w:cs="宋体"/>
          <w:strike w:val="0"/>
          <w:dstrike w:val="0"/>
          <w:color w:val="auto"/>
          <w:spacing w:val="-32"/>
          <w:kern w:val="0"/>
          <w:sz w:val="22"/>
          <w:szCs w:val="24"/>
        </w:rPr>
        <w:t>。</w:t>
      </w:r>
      <w:r>
        <w:rPr>
          <w:rFonts w:ascii="宋体" w:hAnsi="宋体" w:eastAsia="宋体" w:cs="宋体"/>
          <w:strike w:val="0"/>
          <w:dstrike w:val="0"/>
          <w:color w:val="auto"/>
          <w:kern w:val="0"/>
          <w:sz w:val="22"/>
          <w:szCs w:val="24"/>
        </w:rPr>
        <w:t>须提供承诺书</w:t>
      </w:r>
      <w:r>
        <w:rPr>
          <w:rFonts w:ascii="宋体" w:hAnsi="宋体" w:eastAsia="宋体" w:cs="宋体"/>
          <w:strike w:val="0"/>
          <w:dstrike w:val="0"/>
          <w:color w:val="auto"/>
          <w:spacing w:val="-32"/>
          <w:kern w:val="0"/>
          <w:sz w:val="22"/>
          <w:szCs w:val="24"/>
        </w:rPr>
        <w:t>，</w:t>
      </w:r>
      <w:r>
        <w:rPr>
          <w:rFonts w:ascii="宋体" w:hAnsi="宋体" w:eastAsia="宋体" w:cs="宋体"/>
          <w:strike w:val="0"/>
          <w:dstrike w:val="0"/>
          <w:color w:val="auto"/>
          <w:kern w:val="0"/>
          <w:sz w:val="22"/>
          <w:szCs w:val="24"/>
        </w:rPr>
        <w:t>承诺书作为响应文件的一部分。</w:t>
      </w:r>
    </w:p>
    <w:p w14:paraId="339D076D">
      <w:pPr>
        <w:autoSpaceDE w:val="0"/>
        <w:autoSpaceDN w:val="0"/>
        <w:spacing w:line="302" w:lineRule="exact"/>
        <w:ind w:left="600"/>
        <w:jc w:val="left"/>
        <w:outlineLvl w:val="2"/>
        <w:rPr>
          <w:rFonts w:ascii="宋体" w:hAnsi="宋体" w:eastAsia="宋体" w:cs="宋体"/>
          <w:b/>
          <w:bCs/>
          <w:strike w:val="0"/>
          <w:dstrike w:val="0"/>
          <w:color w:val="auto"/>
          <w:kern w:val="0"/>
          <w:sz w:val="22"/>
          <w:szCs w:val="24"/>
        </w:rPr>
      </w:pPr>
      <w:r>
        <w:rPr>
          <w:rFonts w:ascii="宋体" w:hAnsi="宋体" w:eastAsia="宋体" w:cs="宋体"/>
          <w:b/>
          <w:bCs/>
          <w:strike w:val="0"/>
          <w:dstrike w:val="0"/>
          <w:color w:val="auto"/>
          <w:kern w:val="0"/>
          <w:sz w:val="22"/>
          <w:szCs w:val="24"/>
        </w:rPr>
        <w:t>7.知识产权</w:t>
      </w:r>
    </w:p>
    <w:p w14:paraId="168AAE76">
      <w:pPr>
        <w:autoSpaceDE w:val="0"/>
        <w:autoSpaceDN w:val="0"/>
        <w:spacing w:before="154"/>
        <w:ind w:left="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乙方保证所提供的货物或其任何一部分均不会侵犯任何第三方的知识产权。</w:t>
      </w:r>
    </w:p>
    <w:p w14:paraId="6BD40E9D">
      <w:pPr>
        <w:autoSpaceDE w:val="0"/>
        <w:autoSpaceDN w:val="0"/>
        <w:spacing w:before="154"/>
        <w:ind w:left="600"/>
        <w:jc w:val="left"/>
        <w:outlineLvl w:val="2"/>
        <w:rPr>
          <w:rFonts w:ascii="宋体" w:hAnsi="宋体" w:eastAsia="宋体" w:cs="宋体"/>
          <w:b/>
          <w:bCs/>
          <w:strike w:val="0"/>
          <w:dstrike w:val="0"/>
          <w:color w:val="auto"/>
          <w:kern w:val="0"/>
          <w:sz w:val="22"/>
          <w:szCs w:val="24"/>
        </w:rPr>
      </w:pPr>
      <w:r>
        <w:rPr>
          <w:rFonts w:ascii="宋体" w:hAnsi="宋体" w:eastAsia="宋体" w:cs="宋体"/>
          <w:b/>
          <w:bCs/>
          <w:strike w:val="0"/>
          <w:dstrike w:val="0"/>
          <w:color w:val="auto"/>
          <w:kern w:val="0"/>
          <w:sz w:val="22"/>
          <w:szCs w:val="24"/>
        </w:rPr>
        <w:t>8.无产权瑕疵条款</w:t>
      </w:r>
    </w:p>
    <w:p w14:paraId="450A17F0">
      <w:pPr>
        <w:autoSpaceDE w:val="0"/>
        <w:autoSpaceDN w:val="0"/>
        <w:spacing w:before="154" w:line="357" w:lineRule="auto"/>
        <w:ind w:left="120" w:right="23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乙方保证所提供的服务的所有权完全属于乙方且无任何抵押</w:t>
      </w:r>
      <w:r>
        <w:rPr>
          <w:rFonts w:ascii="宋体" w:hAnsi="宋体" w:eastAsia="宋体" w:cs="宋体"/>
          <w:strike w:val="0"/>
          <w:dstrike w:val="0"/>
          <w:color w:val="auto"/>
          <w:spacing w:val="-94"/>
          <w:kern w:val="0"/>
          <w:sz w:val="22"/>
          <w:szCs w:val="24"/>
        </w:rPr>
        <w:t>、</w:t>
      </w:r>
      <w:r>
        <w:rPr>
          <w:rFonts w:ascii="宋体" w:hAnsi="宋体" w:eastAsia="宋体" w:cs="宋体"/>
          <w:strike w:val="0"/>
          <w:dstrike w:val="0"/>
          <w:color w:val="auto"/>
          <w:kern w:val="0"/>
          <w:sz w:val="22"/>
          <w:szCs w:val="24"/>
        </w:rPr>
        <w:t>查封等产权瑕疵。如有产权瑕疵的，视为乙方违约。乙方应负担由此而产生的一切损失。</w:t>
      </w:r>
    </w:p>
    <w:p w14:paraId="21E4CA41">
      <w:pPr>
        <w:autoSpaceDE w:val="0"/>
        <w:autoSpaceDN w:val="0"/>
        <w:spacing w:before="36"/>
        <w:ind w:left="600"/>
        <w:jc w:val="left"/>
        <w:outlineLvl w:val="2"/>
        <w:rPr>
          <w:rFonts w:ascii="宋体" w:hAnsi="宋体" w:eastAsia="宋体" w:cs="宋体"/>
          <w:b/>
          <w:bCs/>
          <w:strike w:val="0"/>
          <w:dstrike w:val="0"/>
          <w:color w:val="auto"/>
          <w:kern w:val="0"/>
          <w:sz w:val="22"/>
          <w:szCs w:val="24"/>
        </w:rPr>
      </w:pPr>
      <w:r>
        <w:rPr>
          <w:rFonts w:ascii="宋体" w:hAnsi="宋体" w:eastAsia="宋体" w:cs="宋体"/>
          <w:b/>
          <w:bCs/>
          <w:strike w:val="0"/>
          <w:dstrike w:val="0"/>
          <w:color w:val="auto"/>
          <w:kern w:val="0"/>
          <w:sz w:val="22"/>
          <w:szCs w:val="24"/>
        </w:rPr>
        <w:t>9.履约保证金的收取及退还</w:t>
      </w:r>
    </w:p>
    <w:p w14:paraId="68636729">
      <w:pPr>
        <w:autoSpaceDE w:val="0"/>
        <w:autoSpaceDN w:val="0"/>
        <w:spacing w:before="36"/>
        <w:ind w:left="600"/>
        <w:jc w:val="left"/>
        <w:outlineLvl w:val="2"/>
        <w:rPr>
          <w:rFonts w:ascii="宋体" w:hAnsi="宋体" w:eastAsia="宋体" w:cs="宋体"/>
          <w:strike w:val="0"/>
          <w:dstrike w:val="0"/>
          <w:color w:val="auto"/>
          <w:spacing w:val="2"/>
          <w:kern w:val="0"/>
          <w:sz w:val="22"/>
          <w:szCs w:val="24"/>
        </w:rPr>
      </w:pPr>
      <w:r>
        <w:rPr>
          <w:rFonts w:hint="eastAsia" w:ascii="宋体" w:hAnsi="宋体" w:eastAsia="宋体" w:cs="宋体"/>
          <w:strike w:val="0"/>
          <w:dstrike w:val="0"/>
          <w:color w:val="auto"/>
          <w:spacing w:val="2"/>
          <w:kern w:val="0"/>
          <w:sz w:val="22"/>
          <w:szCs w:val="24"/>
        </w:rPr>
        <w:t>无</w:t>
      </w:r>
    </w:p>
    <w:p w14:paraId="11690730">
      <w:pPr>
        <w:autoSpaceDE w:val="0"/>
        <w:autoSpaceDN w:val="0"/>
        <w:spacing w:before="36"/>
        <w:ind w:left="600"/>
        <w:jc w:val="left"/>
        <w:outlineLvl w:val="2"/>
        <w:rPr>
          <w:rFonts w:ascii="宋体" w:hAnsi="宋体" w:eastAsia="宋体" w:cs="宋体"/>
          <w:b/>
          <w:bCs/>
          <w:strike w:val="0"/>
          <w:dstrike w:val="0"/>
          <w:color w:val="auto"/>
          <w:kern w:val="0"/>
          <w:sz w:val="22"/>
          <w:szCs w:val="24"/>
          <w:lang w:eastAsia="en-US"/>
        </w:rPr>
      </w:pPr>
      <w:r>
        <w:rPr>
          <w:rFonts w:ascii="宋体" w:hAnsi="宋体" w:eastAsia="宋体" w:cs="宋体"/>
          <w:b/>
          <w:bCs/>
          <w:strike w:val="0"/>
          <w:dstrike w:val="0"/>
          <w:color w:val="auto"/>
          <w:kern w:val="0"/>
          <w:sz w:val="22"/>
          <w:szCs w:val="24"/>
          <w:lang w:eastAsia="en-US"/>
        </w:rPr>
        <w:t>10.转包或分包</w:t>
      </w:r>
    </w:p>
    <w:p w14:paraId="2D90D885">
      <w:pPr>
        <w:numPr>
          <w:ilvl w:val="1"/>
          <w:numId w:val="6"/>
        </w:numPr>
        <w:tabs>
          <w:tab w:val="left" w:pos="1140"/>
        </w:tabs>
        <w:autoSpaceDE w:val="0"/>
        <w:autoSpaceDN w:val="0"/>
        <w:spacing w:before="154"/>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本合同范围的服务乙方不得以任何方式和形式进行转包和分包。</w:t>
      </w:r>
    </w:p>
    <w:p w14:paraId="50C637D7">
      <w:pPr>
        <w:numPr>
          <w:ilvl w:val="1"/>
          <w:numId w:val="6"/>
        </w:numPr>
        <w:tabs>
          <w:tab w:val="left" w:pos="1140"/>
        </w:tabs>
        <w:autoSpaceDE w:val="0"/>
        <w:autoSpaceDN w:val="0"/>
        <w:spacing w:before="154"/>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乙方如有转包和分包的行为，甲方有权给予终止合同。</w:t>
      </w:r>
    </w:p>
    <w:p w14:paraId="0C652BEA">
      <w:pPr>
        <w:autoSpaceDE w:val="0"/>
        <w:autoSpaceDN w:val="0"/>
        <w:spacing w:before="154"/>
        <w:ind w:left="600"/>
        <w:jc w:val="left"/>
        <w:outlineLvl w:val="2"/>
        <w:rPr>
          <w:rFonts w:ascii="宋体" w:hAnsi="宋体" w:eastAsia="宋体" w:cs="宋体"/>
          <w:b/>
          <w:bCs/>
          <w:strike w:val="0"/>
          <w:dstrike w:val="0"/>
          <w:color w:val="auto"/>
          <w:kern w:val="0"/>
          <w:sz w:val="22"/>
          <w:szCs w:val="24"/>
        </w:rPr>
      </w:pPr>
      <w:r>
        <w:rPr>
          <w:rFonts w:ascii="宋体" w:hAnsi="宋体" w:eastAsia="宋体" w:cs="宋体"/>
          <w:b/>
          <w:bCs/>
          <w:strike w:val="0"/>
          <w:dstrike w:val="0"/>
          <w:color w:val="auto"/>
          <w:kern w:val="0"/>
          <w:sz w:val="22"/>
          <w:szCs w:val="24"/>
        </w:rPr>
        <w:t>11.质量保证</w:t>
      </w:r>
    </w:p>
    <w:p w14:paraId="42310457">
      <w:pPr>
        <w:autoSpaceDE w:val="0"/>
        <w:autoSpaceDN w:val="0"/>
        <w:spacing w:before="202" w:line="352" w:lineRule="auto"/>
        <w:ind w:left="120" w:right="11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乙方应提供优质服务</w:t>
      </w:r>
      <w:r>
        <w:rPr>
          <w:rFonts w:ascii="宋体" w:hAnsi="宋体" w:eastAsia="宋体" w:cs="宋体"/>
          <w:strike w:val="0"/>
          <w:dstrike w:val="0"/>
          <w:color w:val="auto"/>
          <w:spacing w:val="-32"/>
          <w:kern w:val="0"/>
          <w:sz w:val="22"/>
          <w:szCs w:val="24"/>
        </w:rPr>
        <w:t>，</w:t>
      </w:r>
      <w:r>
        <w:rPr>
          <w:rFonts w:ascii="宋体" w:hAnsi="宋体" w:eastAsia="宋体" w:cs="宋体"/>
          <w:strike w:val="0"/>
          <w:dstrike w:val="0"/>
          <w:color w:val="auto"/>
          <w:kern w:val="0"/>
          <w:sz w:val="22"/>
          <w:szCs w:val="24"/>
        </w:rPr>
        <w:t>保证服务质量</w:t>
      </w:r>
      <w:r>
        <w:rPr>
          <w:rFonts w:ascii="宋体" w:hAnsi="宋体" w:eastAsia="宋体" w:cs="宋体"/>
          <w:strike w:val="0"/>
          <w:dstrike w:val="0"/>
          <w:color w:val="auto"/>
          <w:spacing w:val="-32"/>
          <w:kern w:val="0"/>
          <w:sz w:val="22"/>
          <w:szCs w:val="24"/>
        </w:rPr>
        <w:t>，</w:t>
      </w:r>
      <w:r>
        <w:rPr>
          <w:rFonts w:ascii="宋体" w:hAnsi="宋体" w:eastAsia="宋体" w:cs="宋体"/>
          <w:strike w:val="0"/>
          <w:dstrike w:val="0"/>
          <w:color w:val="auto"/>
          <w:kern w:val="0"/>
          <w:sz w:val="22"/>
          <w:szCs w:val="24"/>
        </w:rPr>
        <w:t>且不能低于合同规定要求</w:t>
      </w:r>
      <w:r>
        <w:rPr>
          <w:rFonts w:ascii="宋体" w:hAnsi="宋体" w:eastAsia="宋体" w:cs="宋体"/>
          <w:strike w:val="0"/>
          <w:dstrike w:val="0"/>
          <w:color w:val="auto"/>
          <w:spacing w:val="-32"/>
          <w:kern w:val="0"/>
          <w:sz w:val="22"/>
          <w:szCs w:val="24"/>
        </w:rPr>
        <w:t>。</w:t>
      </w:r>
      <w:r>
        <w:rPr>
          <w:rFonts w:ascii="宋体" w:hAnsi="宋体" w:eastAsia="宋体" w:cs="宋体"/>
          <w:strike w:val="0"/>
          <w:dstrike w:val="0"/>
          <w:color w:val="auto"/>
          <w:kern w:val="0"/>
          <w:sz w:val="22"/>
          <w:szCs w:val="24"/>
        </w:rPr>
        <w:t>须提供承诺书，承诺书作为响应文件的一部分。</w:t>
      </w:r>
    </w:p>
    <w:p w14:paraId="58F06BFF">
      <w:pPr>
        <w:autoSpaceDE w:val="0"/>
        <w:autoSpaceDN w:val="0"/>
        <w:spacing w:line="300" w:lineRule="exact"/>
        <w:ind w:left="600"/>
        <w:jc w:val="left"/>
        <w:outlineLvl w:val="2"/>
        <w:rPr>
          <w:rFonts w:ascii="宋体" w:hAnsi="宋体" w:eastAsia="宋体" w:cs="宋体"/>
          <w:b/>
          <w:bCs/>
          <w:strike w:val="0"/>
          <w:dstrike w:val="0"/>
          <w:color w:val="auto"/>
          <w:kern w:val="0"/>
          <w:sz w:val="22"/>
          <w:szCs w:val="24"/>
        </w:rPr>
      </w:pPr>
      <w:r>
        <w:rPr>
          <w:rFonts w:ascii="宋体" w:hAnsi="宋体" w:eastAsia="宋体" w:cs="宋体"/>
          <w:b/>
          <w:bCs/>
          <w:strike w:val="0"/>
          <w:dstrike w:val="0"/>
          <w:color w:val="auto"/>
          <w:kern w:val="0"/>
          <w:sz w:val="22"/>
          <w:szCs w:val="24"/>
        </w:rPr>
        <w:t>12.</w:t>
      </w:r>
      <w:r>
        <w:rPr>
          <w:rFonts w:hint="eastAsia" w:ascii="宋体" w:hAnsi="宋体" w:eastAsia="宋体" w:cs="宋体"/>
          <w:b/>
          <w:bCs/>
          <w:strike w:val="0"/>
          <w:dstrike w:val="0"/>
          <w:color w:val="auto"/>
          <w:kern w:val="0"/>
          <w:sz w:val="22"/>
          <w:szCs w:val="24"/>
        </w:rPr>
        <w:t>验收</w:t>
      </w:r>
    </w:p>
    <w:p w14:paraId="4ABE121B">
      <w:pPr>
        <w:autoSpaceDE w:val="0"/>
        <w:autoSpaceDN w:val="0"/>
        <w:spacing w:before="154"/>
        <w:ind w:left="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验收严格按照招标文件和</w:t>
      </w:r>
      <w:r>
        <w:rPr>
          <w:rFonts w:hint="eastAsia" w:ascii="宋体" w:hAnsi="宋体" w:eastAsia="宋体" w:cs="宋体"/>
          <w:strike w:val="0"/>
          <w:dstrike w:val="0"/>
          <w:color w:val="auto"/>
          <w:kern w:val="0"/>
          <w:sz w:val="22"/>
          <w:szCs w:val="24"/>
        </w:rPr>
        <w:t>响应</w:t>
      </w:r>
      <w:r>
        <w:rPr>
          <w:rFonts w:ascii="宋体" w:hAnsi="宋体" w:eastAsia="宋体" w:cs="宋体"/>
          <w:strike w:val="0"/>
          <w:dstrike w:val="0"/>
          <w:color w:val="auto"/>
          <w:kern w:val="0"/>
          <w:sz w:val="22"/>
          <w:szCs w:val="24"/>
        </w:rPr>
        <w:t>文件规定的标准进行验收。</w:t>
      </w:r>
    </w:p>
    <w:p w14:paraId="6A96D687">
      <w:pPr>
        <w:autoSpaceDE w:val="0"/>
        <w:autoSpaceDN w:val="0"/>
        <w:spacing w:before="154"/>
        <w:ind w:left="600"/>
        <w:jc w:val="left"/>
        <w:outlineLvl w:val="2"/>
        <w:rPr>
          <w:rFonts w:ascii="宋体" w:hAnsi="宋体" w:eastAsia="宋体" w:cs="宋体"/>
          <w:b/>
          <w:bCs/>
          <w:strike w:val="0"/>
          <w:dstrike w:val="0"/>
          <w:color w:val="auto"/>
          <w:kern w:val="0"/>
          <w:sz w:val="22"/>
          <w:szCs w:val="24"/>
          <w:lang w:eastAsia="en-US"/>
        </w:rPr>
      </w:pPr>
      <w:r>
        <w:rPr>
          <w:rFonts w:ascii="宋体" w:hAnsi="宋体" w:eastAsia="宋体" w:cs="宋体"/>
          <w:b/>
          <w:bCs/>
          <w:strike w:val="0"/>
          <w:dstrike w:val="0"/>
          <w:color w:val="auto"/>
          <w:kern w:val="0"/>
          <w:sz w:val="22"/>
          <w:szCs w:val="24"/>
          <w:lang w:eastAsia="en-US"/>
        </w:rPr>
        <w:t>13.甲方的权利和义务</w:t>
      </w:r>
    </w:p>
    <w:p w14:paraId="64CF33ED">
      <w:pPr>
        <w:numPr>
          <w:ilvl w:val="1"/>
          <w:numId w:val="7"/>
        </w:numPr>
        <w:tabs>
          <w:tab w:val="left" w:pos="1143"/>
        </w:tabs>
        <w:autoSpaceDE w:val="0"/>
        <w:autoSpaceDN w:val="0"/>
        <w:spacing w:before="154" w:line="357" w:lineRule="auto"/>
        <w:ind w:right="11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spacing w:val="2"/>
          <w:kern w:val="0"/>
          <w:sz w:val="22"/>
          <w:szCs w:val="24"/>
        </w:rPr>
        <w:t>甲方</w:t>
      </w:r>
      <w:r>
        <w:rPr>
          <w:rFonts w:ascii="宋体" w:hAnsi="宋体" w:eastAsia="宋体" w:cs="宋体"/>
          <w:strike w:val="0"/>
          <w:dstrike w:val="0"/>
          <w:color w:val="auto"/>
          <w:spacing w:val="4"/>
          <w:kern w:val="0"/>
          <w:sz w:val="22"/>
          <w:szCs w:val="24"/>
        </w:rPr>
        <w:t>有</w:t>
      </w:r>
      <w:r>
        <w:rPr>
          <w:rFonts w:ascii="宋体" w:hAnsi="宋体" w:eastAsia="宋体" w:cs="宋体"/>
          <w:strike w:val="0"/>
          <w:dstrike w:val="0"/>
          <w:color w:val="auto"/>
          <w:spacing w:val="2"/>
          <w:kern w:val="0"/>
          <w:sz w:val="22"/>
          <w:szCs w:val="24"/>
        </w:rPr>
        <w:t>权对合同</w:t>
      </w:r>
      <w:r>
        <w:rPr>
          <w:rFonts w:ascii="宋体" w:hAnsi="宋体" w:eastAsia="宋体" w:cs="宋体"/>
          <w:strike w:val="0"/>
          <w:dstrike w:val="0"/>
          <w:color w:val="auto"/>
          <w:spacing w:val="4"/>
          <w:kern w:val="0"/>
          <w:sz w:val="22"/>
          <w:szCs w:val="24"/>
        </w:rPr>
        <w:t>规</w:t>
      </w:r>
      <w:r>
        <w:rPr>
          <w:rFonts w:ascii="宋体" w:hAnsi="宋体" w:eastAsia="宋体" w:cs="宋体"/>
          <w:strike w:val="0"/>
          <w:dstrike w:val="0"/>
          <w:color w:val="auto"/>
          <w:spacing w:val="2"/>
          <w:kern w:val="0"/>
          <w:sz w:val="22"/>
          <w:szCs w:val="24"/>
        </w:rPr>
        <w:t>定范围内</w:t>
      </w:r>
      <w:r>
        <w:rPr>
          <w:rFonts w:ascii="宋体" w:hAnsi="宋体" w:eastAsia="宋体" w:cs="宋体"/>
          <w:strike w:val="0"/>
          <w:dstrike w:val="0"/>
          <w:color w:val="auto"/>
          <w:spacing w:val="4"/>
          <w:kern w:val="0"/>
          <w:sz w:val="22"/>
          <w:szCs w:val="24"/>
        </w:rPr>
        <w:t>乙</w:t>
      </w:r>
      <w:r>
        <w:rPr>
          <w:rFonts w:ascii="宋体" w:hAnsi="宋体" w:eastAsia="宋体" w:cs="宋体"/>
          <w:strike w:val="0"/>
          <w:dstrike w:val="0"/>
          <w:color w:val="auto"/>
          <w:spacing w:val="2"/>
          <w:kern w:val="0"/>
          <w:sz w:val="22"/>
          <w:szCs w:val="24"/>
        </w:rPr>
        <w:t>方的服务行</w:t>
      </w:r>
      <w:r>
        <w:rPr>
          <w:rFonts w:ascii="宋体" w:hAnsi="宋体" w:eastAsia="宋体" w:cs="宋体"/>
          <w:strike w:val="0"/>
          <w:dstrike w:val="0"/>
          <w:color w:val="auto"/>
          <w:spacing w:val="4"/>
          <w:kern w:val="0"/>
          <w:sz w:val="22"/>
          <w:szCs w:val="24"/>
        </w:rPr>
        <w:t>为</w:t>
      </w:r>
      <w:r>
        <w:rPr>
          <w:rFonts w:ascii="宋体" w:hAnsi="宋体" w:eastAsia="宋体" w:cs="宋体"/>
          <w:strike w:val="0"/>
          <w:dstrike w:val="0"/>
          <w:color w:val="auto"/>
          <w:spacing w:val="2"/>
          <w:kern w:val="0"/>
          <w:sz w:val="22"/>
          <w:szCs w:val="24"/>
        </w:rPr>
        <w:t>进行监督</w:t>
      </w:r>
      <w:r>
        <w:rPr>
          <w:rFonts w:ascii="宋体" w:hAnsi="宋体" w:eastAsia="宋体" w:cs="宋体"/>
          <w:strike w:val="0"/>
          <w:dstrike w:val="0"/>
          <w:color w:val="auto"/>
          <w:spacing w:val="4"/>
          <w:kern w:val="0"/>
          <w:sz w:val="22"/>
          <w:szCs w:val="24"/>
        </w:rPr>
        <w:t>和</w:t>
      </w:r>
      <w:r>
        <w:rPr>
          <w:rFonts w:ascii="宋体" w:hAnsi="宋体" w:eastAsia="宋体" w:cs="宋体"/>
          <w:strike w:val="0"/>
          <w:dstrike w:val="0"/>
          <w:color w:val="auto"/>
          <w:spacing w:val="2"/>
          <w:kern w:val="0"/>
          <w:sz w:val="22"/>
          <w:szCs w:val="24"/>
        </w:rPr>
        <w:t>检查，拥</w:t>
      </w:r>
      <w:r>
        <w:rPr>
          <w:rFonts w:ascii="宋体" w:hAnsi="宋体" w:eastAsia="宋体" w:cs="宋体"/>
          <w:strike w:val="0"/>
          <w:dstrike w:val="0"/>
          <w:color w:val="auto"/>
          <w:spacing w:val="4"/>
          <w:kern w:val="0"/>
          <w:sz w:val="22"/>
          <w:szCs w:val="24"/>
        </w:rPr>
        <w:t>有</w:t>
      </w:r>
      <w:r>
        <w:rPr>
          <w:rFonts w:ascii="宋体" w:hAnsi="宋体" w:eastAsia="宋体" w:cs="宋体"/>
          <w:strike w:val="0"/>
          <w:dstrike w:val="0"/>
          <w:color w:val="auto"/>
          <w:kern w:val="0"/>
          <w:sz w:val="22"/>
          <w:szCs w:val="24"/>
        </w:rPr>
        <w:t>监管权</w:t>
      </w:r>
      <w:r>
        <w:rPr>
          <w:rFonts w:ascii="宋体" w:hAnsi="宋体" w:eastAsia="宋体" w:cs="宋体"/>
          <w:strike w:val="0"/>
          <w:dstrike w:val="0"/>
          <w:color w:val="auto"/>
          <w:spacing w:val="-48"/>
          <w:kern w:val="0"/>
          <w:sz w:val="22"/>
          <w:szCs w:val="24"/>
        </w:rPr>
        <w:t>。</w:t>
      </w:r>
      <w:r>
        <w:rPr>
          <w:rFonts w:ascii="宋体" w:hAnsi="宋体" w:eastAsia="宋体" w:cs="宋体"/>
          <w:strike w:val="0"/>
          <w:dstrike w:val="0"/>
          <w:color w:val="auto"/>
          <w:kern w:val="0"/>
          <w:sz w:val="22"/>
          <w:szCs w:val="24"/>
        </w:rPr>
        <w:t>有权定期核对乙方提供服务所配备的人员数量等</w:t>
      </w:r>
      <w:r>
        <w:rPr>
          <w:rFonts w:ascii="宋体" w:hAnsi="宋体" w:eastAsia="宋体" w:cs="宋体"/>
          <w:strike w:val="0"/>
          <w:dstrike w:val="0"/>
          <w:color w:val="auto"/>
          <w:spacing w:val="-46"/>
          <w:kern w:val="0"/>
          <w:sz w:val="22"/>
          <w:szCs w:val="24"/>
        </w:rPr>
        <w:t>。</w:t>
      </w:r>
      <w:r>
        <w:rPr>
          <w:rFonts w:ascii="宋体" w:hAnsi="宋体" w:eastAsia="宋体" w:cs="宋体"/>
          <w:strike w:val="0"/>
          <w:dstrike w:val="0"/>
          <w:color w:val="auto"/>
          <w:kern w:val="0"/>
          <w:sz w:val="22"/>
          <w:szCs w:val="24"/>
        </w:rPr>
        <w:t>对乙方未按照合同履行的部分有权下达整改通知书，并要求乙方限期整改。</w:t>
      </w:r>
    </w:p>
    <w:p w14:paraId="710C2D35">
      <w:pPr>
        <w:numPr>
          <w:ilvl w:val="1"/>
          <w:numId w:val="7"/>
        </w:numPr>
        <w:tabs>
          <w:tab w:val="left" w:pos="1143"/>
        </w:tabs>
        <w:autoSpaceDE w:val="0"/>
        <w:autoSpaceDN w:val="0"/>
        <w:spacing w:before="36" w:line="357" w:lineRule="auto"/>
        <w:ind w:right="11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spacing w:val="2"/>
          <w:kern w:val="0"/>
          <w:sz w:val="22"/>
          <w:szCs w:val="24"/>
        </w:rPr>
        <w:t>甲方</w:t>
      </w:r>
      <w:r>
        <w:rPr>
          <w:rFonts w:ascii="宋体" w:hAnsi="宋体" w:eastAsia="宋体" w:cs="宋体"/>
          <w:strike w:val="0"/>
          <w:dstrike w:val="0"/>
          <w:color w:val="auto"/>
          <w:spacing w:val="4"/>
          <w:kern w:val="0"/>
          <w:sz w:val="22"/>
          <w:szCs w:val="24"/>
        </w:rPr>
        <w:t>有</w:t>
      </w:r>
      <w:r>
        <w:rPr>
          <w:rFonts w:ascii="宋体" w:hAnsi="宋体" w:eastAsia="宋体" w:cs="宋体"/>
          <w:strike w:val="0"/>
          <w:dstrike w:val="0"/>
          <w:color w:val="auto"/>
          <w:spacing w:val="2"/>
          <w:kern w:val="0"/>
          <w:sz w:val="22"/>
          <w:szCs w:val="24"/>
        </w:rPr>
        <w:t>权依据双</w:t>
      </w:r>
      <w:r>
        <w:rPr>
          <w:rFonts w:ascii="宋体" w:hAnsi="宋体" w:eastAsia="宋体" w:cs="宋体"/>
          <w:strike w:val="0"/>
          <w:dstrike w:val="0"/>
          <w:color w:val="auto"/>
          <w:spacing w:val="4"/>
          <w:kern w:val="0"/>
          <w:sz w:val="22"/>
          <w:szCs w:val="24"/>
        </w:rPr>
        <w:t>方</w:t>
      </w:r>
      <w:r>
        <w:rPr>
          <w:rFonts w:ascii="宋体" w:hAnsi="宋体" w:eastAsia="宋体" w:cs="宋体"/>
          <w:strike w:val="0"/>
          <w:dstrike w:val="0"/>
          <w:color w:val="auto"/>
          <w:spacing w:val="2"/>
          <w:kern w:val="0"/>
          <w:sz w:val="22"/>
          <w:szCs w:val="24"/>
        </w:rPr>
        <w:t>签订的考</w:t>
      </w:r>
      <w:r>
        <w:rPr>
          <w:rFonts w:ascii="宋体" w:hAnsi="宋体" w:eastAsia="宋体" w:cs="宋体"/>
          <w:strike w:val="0"/>
          <w:dstrike w:val="0"/>
          <w:color w:val="auto"/>
          <w:spacing w:val="4"/>
          <w:kern w:val="0"/>
          <w:sz w:val="22"/>
          <w:szCs w:val="24"/>
        </w:rPr>
        <w:t>评</w:t>
      </w:r>
      <w:r>
        <w:rPr>
          <w:rFonts w:ascii="宋体" w:hAnsi="宋体" w:eastAsia="宋体" w:cs="宋体"/>
          <w:strike w:val="0"/>
          <w:dstrike w:val="0"/>
          <w:color w:val="auto"/>
          <w:spacing w:val="2"/>
          <w:kern w:val="0"/>
          <w:sz w:val="22"/>
          <w:szCs w:val="24"/>
        </w:rPr>
        <w:t>办法对乙方</w:t>
      </w:r>
      <w:r>
        <w:rPr>
          <w:rFonts w:ascii="宋体" w:hAnsi="宋体" w:eastAsia="宋体" w:cs="宋体"/>
          <w:strike w:val="0"/>
          <w:dstrike w:val="0"/>
          <w:color w:val="auto"/>
          <w:spacing w:val="4"/>
          <w:kern w:val="0"/>
          <w:sz w:val="22"/>
          <w:szCs w:val="24"/>
        </w:rPr>
        <w:t>提</w:t>
      </w:r>
      <w:r>
        <w:rPr>
          <w:rFonts w:ascii="宋体" w:hAnsi="宋体" w:eastAsia="宋体" w:cs="宋体"/>
          <w:strike w:val="0"/>
          <w:dstrike w:val="0"/>
          <w:color w:val="auto"/>
          <w:spacing w:val="2"/>
          <w:kern w:val="0"/>
          <w:sz w:val="22"/>
          <w:szCs w:val="24"/>
        </w:rPr>
        <w:t>供的服务</w:t>
      </w:r>
      <w:r>
        <w:rPr>
          <w:rFonts w:ascii="宋体" w:hAnsi="宋体" w:eastAsia="宋体" w:cs="宋体"/>
          <w:strike w:val="0"/>
          <w:dstrike w:val="0"/>
          <w:color w:val="auto"/>
          <w:spacing w:val="4"/>
          <w:kern w:val="0"/>
          <w:sz w:val="22"/>
          <w:szCs w:val="24"/>
        </w:rPr>
        <w:t>进</w:t>
      </w:r>
      <w:r>
        <w:rPr>
          <w:rFonts w:ascii="宋体" w:hAnsi="宋体" w:eastAsia="宋体" w:cs="宋体"/>
          <w:strike w:val="0"/>
          <w:dstrike w:val="0"/>
          <w:color w:val="auto"/>
          <w:spacing w:val="2"/>
          <w:kern w:val="0"/>
          <w:sz w:val="22"/>
          <w:szCs w:val="24"/>
        </w:rPr>
        <w:t>行定期考</w:t>
      </w:r>
      <w:r>
        <w:rPr>
          <w:rFonts w:ascii="宋体" w:hAnsi="宋体" w:eastAsia="宋体" w:cs="宋体"/>
          <w:strike w:val="0"/>
          <w:dstrike w:val="0"/>
          <w:color w:val="auto"/>
          <w:spacing w:val="4"/>
          <w:kern w:val="0"/>
          <w:sz w:val="22"/>
          <w:szCs w:val="24"/>
        </w:rPr>
        <w:t>评</w:t>
      </w:r>
      <w:r>
        <w:rPr>
          <w:rFonts w:ascii="宋体" w:hAnsi="宋体" w:eastAsia="宋体" w:cs="宋体"/>
          <w:strike w:val="0"/>
          <w:dstrike w:val="0"/>
          <w:color w:val="auto"/>
          <w:kern w:val="0"/>
          <w:sz w:val="22"/>
          <w:szCs w:val="24"/>
        </w:rPr>
        <w:t>。当考评结果未达到标准时，有权依据考评办法约定的数额扣除履约保证金。</w:t>
      </w:r>
    </w:p>
    <w:p w14:paraId="1B655C7A">
      <w:pPr>
        <w:numPr>
          <w:ilvl w:val="1"/>
          <w:numId w:val="7"/>
        </w:numPr>
        <w:tabs>
          <w:tab w:val="left" w:pos="1140"/>
        </w:tabs>
        <w:autoSpaceDE w:val="0"/>
        <w:autoSpaceDN w:val="0"/>
        <w:spacing w:before="36"/>
        <w:ind w:left="1140" w:hanging="54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负责检查监督乙方管理工作的实施及制度的执行情况。</w:t>
      </w:r>
    </w:p>
    <w:p w14:paraId="2C543A71">
      <w:pPr>
        <w:numPr>
          <w:ilvl w:val="1"/>
          <w:numId w:val="7"/>
        </w:numPr>
        <w:tabs>
          <w:tab w:val="left" w:pos="1140"/>
        </w:tabs>
        <w:autoSpaceDE w:val="0"/>
        <w:autoSpaceDN w:val="0"/>
        <w:spacing w:before="154"/>
        <w:ind w:left="1140" w:hanging="54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国家法律、法规所规定由甲方承担的其它责任。</w:t>
      </w:r>
    </w:p>
    <w:p w14:paraId="0817F1F0">
      <w:pPr>
        <w:autoSpaceDE w:val="0"/>
        <w:autoSpaceDN w:val="0"/>
        <w:spacing w:before="154"/>
        <w:ind w:left="600"/>
        <w:jc w:val="left"/>
        <w:outlineLvl w:val="2"/>
        <w:rPr>
          <w:rFonts w:ascii="宋体" w:hAnsi="宋体" w:eastAsia="宋体" w:cs="宋体"/>
          <w:b/>
          <w:bCs/>
          <w:strike w:val="0"/>
          <w:dstrike w:val="0"/>
          <w:color w:val="auto"/>
          <w:kern w:val="0"/>
          <w:sz w:val="22"/>
          <w:szCs w:val="24"/>
          <w:lang w:eastAsia="en-US"/>
        </w:rPr>
      </w:pPr>
      <w:r>
        <w:rPr>
          <w:rFonts w:ascii="宋体" w:hAnsi="宋体" w:eastAsia="宋体" w:cs="宋体"/>
          <w:b/>
          <w:bCs/>
          <w:strike w:val="0"/>
          <w:dstrike w:val="0"/>
          <w:color w:val="auto"/>
          <w:kern w:val="0"/>
          <w:sz w:val="22"/>
          <w:szCs w:val="24"/>
          <w:lang w:eastAsia="en-US"/>
        </w:rPr>
        <w:t>14.乙方的权利和义务</w:t>
      </w:r>
    </w:p>
    <w:p w14:paraId="2C7570CD">
      <w:pPr>
        <w:numPr>
          <w:ilvl w:val="1"/>
          <w:numId w:val="8"/>
        </w:numPr>
        <w:tabs>
          <w:tab w:val="left" w:pos="1140"/>
        </w:tabs>
        <w:autoSpaceDE w:val="0"/>
        <w:autoSpaceDN w:val="0"/>
        <w:spacing w:before="154"/>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对本合同规定的委托服务范围内的项目享有管理权及服务义务。</w:t>
      </w:r>
    </w:p>
    <w:p w14:paraId="2762EA67">
      <w:pPr>
        <w:numPr>
          <w:ilvl w:val="1"/>
          <w:numId w:val="8"/>
        </w:numPr>
        <w:tabs>
          <w:tab w:val="left" w:pos="1140"/>
        </w:tabs>
        <w:autoSpaceDE w:val="0"/>
        <w:autoSpaceDN w:val="0"/>
        <w:spacing w:before="154"/>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对甲方下达整改通知书及时配合处理。</w:t>
      </w:r>
    </w:p>
    <w:p w14:paraId="74B6B512">
      <w:pPr>
        <w:numPr>
          <w:ilvl w:val="1"/>
          <w:numId w:val="8"/>
        </w:numPr>
        <w:tabs>
          <w:tab w:val="left" w:pos="1140"/>
        </w:tabs>
        <w:autoSpaceDE w:val="0"/>
        <w:autoSpaceDN w:val="0"/>
        <w:spacing w:before="154"/>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接受项目行业管理部门及政府有关部门的指导，接受甲方的监督。</w:t>
      </w:r>
    </w:p>
    <w:p w14:paraId="4B0259AC">
      <w:pPr>
        <w:numPr>
          <w:ilvl w:val="1"/>
          <w:numId w:val="8"/>
        </w:numPr>
        <w:tabs>
          <w:tab w:val="left" w:pos="1140"/>
        </w:tabs>
        <w:autoSpaceDE w:val="0"/>
        <w:autoSpaceDN w:val="0"/>
        <w:spacing w:before="154"/>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国家法律、法规所规定由乙方承担的其它责任。</w:t>
      </w:r>
    </w:p>
    <w:p w14:paraId="69DE659C">
      <w:pPr>
        <w:numPr>
          <w:ilvl w:val="0"/>
          <w:numId w:val="9"/>
        </w:numPr>
        <w:tabs>
          <w:tab w:val="left" w:pos="1083"/>
        </w:tabs>
        <w:autoSpaceDE w:val="0"/>
        <w:autoSpaceDN w:val="0"/>
        <w:spacing w:before="154"/>
        <w:ind w:hanging="482"/>
        <w:jc w:val="left"/>
        <w:outlineLvl w:val="2"/>
        <w:rPr>
          <w:rFonts w:ascii="宋体" w:hAnsi="宋体" w:eastAsia="宋体" w:cs="宋体"/>
          <w:b/>
          <w:bCs/>
          <w:strike w:val="0"/>
          <w:dstrike w:val="0"/>
          <w:color w:val="auto"/>
          <w:kern w:val="0"/>
          <w:sz w:val="22"/>
          <w:szCs w:val="24"/>
          <w:lang w:eastAsia="en-US"/>
        </w:rPr>
      </w:pPr>
      <w:r>
        <w:rPr>
          <w:rFonts w:ascii="宋体" w:hAnsi="宋体" w:eastAsia="宋体" w:cs="宋体"/>
          <w:b/>
          <w:bCs/>
          <w:strike w:val="0"/>
          <w:dstrike w:val="0"/>
          <w:color w:val="auto"/>
          <w:kern w:val="0"/>
          <w:sz w:val="22"/>
          <w:szCs w:val="24"/>
          <w:lang w:eastAsia="en-US"/>
        </w:rPr>
        <w:t>违约责任</w:t>
      </w:r>
    </w:p>
    <w:p w14:paraId="256E7B28">
      <w:pPr>
        <w:numPr>
          <w:ilvl w:val="1"/>
          <w:numId w:val="9"/>
        </w:numPr>
        <w:tabs>
          <w:tab w:val="left" w:pos="1143"/>
        </w:tabs>
        <w:autoSpaceDE w:val="0"/>
        <w:autoSpaceDN w:val="0"/>
        <w:spacing w:before="154" w:line="357" w:lineRule="auto"/>
        <w:ind w:right="11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spacing w:val="2"/>
          <w:kern w:val="0"/>
          <w:sz w:val="22"/>
          <w:szCs w:val="24"/>
        </w:rPr>
        <w:t>甲乙</w:t>
      </w:r>
      <w:r>
        <w:rPr>
          <w:rFonts w:ascii="宋体" w:hAnsi="宋体" w:eastAsia="宋体" w:cs="宋体"/>
          <w:strike w:val="0"/>
          <w:dstrike w:val="0"/>
          <w:color w:val="auto"/>
          <w:spacing w:val="4"/>
          <w:kern w:val="0"/>
          <w:sz w:val="22"/>
          <w:szCs w:val="24"/>
        </w:rPr>
        <w:t>双</w:t>
      </w:r>
      <w:r>
        <w:rPr>
          <w:rFonts w:ascii="宋体" w:hAnsi="宋体" w:eastAsia="宋体" w:cs="宋体"/>
          <w:strike w:val="0"/>
          <w:dstrike w:val="0"/>
          <w:color w:val="auto"/>
          <w:spacing w:val="2"/>
          <w:kern w:val="0"/>
          <w:sz w:val="22"/>
          <w:szCs w:val="24"/>
        </w:rPr>
        <w:t>方必须遵</w:t>
      </w:r>
      <w:r>
        <w:rPr>
          <w:rFonts w:ascii="宋体" w:hAnsi="宋体" w:eastAsia="宋体" w:cs="宋体"/>
          <w:strike w:val="0"/>
          <w:dstrike w:val="0"/>
          <w:color w:val="auto"/>
          <w:spacing w:val="4"/>
          <w:kern w:val="0"/>
          <w:sz w:val="22"/>
          <w:szCs w:val="24"/>
        </w:rPr>
        <w:t>守</w:t>
      </w:r>
      <w:r>
        <w:rPr>
          <w:rFonts w:ascii="宋体" w:hAnsi="宋体" w:eastAsia="宋体" w:cs="宋体"/>
          <w:strike w:val="0"/>
          <w:dstrike w:val="0"/>
          <w:color w:val="auto"/>
          <w:spacing w:val="2"/>
          <w:kern w:val="0"/>
          <w:sz w:val="22"/>
          <w:szCs w:val="24"/>
        </w:rPr>
        <w:t>本合同并</w:t>
      </w:r>
      <w:r>
        <w:rPr>
          <w:rFonts w:ascii="宋体" w:hAnsi="宋体" w:eastAsia="宋体" w:cs="宋体"/>
          <w:strike w:val="0"/>
          <w:dstrike w:val="0"/>
          <w:color w:val="auto"/>
          <w:spacing w:val="4"/>
          <w:kern w:val="0"/>
          <w:sz w:val="22"/>
          <w:szCs w:val="24"/>
        </w:rPr>
        <w:t>执</w:t>
      </w:r>
      <w:r>
        <w:rPr>
          <w:rFonts w:ascii="宋体" w:hAnsi="宋体" w:eastAsia="宋体" w:cs="宋体"/>
          <w:strike w:val="0"/>
          <w:dstrike w:val="0"/>
          <w:color w:val="auto"/>
          <w:spacing w:val="2"/>
          <w:kern w:val="0"/>
          <w:sz w:val="22"/>
          <w:szCs w:val="24"/>
        </w:rPr>
        <w:t>行合同中的</w:t>
      </w:r>
      <w:r>
        <w:rPr>
          <w:rFonts w:ascii="宋体" w:hAnsi="宋体" w:eastAsia="宋体" w:cs="宋体"/>
          <w:strike w:val="0"/>
          <w:dstrike w:val="0"/>
          <w:color w:val="auto"/>
          <w:spacing w:val="4"/>
          <w:kern w:val="0"/>
          <w:sz w:val="22"/>
          <w:szCs w:val="24"/>
        </w:rPr>
        <w:t>各</w:t>
      </w:r>
      <w:r>
        <w:rPr>
          <w:rFonts w:ascii="宋体" w:hAnsi="宋体" w:eastAsia="宋体" w:cs="宋体"/>
          <w:strike w:val="0"/>
          <w:dstrike w:val="0"/>
          <w:color w:val="auto"/>
          <w:spacing w:val="2"/>
          <w:kern w:val="0"/>
          <w:sz w:val="22"/>
          <w:szCs w:val="24"/>
        </w:rPr>
        <w:t>项规定，</w:t>
      </w:r>
      <w:r>
        <w:rPr>
          <w:rFonts w:ascii="宋体" w:hAnsi="宋体" w:eastAsia="宋体" w:cs="宋体"/>
          <w:strike w:val="0"/>
          <w:dstrike w:val="0"/>
          <w:color w:val="auto"/>
          <w:spacing w:val="4"/>
          <w:kern w:val="0"/>
          <w:sz w:val="22"/>
          <w:szCs w:val="24"/>
        </w:rPr>
        <w:t>保</w:t>
      </w:r>
      <w:r>
        <w:rPr>
          <w:rFonts w:ascii="宋体" w:hAnsi="宋体" w:eastAsia="宋体" w:cs="宋体"/>
          <w:strike w:val="0"/>
          <w:dstrike w:val="0"/>
          <w:color w:val="auto"/>
          <w:spacing w:val="2"/>
          <w:kern w:val="0"/>
          <w:sz w:val="22"/>
          <w:szCs w:val="24"/>
        </w:rPr>
        <w:t>证本合同</w:t>
      </w:r>
      <w:r>
        <w:rPr>
          <w:rFonts w:ascii="宋体" w:hAnsi="宋体" w:eastAsia="宋体" w:cs="宋体"/>
          <w:strike w:val="0"/>
          <w:dstrike w:val="0"/>
          <w:color w:val="auto"/>
          <w:spacing w:val="4"/>
          <w:kern w:val="0"/>
          <w:sz w:val="22"/>
          <w:szCs w:val="24"/>
        </w:rPr>
        <w:t>的</w:t>
      </w:r>
      <w:r>
        <w:rPr>
          <w:rFonts w:ascii="宋体" w:hAnsi="宋体" w:eastAsia="宋体" w:cs="宋体"/>
          <w:strike w:val="0"/>
          <w:dstrike w:val="0"/>
          <w:color w:val="auto"/>
          <w:kern w:val="0"/>
          <w:sz w:val="22"/>
          <w:szCs w:val="24"/>
        </w:rPr>
        <w:t>正常履行。</w:t>
      </w:r>
    </w:p>
    <w:p w14:paraId="3FDDF02F">
      <w:pPr>
        <w:numPr>
          <w:ilvl w:val="1"/>
          <w:numId w:val="9"/>
        </w:numPr>
        <w:tabs>
          <w:tab w:val="left" w:pos="1143"/>
        </w:tabs>
        <w:autoSpaceDE w:val="0"/>
        <w:autoSpaceDN w:val="0"/>
        <w:spacing w:before="2" w:line="357" w:lineRule="auto"/>
        <w:ind w:right="19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spacing w:val="2"/>
          <w:kern w:val="0"/>
          <w:sz w:val="22"/>
          <w:szCs w:val="24"/>
        </w:rPr>
        <w:t>如因</w:t>
      </w:r>
      <w:r>
        <w:rPr>
          <w:rFonts w:ascii="宋体" w:hAnsi="宋体" w:eastAsia="宋体" w:cs="宋体"/>
          <w:strike w:val="0"/>
          <w:dstrike w:val="0"/>
          <w:color w:val="auto"/>
          <w:spacing w:val="4"/>
          <w:kern w:val="0"/>
          <w:sz w:val="22"/>
          <w:szCs w:val="24"/>
        </w:rPr>
        <w:t>乙</w:t>
      </w:r>
      <w:r>
        <w:rPr>
          <w:rFonts w:ascii="宋体" w:hAnsi="宋体" w:eastAsia="宋体" w:cs="宋体"/>
          <w:strike w:val="0"/>
          <w:dstrike w:val="0"/>
          <w:color w:val="auto"/>
          <w:spacing w:val="2"/>
          <w:kern w:val="0"/>
          <w:sz w:val="22"/>
          <w:szCs w:val="24"/>
        </w:rPr>
        <w:t>方工作人</w:t>
      </w:r>
      <w:r>
        <w:rPr>
          <w:rFonts w:ascii="宋体" w:hAnsi="宋体" w:eastAsia="宋体" w:cs="宋体"/>
          <w:strike w:val="0"/>
          <w:dstrike w:val="0"/>
          <w:color w:val="auto"/>
          <w:spacing w:val="4"/>
          <w:kern w:val="0"/>
          <w:sz w:val="22"/>
          <w:szCs w:val="24"/>
        </w:rPr>
        <w:t>员</w:t>
      </w:r>
      <w:r>
        <w:rPr>
          <w:rFonts w:ascii="宋体" w:hAnsi="宋体" w:eastAsia="宋体" w:cs="宋体"/>
          <w:strike w:val="0"/>
          <w:dstrike w:val="0"/>
          <w:color w:val="auto"/>
          <w:spacing w:val="2"/>
          <w:kern w:val="0"/>
          <w:sz w:val="22"/>
          <w:szCs w:val="24"/>
        </w:rPr>
        <w:t>在履行职</w:t>
      </w:r>
      <w:r>
        <w:rPr>
          <w:rFonts w:ascii="宋体" w:hAnsi="宋体" w:eastAsia="宋体" w:cs="宋体"/>
          <w:strike w:val="0"/>
          <w:dstrike w:val="0"/>
          <w:color w:val="auto"/>
          <w:spacing w:val="4"/>
          <w:kern w:val="0"/>
          <w:sz w:val="22"/>
          <w:szCs w:val="24"/>
        </w:rPr>
        <w:t>务</w:t>
      </w:r>
      <w:r>
        <w:rPr>
          <w:rFonts w:ascii="宋体" w:hAnsi="宋体" w:eastAsia="宋体" w:cs="宋体"/>
          <w:strike w:val="0"/>
          <w:dstrike w:val="0"/>
          <w:color w:val="auto"/>
          <w:spacing w:val="2"/>
          <w:kern w:val="0"/>
          <w:sz w:val="22"/>
          <w:szCs w:val="24"/>
        </w:rPr>
        <w:t>过程中的疏</w:t>
      </w:r>
      <w:r>
        <w:rPr>
          <w:rFonts w:ascii="宋体" w:hAnsi="宋体" w:eastAsia="宋体" w:cs="宋体"/>
          <w:strike w:val="0"/>
          <w:dstrike w:val="0"/>
          <w:color w:val="auto"/>
          <w:spacing w:val="4"/>
          <w:kern w:val="0"/>
          <w:sz w:val="22"/>
          <w:szCs w:val="24"/>
        </w:rPr>
        <w:t>忽</w:t>
      </w:r>
      <w:r>
        <w:rPr>
          <w:rFonts w:ascii="宋体" w:hAnsi="宋体" w:eastAsia="宋体" w:cs="宋体"/>
          <w:strike w:val="0"/>
          <w:dstrike w:val="0"/>
          <w:color w:val="auto"/>
          <w:spacing w:val="2"/>
          <w:kern w:val="0"/>
          <w:sz w:val="22"/>
          <w:szCs w:val="24"/>
        </w:rPr>
        <w:t>、失职、</w:t>
      </w:r>
      <w:r>
        <w:rPr>
          <w:rFonts w:ascii="宋体" w:hAnsi="宋体" w:eastAsia="宋体" w:cs="宋体"/>
          <w:strike w:val="0"/>
          <w:dstrike w:val="0"/>
          <w:color w:val="auto"/>
          <w:spacing w:val="4"/>
          <w:kern w:val="0"/>
          <w:sz w:val="22"/>
          <w:szCs w:val="24"/>
        </w:rPr>
        <w:t>过</w:t>
      </w:r>
      <w:r>
        <w:rPr>
          <w:rFonts w:ascii="宋体" w:hAnsi="宋体" w:eastAsia="宋体" w:cs="宋体"/>
          <w:strike w:val="0"/>
          <w:dstrike w:val="0"/>
          <w:color w:val="auto"/>
          <w:spacing w:val="2"/>
          <w:kern w:val="0"/>
          <w:sz w:val="22"/>
          <w:szCs w:val="24"/>
        </w:rPr>
        <w:t>错等故意</w:t>
      </w:r>
      <w:r>
        <w:rPr>
          <w:rFonts w:ascii="宋体" w:hAnsi="宋体" w:eastAsia="宋体" w:cs="宋体"/>
          <w:strike w:val="0"/>
          <w:dstrike w:val="0"/>
          <w:color w:val="auto"/>
          <w:spacing w:val="4"/>
          <w:kern w:val="0"/>
          <w:sz w:val="22"/>
          <w:szCs w:val="24"/>
        </w:rPr>
        <w:t>或</w:t>
      </w:r>
      <w:r>
        <w:rPr>
          <w:rFonts w:ascii="宋体" w:hAnsi="宋体" w:eastAsia="宋体" w:cs="宋体"/>
          <w:strike w:val="0"/>
          <w:dstrike w:val="0"/>
          <w:color w:val="auto"/>
          <w:kern w:val="0"/>
          <w:sz w:val="22"/>
          <w:szCs w:val="24"/>
        </w:rPr>
        <w:t>者过失原因给甲方造成损失或侵害</w:t>
      </w:r>
      <w:r>
        <w:rPr>
          <w:rFonts w:ascii="宋体" w:hAnsi="宋体" w:eastAsia="宋体" w:cs="宋体"/>
          <w:strike w:val="0"/>
          <w:dstrike w:val="0"/>
          <w:color w:val="auto"/>
          <w:spacing w:val="-48"/>
          <w:kern w:val="0"/>
          <w:sz w:val="22"/>
          <w:szCs w:val="24"/>
        </w:rPr>
        <w:t>，</w:t>
      </w:r>
      <w:r>
        <w:rPr>
          <w:rFonts w:ascii="宋体" w:hAnsi="宋体" w:eastAsia="宋体" w:cs="宋体"/>
          <w:strike w:val="0"/>
          <w:dstrike w:val="0"/>
          <w:color w:val="auto"/>
          <w:kern w:val="0"/>
          <w:sz w:val="22"/>
          <w:szCs w:val="24"/>
        </w:rPr>
        <w:t>包括但不限于甲方本身的财产损失</w:t>
      </w:r>
      <w:r>
        <w:rPr>
          <w:rFonts w:ascii="宋体" w:hAnsi="宋体" w:eastAsia="宋体" w:cs="宋体"/>
          <w:strike w:val="0"/>
          <w:dstrike w:val="0"/>
          <w:color w:val="auto"/>
          <w:spacing w:val="-46"/>
          <w:kern w:val="0"/>
          <w:sz w:val="22"/>
          <w:szCs w:val="24"/>
        </w:rPr>
        <w:t>、</w:t>
      </w:r>
      <w:r>
        <w:rPr>
          <w:rFonts w:ascii="宋体" w:hAnsi="宋体" w:eastAsia="宋体" w:cs="宋体"/>
          <w:strike w:val="0"/>
          <w:dstrike w:val="0"/>
          <w:color w:val="auto"/>
          <w:kern w:val="0"/>
          <w:sz w:val="22"/>
          <w:szCs w:val="24"/>
        </w:rPr>
        <w:t>由此而导致的甲方对任何第三方的法律责任等，乙方对此均应承担全部的赔偿责任。</w:t>
      </w:r>
    </w:p>
    <w:p w14:paraId="552EF002">
      <w:pPr>
        <w:autoSpaceDE w:val="0"/>
        <w:autoSpaceDN w:val="0"/>
        <w:spacing w:before="36"/>
        <w:ind w:left="600"/>
        <w:jc w:val="left"/>
        <w:outlineLvl w:val="2"/>
        <w:rPr>
          <w:rFonts w:ascii="宋体" w:hAnsi="宋体" w:eastAsia="宋体" w:cs="宋体"/>
          <w:b/>
          <w:bCs/>
          <w:strike w:val="0"/>
          <w:dstrike w:val="0"/>
          <w:color w:val="auto"/>
          <w:kern w:val="0"/>
          <w:sz w:val="22"/>
          <w:szCs w:val="24"/>
          <w:lang w:eastAsia="en-US"/>
        </w:rPr>
      </w:pPr>
      <w:r>
        <w:rPr>
          <w:rFonts w:ascii="宋体" w:hAnsi="宋体" w:eastAsia="宋体" w:cs="宋体"/>
          <w:b/>
          <w:bCs/>
          <w:strike w:val="0"/>
          <w:dstrike w:val="0"/>
          <w:color w:val="auto"/>
          <w:kern w:val="0"/>
          <w:sz w:val="22"/>
          <w:szCs w:val="24"/>
          <w:lang w:eastAsia="en-US"/>
        </w:rPr>
        <w:t>16.不可抗力事件处理</w:t>
      </w:r>
    </w:p>
    <w:p w14:paraId="65FD0BB1">
      <w:pPr>
        <w:numPr>
          <w:ilvl w:val="1"/>
          <w:numId w:val="10"/>
        </w:numPr>
        <w:tabs>
          <w:tab w:val="left" w:pos="1143"/>
        </w:tabs>
        <w:autoSpaceDE w:val="0"/>
        <w:autoSpaceDN w:val="0"/>
        <w:spacing w:before="154" w:line="357" w:lineRule="auto"/>
        <w:ind w:right="19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spacing w:val="2"/>
          <w:kern w:val="0"/>
          <w:sz w:val="22"/>
          <w:szCs w:val="24"/>
        </w:rPr>
        <w:t>因不</w:t>
      </w:r>
      <w:r>
        <w:rPr>
          <w:rFonts w:ascii="宋体" w:hAnsi="宋体" w:eastAsia="宋体" w:cs="宋体"/>
          <w:strike w:val="0"/>
          <w:dstrike w:val="0"/>
          <w:color w:val="auto"/>
          <w:spacing w:val="4"/>
          <w:kern w:val="0"/>
          <w:sz w:val="22"/>
          <w:szCs w:val="24"/>
        </w:rPr>
        <w:t>可</w:t>
      </w:r>
      <w:r>
        <w:rPr>
          <w:rFonts w:ascii="宋体" w:hAnsi="宋体" w:eastAsia="宋体" w:cs="宋体"/>
          <w:strike w:val="0"/>
          <w:dstrike w:val="0"/>
          <w:color w:val="auto"/>
          <w:spacing w:val="2"/>
          <w:kern w:val="0"/>
          <w:sz w:val="22"/>
          <w:szCs w:val="24"/>
        </w:rPr>
        <w:t>抗力造成</w:t>
      </w:r>
      <w:r>
        <w:rPr>
          <w:rFonts w:ascii="宋体" w:hAnsi="宋体" w:eastAsia="宋体" w:cs="宋体"/>
          <w:strike w:val="0"/>
          <w:dstrike w:val="0"/>
          <w:color w:val="auto"/>
          <w:spacing w:val="4"/>
          <w:kern w:val="0"/>
          <w:sz w:val="22"/>
          <w:szCs w:val="24"/>
        </w:rPr>
        <w:t>违</w:t>
      </w:r>
      <w:r>
        <w:rPr>
          <w:rFonts w:ascii="宋体" w:hAnsi="宋体" w:eastAsia="宋体" w:cs="宋体"/>
          <w:strike w:val="0"/>
          <w:dstrike w:val="0"/>
          <w:color w:val="auto"/>
          <w:spacing w:val="2"/>
          <w:kern w:val="0"/>
          <w:sz w:val="22"/>
          <w:szCs w:val="24"/>
        </w:rPr>
        <w:t>约的，遭</w:t>
      </w:r>
      <w:r>
        <w:rPr>
          <w:rFonts w:ascii="宋体" w:hAnsi="宋体" w:eastAsia="宋体" w:cs="宋体"/>
          <w:strike w:val="0"/>
          <w:dstrike w:val="0"/>
          <w:color w:val="auto"/>
          <w:spacing w:val="4"/>
          <w:kern w:val="0"/>
          <w:sz w:val="22"/>
          <w:szCs w:val="24"/>
        </w:rPr>
        <w:t>受</w:t>
      </w:r>
      <w:r>
        <w:rPr>
          <w:rFonts w:ascii="宋体" w:hAnsi="宋体" w:eastAsia="宋体" w:cs="宋体"/>
          <w:strike w:val="0"/>
          <w:dstrike w:val="0"/>
          <w:color w:val="auto"/>
          <w:spacing w:val="2"/>
          <w:kern w:val="0"/>
          <w:sz w:val="22"/>
          <w:szCs w:val="24"/>
        </w:rPr>
        <w:t>不可抗力一</w:t>
      </w:r>
      <w:r>
        <w:rPr>
          <w:rFonts w:ascii="宋体" w:hAnsi="宋体" w:eastAsia="宋体" w:cs="宋体"/>
          <w:strike w:val="0"/>
          <w:dstrike w:val="0"/>
          <w:color w:val="auto"/>
          <w:spacing w:val="4"/>
          <w:kern w:val="0"/>
          <w:sz w:val="22"/>
          <w:szCs w:val="24"/>
        </w:rPr>
        <w:t>方</w:t>
      </w:r>
      <w:r>
        <w:rPr>
          <w:rFonts w:ascii="宋体" w:hAnsi="宋体" w:eastAsia="宋体" w:cs="宋体"/>
          <w:strike w:val="0"/>
          <w:dstrike w:val="0"/>
          <w:color w:val="auto"/>
          <w:spacing w:val="2"/>
          <w:kern w:val="0"/>
          <w:sz w:val="22"/>
          <w:szCs w:val="24"/>
        </w:rPr>
        <w:t>应及时向</w:t>
      </w:r>
      <w:r>
        <w:rPr>
          <w:rFonts w:ascii="宋体" w:hAnsi="宋体" w:eastAsia="宋体" w:cs="宋体"/>
          <w:strike w:val="0"/>
          <w:dstrike w:val="0"/>
          <w:color w:val="auto"/>
          <w:spacing w:val="4"/>
          <w:kern w:val="0"/>
          <w:sz w:val="22"/>
          <w:szCs w:val="24"/>
        </w:rPr>
        <w:t>对</w:t>
      </w:r>
      <w:r>
        <w:rPr>
          <w:rFonts w:ascii="宋体" w:hAnsi="宋体" w:eastAsia="宋体" w:cs="宋体"/>
          <w:strike w:val="0"/>
          <w:dstrike w:val="0"/>
          <w:color w:val="auto"/>
          <w:spacing w:val="2"/>
          <w:kern w:val="0"/>
          <w:sz w:val="22"/>
          <w:szCs w:val="24"/>
        </w:rPr>
        <w:t>方通报不</w:t>
      </w:r>
      <w:r>
        <w:rPr>
          <w:rFonts w:ascii="宋体" w:hAnsi="宋体" w:eastAsia="宋体" w:cs="宋体"/>
          <w:strike w:val="0"/>
          <w:dstrike w:val="0"/>
          <w:color w:val="auto"/>
          <w:spacing w:val="4"/>
          <w:kern w:val="0"/>
          <w:sz w:val="22"/>
          <w:szCs w:val="24"/>
        </w:rPr>
        <w:t>能</w:t>
      </w:r>
      <w:r>
        <w:rPr>
          <w:rFonts w:ascii="宋体" w:hAnsi="宋体" w:eastAsia="宋体" w:cs="宋体"/>
          <w:strike w:val="0"/>
          <w:dstrike w:val="0"/>
          <w:color w:val="auto"/>
          <w:kern w:val="0"/>
          <w:sz w:val="22"/>
          <w:szCs w:val="24"/>
        </w:rPr>
        <w:t>履行</w:t>
      </w:r>
      <w:r>
        <w:rPr>
          <w:rFonts w:ascii="宋体" w:hAnsi="宋体" w:eastAsia="宋体" w:cs="宋体"/>
          <w:strike w:val="0"/>
          <w:dstrike w:val="0"/>
          <w:color w:val="auto"/>
          <w:spacing w:val="2"/>
          <w:kern w:val="0"/>
          <w:sz w:val="22"/>
          <w:szCs w:val="24"/>
        </w:rPr>
        <w:t>或</w:t>
      </w:r>
      <w:r>
        <w:rPr>
          <w:rFonts w:ascii="宋体" w:hAnsi="宋体" w:eastAsia="宋体" w:cs="宋体"/>
          <w:strike w:val="0"/>
          <w:dstrike w:val="0"/>
          <w:color w:val="auto"/>
          <w:kern w:val="0"/>
          <w:sz w:val="22"/>
          <w:szCs w:val="24"/>
        </w:rPr>
        <w:t>不能</w:t>
      </w:r>
      <w:r>
        <w:rPr>
          <w:rFonts w:ascii="宋体" w:hAnsi="宋体" w:eastAsia="宋体" w:cs="宋体"/>
          <w:strike w:val="0"/>
          <w:dstrike w:val="0"/>
          <w:color w:val="auto"/>
          <w:spacing w:val="2"/>
          <w:kern w:val="0"/>
          <w:sz w:val="22"/>
          <w:szCs w:val="24"/>
        </w:rPr>
        <w:t>完</w:t>
      </w:r>
      <w:r>
        <w:rPr>
          <w:rFonts w:ascii="宋体" w:hAnsi="宋体" w:eastAsia="宋体" w:cs="宋体"/>
          <w:strike w:val="0"/>
          <w:dstrike w:val="0"/>
          <w:color w:val="auto"/>
          <w:kern w:val="0"/>
          <w:sz w:val="22"/>
          <w:szCs w:val="24"/>
        </w:rPr>
        <w:t>全履</w:t>
      </w:r>
      <w:r>
        <w:rPr>
          <w:rFonts w:ascii="宋体" w:hAnsi="宋体" w:eastAsia="宋体" w:cs="宋体"/>
          <w:strike w:val="0"/>
          <w:dstrike w:val="0"/>
          <w:color w:val="auto"/>
          <w:spacing w:val="2"/>
          <w:kern w:val="0"/>
          <w:sz w:val="22"/>
          <w:szCs w:val="24"/>
        </w:rPr>
        <w:t>行</w:t>
      </w:r>
      <w:r>
        <w:rPr>
          <w:rFonts w:ascii="宋体" w:hAnsi="宋体" w:eastAsia="宋体" w:cs="宋体"/>
          <w:strike w:val="0"/>
          <w:dstrike w:val="0"/>
          <w:color w:val="auto"/>
          <w:kern w:val="0"/>
          <w:sz w:val="22"/>
          <w:szCs w:val="24"/>
        </w:rPr>
        <w:t>的理</w:t>
      </w:r>
      <w:r>
        <w:rPr>
          <w:rFonts w:ascii="宋体" w:hAnsi="宋体" w:eastAsia="宋体" w:cs="宋体"/>
          <w:strike w:val="0"/>
          <w:dstrike w:val="0"/>
          <w:color w:val="auto"/>
          <w:spacing w:val="2"/>
          <w:kern w:val="0"/>
          <w:sz w:val="22"/>
          <w:szCs w:val="24"/>
        </w:rPr>
        <w:t>由</w:t>
      </w:r>
      <w:r>
        <w:rPr>
          <w:rFonts w:ascii="宋体" w:hAnsi="宋体" w:eastAsia="宋体" w:cs="宋体"/>
          <w:strike w:val="0"/>
          <w:dstrike w:val="0"/>
          <w:color w:val="auto"/>
          <w:kern w:val="0"/>
          <w:sz w:val="22"/>
          <w:szCs w:val="24"/>
        </w:rPr>
        <w:t>，并</w:t>
      </w:r>
      <w:r>
        <w:rPr>
          <w:rFonts w:ascii="宋体" w:hAnsi="宋体" w:eastAsia="宋体" w:cs="宋体"/>
          <w:strike w:val="0"/>
          <w:dstrike w:val="0"/>
          <w:color w:val="auto"/>
          <w:spacing w:val="2"/>
          <w:kern w:val="0"/>
          <w:sz w:val="22"/>
          <w:szCs w:val="24"/>
        </w:rPr>
        <w:t>在</w:t>
      </w:r>
      <w:r>
        <w:rPr>
          <w:rFonts w:ascii="宋体" w:hAnsi="宋体" w:eastAsia="宋体" w:cs="宋体"/>
          <w:strike w:val="0"/>
          <w:dstrike w:val="0"/>
          <w:color w:val="auto"/>
          <w:kern w:val="0"/>
          <w:sz w:val="22"/>
          <w:szCs w:val="24"/>
        </w:rPr>
        <w:t>随后</w:t>
      </w:r>
      <w:r>
        <w:rPr>
          <w:rFonts w:ascii="宋体" w:hAnsi="宋体" w:eastAsia="宋体" w:cs="宋体"/>
          <w:strike w:val="0"/>
          <w:dstrike w:val="0"/>
          <w:color w:val="auto"/>
          <w:spacing w:val="2"/>
          <w:kern w:val="0"/>
          <w:sz w:val="22"/>
          <w:szCs w:val="24"/>
        </w:rPr>
        <w:t>取</w:t>
      </w:r>
      <w:r>
        <w:rPr>
          <w:rFonts w:ascii="宋体" w:hAnsi="宋体" w:eastAsia="宋体" w:cs="宋体"/>
          <w:strike w:val="0"/>
          <w:dstrike w:val="0"/>
          <w:color w:val="auto"/>
          <w:kern w:val="0"/>
          <w:sz w:val="22"/>
          <w:szCs w:val="24"/>
        </w:rPr>
        <w:t>得有</w:t>
      </w:r>
      <w:r>
        <w:rPr>
          <w:rFonts w:ascii="宋体" w:hAnsi="宋体" w:eastAsia="宋体" w:cs="宋体"/>
          <w:strike w:val="0"/>
          <w:dstrike w:val="0"/>
          <w:color w:val="auto"/>
          <w:spacing w:val="2"/>
          <w:kern w:val="0"/>
          <w:sz w:val="22"/>
          <w:szCs w:val="24"/>
        </w:rPr>
        <w:t>关</w:t>
      </w:r>
      <w:r>
        <w:rPr>
          <w:rFonts w:ascii="宋体" w:hAnsi="宋体" w:eastAsia="宋体" w:cs="宋体"/>
          <w:strike w:val="0"/>
          <w:dstrike w:val="0"/>
          <w:color w:val="auto"/>
          <w:kern w:val="0"/>
          <w:sz w:val="22"/>
          <w:szCs w:val="24"/>
        </w:rPr>
        <w:t>权威</w:t>
      </w:r>
      <w:r>
        <w:rPr>
          <w:rFonts w:ascii="宋体" w:hAnsi="宋体" w:eastAsia="宋体" w:cs="宋体"/>
          <w:strike w:val="0"/>
          <w:dstrike w:val="0"/>
          <w:color w:val="auto"/>
          <w:spacing w:val="2"/>
          <w:kern w:val="0"/>
          <w:sz w:val="22"/>
          <w:szCs w:val="24"/>
        </w:rPr>
        <w:t>机</w:t>
      </w:r>
      <w:r>
        <w:rPr>
          <w:rFonts w:ascii="宋体" w:hAnsi="宋体" w:eastAsia="宋体" w:cs="宋体"/>
          <w:strike w:val="0"/>
          <w:dstrike w:val="0"/>
          <w:color w:val="auto"/>
          <w:kern w:val="0"/>
          <w:sz w:val="22"/>
          <w:szCs w:val="24"/>
        </w:rPr>
        <w:t>构出</w:t>
      </w:r>
      <w:r>
        <w:rPr>
          <w:rFonts w:ascii="宋体" w:hAnsi="宋体" w:eastAsia="宋体" w:cs="宋体"/>
          <w:strike w:val="0"/>
          <w:dstrike w:val="0"/>
          <w:color w:val="auto"/>
          <w:spacing w:val="2"/>
          <w:kern w:val="0"/>
          <w:sz w:val="22"/>
          <w:szCs w:val="24"/>
        </w:rPr>
        <w:t>具</w:t>
      </w:r>
      <w:r>
        <w:rPr>
          <w:rFonts w:ascii="宋体" w:hAnsi="宋体" w:eastAsia="宋体" w:cs="宋体"/>
          <w:strike w:val="0"/>
          <w:dstrike w:val="0"/>
          <w:color w:val="auto"/>
          <w:kern w:val="0"/>
          <w:sz w:val="22"/>
          <w:szCs w:val="24"/>
        </w:rPr>
        <w:t>的证</w:t>
      </w:r>
      <w:r>
        <w:rPr>
          <w:rFonts w:ascii="宋体" w:hAnsi="宋体" w:eastAsia="宋体" w:cs="宋体"/>
          <w:strike w:val="0"/>
          <w:dstrike w:val="0"/>
          <w:color w:val="auto"/>
          <w:spacing w:val="2"/>
          <w:kern w:val="0"/>
          <w:sz w:val="22"/>
          <w:szCs w:val="24"/>
        </w:rPr>
        <w:t>明</w:t>
      </w:r>
      <w:r>
        <w:rPr>
          <w:rFonts w:ascii="宋体" w:hAnsi="宋体" w:eastAsia="宋体" w:cs="宋体"/>
          <w:strike w:val="0"/>
          <w:dstrike w:val="0"/>
          <w:color w:val="auto"/>
          <w:kern w:val="0"/>
          <w:sz w:val="22"/>
          <w:szCs w:val="24"/>
        </w:rPr>
        <w:t>后的</w:t>
      </w:r>
      <w:r>
        <w:rPr>
          <w:rFonts w:ascii="宋体" w:hAnsi="宋体" w:eastAsia="宋体" w:cs="宋体"/>
          <w:strike w:val="0"/>
          <w:dstrike w:val="0"/>
          <w:color w:val="auto"/>
          <w:spacing w:val="-60"/>
          <w:kern w:val="0"/>
          <w:sz w:val="22"/>
          <w:szCs w:val="24"/>
        </w:rPr>
        <w:t xml:space="preserve"> </w:t>
      </w:r>
      <w:r>
        <w:rPr>
          <w:rFonts w:ascii="宋体" w:hAnsi="宋体" w:eastAsia="宋体" w:cs="宋体"/>
          <w:strike w:val="0"/>
          <w:dstrike w:val="0"/>
          <w:color w:val="auto"/>
          <w:kern w:val="0"/>
          <w:sz w:val="22"/>
          <w:szCs w:val="24"/>
        </w:rPr>
        <w:t>15</w:t>
      </w:r>
      <w:r>
        <w:rPr>
          <w:rFonts w:ascii="宋体" w:hAnsi="宋体" w:eastAsia="宋体" w:cs="宋体"/>
          <w:strike w:val="0"/>
          <w:dstrike w:val="0"/>
          <w:color w:val="auto"/>
          <w:spacing w:val="-60"/>
          <w:kern w:val="0"/>
          <w:sz w:val="22"/>
          <w:szCs w:val="24"/>
        </w:rPr>
        <w:t xml:space="preserve"> </w:t>
      </w:r>
      <w:r>
        <w:rPr>
          <w:rFonts w:ascii="宋体" w:hAnsi="宋体" w:eastAsia="宋体" w:cs="宋体"/>
          <w:strike w:val="0"/>
          <w:dstrike w:val="0"/>
          <w:color w:val="auto"/>
          <w:kern w:val="0"/>
          <w:sz w:val="22"/>
          <w:szCs w:val="24"/>
        </w:rPr>
        <w:t>日内向另一方提供不可抗力发生以及持续期间的充分证据</w:t>
      </w:r>
      <w:r>
        <w:rPr>
          <w:rFonts w:ascii="宋体" w:hAnsi="宋体" w:eastAsia="宋体" w:cs="宋体"/>
          <w:strike w:val="0"/>
          <w:dstrike w:val="0"/>
          <w:color w:val="auto"/>
          <w:spacing w:val="-48"/>
          <w:kern w:val="0"/>
          <w:sz w:val="22"/>
          <w:szCs w:val="24"/>
        </w:rPr>
        <w:t>。</w:t>
      </w:r>
      <w:r>
        <w:rPr>
          <w:rFonts w:ascii="宋体" w:hAnsi="宋体" w:eastAsia="宋体" w:cs="宋体"/>
          <w:strike w:val="0"/>
          <w:dstrike w:val="0"/>
          <w:color w:val="auto"/>
          <w:kern w:val="0"/>
          <w:sz w:val="22"/>
          <w:szCs w:val="24"/>
        </w:rPr>
        <w:t>基本于以上行为</w:t>
      </w:r>
      <w:r>
        <w:rPr>
          <w:rFonts w:ascii="宋体" w:hAnsi="宋体" w:eastAsia="宋体" w:cs="宋体"/>
          <w:strike w:val="0"/>
          <w:dstrike w:val="0"/>
          <w:color w:val="auto"/>
          <w:spacing w:val="-46"/>
          <w:kern w:val="0"/>
          <w:sz w:val="22"/>
          <w:szCs w:val="24"/>
        </w:rPr>
        <w:t>，</w:t>
      </w:r>
      <w:r>
        <w:rPr>
          <w:rFonts w:ascii="宋体" w:hAnsi="宋体" w:eastAsia="宋体" w:cs="宋体"/>
          <w:strike w:val="0"/>
          <w:dstrike w:val="0"/>
          <w:color w:val="auto"/>
          <w:kern w:val="0"/>
          <w:sz w:val="22"/>
          <w:szCs w:val="24"/>
        </w:rPr>
        <w:t>允许遭受不可抗力一方延期履行</w:t>
      </w:r>
      <w:r>
        <w:rPr>
          <w:rFonts w:ascii="宋体" w:hAnsi="宋体" w:eastAsia="宋体" w:cs="宋体"/>
          <w:strike w:val="0"/>
          <w:dstrike w:val="0"/>
          <w:color w:val="auto"/>
          <w:spacing w:val="-48"/>
          <w:kern w:val="0"/>
          <w:sz w:val="22"/>
          <w:szCs w:val="24"/>
        </w:rPr>
        <w:t>、</w:t>
      </w:r>
      <w:r>
        <w:rPr>
          <w:rFonts w:ascii="宋体" w:hAnsi="宋体" w:eastAsia="宋体" w:cs="宋体"/>
          <w:strike w:val="0"/>
          <w:dstrike w:val="0"/>
          <w:color w:val="auto"/>
          <w:kern w:val="0"/>
          <w:sz w:val="22"/>
          <w:szCs w:val="24"/>
        </w:rPr>
        <w:t>部分履行或者不履行合同</w:t>
      </w:r>
      <w:r>
        <w:rPr>
          <w:rFonts w:ascii="宋体" w:hAnsi="宋体" w:eastAsia="宋体" w:cs="宋体"/>
          <w:strike w:val="0"/>
          <w:dstrike w:val="0"/>
          <w:color w:val="auto"/>
          <w:spacing w:val="-46"/>
          <w:kern w:val="0"/>
          <w:sz w:val="22"/>
          <w:szCs w:val="24"/>
        </w:rPr>
        <w:t>，</w:t>
      </w:r>
      <w:r>
        <w:rPr>
          <w:rFonts w:ascii="宋体" w:hAnsi="宋体" w:eastAsia="宋体" w:cs="宋体"/>
          <w:strike w:val="0"/>
          <w:dstrike w:val="0"/>
          <w:color w:val="auto"/>
          <w:kern w:val="0"/>
          <w:sz w:val="22"/>
          <w:szCs w:val="24"/>
        </w:rPr>
        <w:t>并根据情况可部分或全部免于承担违约责任。</w:t>
      </w:r>
    </w:p>
    <w:p w14:paraId="15205ACB">
      <w:pPr>
        <w:numPr>
          <w:ilvl w:val="1"/>
          <w:numId w:val="10"/>
        </w:numPr>
        <w:tabs>
          <w:tab w:val="left" w:pos="1200"/>
        </w:tabs>
        <w:autoSpaceDE w:val="0"/>
        <w:autoSpaceDN w:val="0"/>
        <w:spacing w:before="36" w:line="357" w:lineRule="auto"/>
        <w:ind w:right="19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本</w:t>
      </w:r>
      <w:r>
        <w:rPr>
          <w:rFonts w:ascii="宋体" w:hAnsi="宋体" w:eastAsia="宋体" w:cs="宋体"/>
          <w:strike w:val="0"/>
          <w:dstrike w:val="0"/>
          <w:color w:val="auto"/>
          <w:spacing w:val="2"/>
          <w:kern w:val="0"/>
          <w:sz w:val="22"/>
          <w:szCs w:val="24"/>
        </w:rPr>
        <w:t>合</w:t>
      </w:r>
      <w:r>
        <w:rPr>
          <w:rFonts w:ascii="宋体" w:hAnsi="宋体" w:eastAsia="宋体" w:cs="宋体"/>
          <w:strike w:val="0"/>
          <w:dstrike w:val="0"/>
          <w:color w:val="auto"/>
          <w:kern w:val="0"/>
          <w:sz w:val="22"/>
          <w:szCs w:val="24"/>
        </w:rPr>
        <w:t>同中</w:t>
      </w:r>
      <w:r>
        <w:rPr>
          <w:rFonts w:ascii="宋体" w:hAnsi="宋体" w:eastAsia="宋体" w:cs="宋体"/>
          <w:strike w:val="0"/>
          <w:dstrike w:val="0"/>
          <w:color w:val="auto"/>
          <w:spacing w:val="2"/>
          <w:kern w:val="0"/>
          <w:sz w:val="22"/>
          <w:szCs w:val="24"/>
        </w:rPr>
        <w:t>的</w:t>
      </w:r>
      <w:r>
        <w:rPr>
          <w:rFonts w:ascii="宋体" w:hAnsi="宋体" w:eastAsia="宋体" w:cs="宋体"/>
          <w:strike w:val="0"/>
          <w:dstrike w:val="0"/>
          <w:color w:val="auto"/>
          <w:kern w:val="0"/>
          <w:sz w:val="22"/>
          <w:szCs w:val="24"/>
        </w:rPr>
        <w:t>不</w:t>
      </w:r>
      <w:r>
        <w:rPr>
          <w:rFonts w:ascii="宋体" w:hAnsi="宋体" w:eastAsia="宋体" w:cs="宋体"/>
          <w:strike w:val="0"/>
          <w:dstrike w:val="0"/>
          <w:color w:val="auto"/>
          <w:spacing w:val="2"/>
          <w:kern w:val="0"/>
          <w:sz w:val="22"/>
          <w:szCs w:val="24"/>
        </w:rPr>
        <w:t>可</w:t>
      </w:r>
      <w:r>
        <w:rPr>
          <w:rFonts w:ascii="宋体" w:hAnsi="宋体" w:eastAsia="宋体" w:cs="宋体"/>
          <w:strike w:val="0"/>
          <w:dstrike w:val="0"/>
          <w:color w:val="auto"/>
          <w:kern w:val="0"/>
          <w:sz w:val="22"/>
          <w:szCs w:val="24"/>
        </w:rPr>
        <w:t>抗力</w:t>
      </w:r>
      <w:r>
        <w:rPr>
          <w:rFonts w:ascii="宋体" w:hAnsi="宋体" w:eastAsia="宋体" w:cs="宋体"/>
          <w:strike w:val="0"/>
          <w:dstrike w:val="0"/>
          <w:color w:val="auto"/>
          <w:spacing w:val="2"/>
          <w:kern w:val="0"/>
          <w:sz w:val="22"/>
          <w:szCs w:val="24"/>
        </w:rPr>
        <w:t>指</w:t>
      </w:r>
      <w:r>
        <w:rPr>
          <w:rFonts w:ascii="宋体" w:hAnsi="宋体" w:eastAsia="宋体" w:cs="宋体"/>
          <w:strike w:val="0"/>
          <w:dstrike w:val="0"/>
          <w:color w:val="auto"/>
          <w:kern w:val="0"/>
          <w:sz w:val="22"/>
          <w:szCs w:val="24"/>
        </w:rPr>
        <w:t>不能</w:t>
      </w:r>
      <w:r>
        <w:rPr>
          <w:rFonts w:ascii="宋体" w:hAnsi="宋体" w:eastAsia="宋体" w:cs="宋体"/>
          <w:strike w:val="0"/>
          <w:dstrike w:val="0"/>
          <w:color w:val="auto"/>
          <w:spacing w:val="2"/>
          <w:kern w:val="0"/>
          <w:sz w:val="22"/>
          <w:szCs w:val="24"/>
        </w:rPr>
        <w:t>预</w:t>
      </w:r>
      <w:r>
        <w:rPr>
          <w:rFonts w:ascii="宋体" w:hAnsi="宋体" w:eastAsia="宋体" w:cs="宋体"/>
          <w:strike w:val="0"/>
          <w:dstrike w:val="0"/>
          <w:color w:val="auto"/>
          <w:kern w:val="0"/>
          <w:sz w:val="22"/>
          <w:szCs w:val="24"/>
        </w:rPr>
        <w:t>见、</w:t>
      </w:r>
      <w:r>
        <w:rPr>
          <w:rFonts w:ascii="宋体" w:hAnsi="宋体" w:eastAsia="宋体" w:cs="宋体"/>
          <w:strike w:val="0"/>
          <w:dstrike w:val="0"/>
          <w:color w:val="auto"/>
          <w:spacing w:val="2"/>
          <w:kern w:val="0"/>
          <w:sz w:val="22"/>
          <w:szCs w:val="24"/>
        </w:rPr>
        <w:t>不</w:t>
      </w:r>
      <w:r>
        <w:rPr>
          <w:rFonts w:ascii="宋体" w:hAnsi="宋体" w:eastAsia="宋体" w:cs="宋体"/>
          <w:strike w:val="0"/>
          <w:dstrike w:val="0"/>
          <w:color w:val="auto"/>
          <w:kern w:val="0"/>
          <w:sz w:val="22"/>
          <w:szCs w:val="24"/>
        </w:rPr>
        <w:t>能避</w:t>
      </w:r>
      <w:r>
        <w:rPr>
          <w:rFonts w:ascii="宋体" w:hAnsi="宋体" w:eastAsia="宋体" w:cs="宋体"/>
          <w:strike w:val="0"/>
          <w:dstrike w:val="0"/>
          <w:color w:val="auto"/>
          <w:spacing w:val="2"/>
          <w:kern w:val="0"/>
          <w:sz w:val="22"/>
          <w:szCs w:val="24"/>
        </w:rPr>
        <w:t>免</w:t>
      </w:r>
      <w:r>
        <w:rPr>
          <w:rFonts w:ascii="宋体" w:hAnsi="宋体" w:eastAsia="宋体" w:cs="宋体"/>
          <w:strike w:val="0"/>
          <w:dstrike w:val="0"/>
          <w:color w:val="auto"/>
          <w:kern w:val="0"/>
          <w:sz w:val="22"/>
          <w:szCs w:val="24"/>
        </w:rPr>
        <w:t>并</w:t>
      </w:r>
      <w:r>
        <w:rPr>
          <w:rFonts w:ascii="宋体" w:hAnsi="宋体" w:eastAsia="宋体" w:cs="宋体"/>
          <w:strike w:val="0"/>
          <w:dstrike w:val="0"/>
          <w:color w:val="auto"/>
          <w:spacing w:val="2"/>
          <w:kern w:val="0"/>
          <w:sz w:val="22"/>
          <w:szCs w:val="24"/>
        </w:rPr>
        <w:t>不</w:t>
      </w:r>
      <w:r>
        <w:rPr>
          <w:rFonts w:ascii="宋体" w:hAnsi="宋体" w:eastAsia="宋体" w:cs="宋体"/>
          <w:strike w:val="0"/>
          <w:dstrike w:val="0"/>
          <w:color w:val="auto"/>
          <w:kern w:val="0"/>
          <w:sz w:val="22"/>
          <w:szCs w:val="24"/>
        </w:rPr>
        <w:t>能克</w:t>
      </w:r>
      <w:r>
        <w:rPr>
          <w:rFonts w:ascii="宋体" w:hAnsi="宋体" w:eastAsia="宋体" w:cs="宋体"/>
          <w:strike w:val="0"/>
          <w:dstrike w:val="0"/>
          <w:color w:val="auto"/>
          <w:spacing w:val="2"/>
          <w:kern w:val="0"/>
          <w:sz w:val="22"/>
          <w:szCs w:val="24"/>
        </w:rPr>
        <w:t>服</w:t>
      </w:r>
      <w:r>
        <w:rPr>
          <w:rFonts w:ascii="宋体" w:hAnsi="宋体" w:eastAsia="宋体" w:cs="宋体"/>
          <w:strike w:val="0"/>
          <w:dstrike w:val="0"/>
          <w:color w:val="auto"/>
          <w:kern w:val="0"/>
          <w:sz w:val="22"/>
          <w:szCs w:val="24"/>
        </w:rPr>
        <w:t>的客</w:t>
      </w:r>
      <w:r>
        <w:rPr>
          <w:rFonts w:ascii="宋体" w:hAnsi="宋体" w:eastAsia="宋体" w:cs="宋体"/>
          <w:strike w:val="0"/>
          <w:dstrike w:val="0"/>
          <w:color w:val="auto"/>
          <w:spacing w:val="2"/>
          <w:kern w:val="0"/>
          <w:sz w:val="22"/>
          <w:szCs w:val="24"/>
        </w:rPr>
        <w:t>观</w:t>
      </w:r>
      <w:r>
        <w:rPr>
          <w:rFonts w:ascii="宋体" w:hAnsi="宋体" w:eastAsia="宋体" w:cs="宋体"/>
          <w:strike w:val="0"/>
          <w:dstrike w:val="0"/>
          <w:color w:val="auto"/>
          <w:kern w:val="0"/>
          <w:sz w:val="22"/>
          <w:szCs w:val="24"/>
        </w:rPr>
        <w:t>情况。包括但不限于</w:t>
      </w:r>
      <w:r>
        <w:rPr>
          <w:rFonts w:ascii="宋体" w:hAnsi="宋体" w:eastAsia="宋体" w:cs="宋体"/>
          <w:strike w:val="0"/>
          <w:dstrike w:val="0"/>
          <w:color w:val="auto"/>
          <w:spacing w:val="-17"/>
          <w:kern w:val="0"/>
          <w:sz w:val="22"/>
          <w:szCs w:val="24"/>
        </w:rPr>
        <w:t>：</w:t>
      </w:r>
      <w:r>
        <w:rPr>
          <w:rFonts w:ascii="宋体" w:hAnsi="宋体" w:eastAsia="宋体" w:cs="宋体"/>
          <w:strike w:val="0"/>
          <w:dstrike w:val="0"/>
          <w:color w:val="auto"/>
          <w:kern w:val="0"/>
          <w:sz w:val="22"/>
          <w:szCs w:val="24"/>
        </w:rPr>
        <w:t>自然灾害如地震</w:t>
      </w:r>
      <w:r>
        <w:rPr>
          <w:rFonts w:ascii="宋体" w:hAnsi="宋体" w:eastAsia="宋体" w:cs="宋体"/>
          <w:strike w:val="0"/>
          <w:dstrike w:val="0"/>
          <w:color w:val="auto"/>
          <w:spacing w:val="-15"/>
          <w:kern w:val="0"/>
          <w:sz w:val="22"/>
          <w:szCs w:val="24"/>
        </w:rPr>
        <w:t>、</w:t>
      </w:r>
      <w:r>
        <w:rPr>
          <w:rFonts w:ascii="宋体" w:hAnsi="宋体" w:eastAsia="宋体" w:cs="宋体"/>
          <w:strike w:val="0"/>
          <w:dstrike w:val="0"/>
          <w:color w:val="auto"/>
          <w:kern w:val="0"/>
          <w:sz w:val="22"/>
          <w:szCs w:val="24"/>
        </w:rPr>
        <w:t>台风</w:t>
      </w:r>
      <w:r>
        <w:rPr>
          <w:rFonts w:ascii="宋体" w:hAnsi="宋体" w:eastAsia="宋体" w:cs="宋体"/>
          <w:strike w:val="0"/>
          <w:dstrike w:val="0"/>
          <w:color w:val="auto"/>
          <w:spacing w:val="-17"/>
          <w:kern w:val="0"/>
          <w:sz w:val="22"/>
          <w:szCs w:val="24"/>
        </w:rPr>
        <w:t>、</w:t>
      </w:r>
      <w:r>
        <w:rPr>
          <w:rFonts w:ascii="宋体" w:hAnsi="宋体" w:eastAsia="宋体" w:cs="宋体"/>
          <w:strike w:val="0"/>
          <w:dstrike w:val="0"/>
          <w:color w:val="auto"/>
          <w:kern w:val="0"/>
          <w:sz w:val="22"/>
          <w:szCs w:val="24"/>
        </w:rPr>
        <w:t>洪水</w:t>
      </w:r>
      <w:r>
        <w:rPr>
          <w:rFonts w:ascii="宋体" w:hAnsi="宋体" w:eastAsia="宋体" w:cs="宋体"/>
          <w:strike w:val="0"/>
          <w:dstrike w:val="0"/>
          <w:color w:val="auto"/>
          <w:spacing w:val="-15"/>
          <w:kern w:val="0"/>
          <w:sz w:val="22"/>
          <w:szCs w:val="24"/>
        </w:rPr>
        <w:t>、</w:t>
      </w:r>
      <w:r>
        <w:rPr>
          <w:rFonts w:ascii="宋体" w:hAnsi="宋体" w:eastAsia="宋体" w:cs="宋体"/>
          <w:strike w:val="0"/>
          <w:dstrike w:val="0"/>
          <w:color w:val="auto"/>
          <w:kern w:val="0"/>
          <w:sz w:val="22"/>
          <w:szCs w:val="24"/>
        </w:rPr>
        <w:t>火灾</w:t>
      </w:r>
      <w:r>
        <w:rPr>
          <w:rFonts w:ascii="宋体" w:hAnsi="宋体" w:eastAsia="宋体" w:cs="宋体"/>
          <w:strike w:val="0"/>
          <w:dstrike w:val="0"/>
          <w:color w:val="auto"/>
          <w:spacing w:val="-17"/>
          <w:kern w:val="0"/>
          <w:sz w:val="22"/>
          <w:szCs w:val="24"/>
        </w:rPr>
        <w:t>；</w:t>
      </w:r>
      <w:r>
        <w:rPr>
          <w:rFonts w:ascii="宋体" w:hAnsi="宋体" w:eastAsia="宋体" w:cs="宋体"/>
          <w:strike w:val="0"/>
          <w:dstrike w:val="0"/>
          <w:color w:val="auto"/>
          <w:kern w:val="0"/>
          <w:sz w:val="22"/>
          <w:szCs w:val="24"/>
        </w:rPr>
        <w:t>政府行为</w:t>
      </w:r>
      <w:r>
        <w:rPr>
          <w:rFonts w:ascii="宋体" w:hAnsi="宋体" w:eastAsia="宋体" w:cs="宋体"/>
          <w:strike w:val="0"/>
          <w:dstrike w:val="0"/>
          <w:color w:val="auto"/>
          <w:spacing w:val="-15"/>
          <w:kern w:val="0"/>
          <w:sz w:val="22"/>
          <w:szCs w:val="24"/>
        </w:rPr>
        <w:t>、</w:t>
      </w:r>
      <w:r>
        <w:rPr>
          <w:rFonts w:ascii="宋体" w:hAnsi="宋体" w:eastAsia="宋体" w:cs="宋体"/>
          <w:strike w:val="0"/>
          <w:dstrike w:val="0"/>
          <w:color w:val="auto"/>
          <w:kern w:val="0"/>
          <w:sz w:val="22"/>
          <w:szCs w:val="24"/>
        </w:rPr>
        <w:t>法律规定或其适用的变化或者其他任何无法预见、避免或者控制的事件。</w:t>
      </w:r>
    </w:p>
    <w:p w14:paraId="022E5D9B">
      <w:pPr>
        <w:autoSpaceDE w:val="0"/>
        <w:autoSpaceDN w:val="0"/>
        <w:spacing w:before="36"/>
        <w:ind w:left="600"/>
        <w:jc w:val="left"/>
        <w:outlineLvl w:val="2"/>
        <w:rPr>
          <w:rFonts w:ascii="宋体" w:hAnsi="宋体" w:eastAsia="宋体" w:cs="宋体"/>
          <w:b/>
          <w:bCs/>
          <w:strike w:val="0"/>
          <w:dstrike w:val="0"/>
          <w:color w:val="auto"/>
          <w:kern w:val="0"/>
          <w:sz w:val="22"/>
          <w:szCs w:val="24"/>
        </w:rPr>
      </w:pPr>
      <w:r>
        <w:rPr>
          <w:rFonts w:ascii="宋体" w:hAnsi="宋体" w:eastAsia="宋体" w:cs="宋体"/>
          <w:b/>
          <w:bCs/>
          <w:strike w:val="0"/>
          <w:dstrike w:val="0"/>
          <w:color w:val="auto"/>
          <w:kern w:val="0"/>
          <w:sz w:val="22"/>
          <w:szCs w:val="24"/>
        </w:rPr>
        <w:t>17.合同纠纷处理</w:t>
      </w:r>
    </w:p>
    <w:p w14:paraId="0A910D32">
      <w:pPr>
        <w:autoSpaceDE w:val="0"/>
        <w:autoSpaceDN w:val="0"/>
        <w:spacing w:before="154" w:line="357" w:lineRule="auto"/>
        <w:ind w:left="120" w:right="19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因本合同或与本合同有关的一切事项发生争议</w:t>
      </w:r>
      <w:r>
        <w:rPr>
          <w:rFonts w:ascii="宋体" w:hAnsi="宋体" w:eastAsia="宋体" w:cs="宋体"/>
          <w:strike w:val="0"/>
          <w:dstrike w:val="0"/>
          <w:color w:val="auto"/>
          <w:spacing w:val="-48"/>
          <w:kern w:val="0"/>
          <w:sz w:val="22"/>
          <w:szCs w:val="24"/>
        </w:rPr>
        <w:t>，</w:t>
      </w:r>
      <w:r>
        <w:rPr>
          <w:rFonts w:ascii="宋体" w:hAnsi="宋体" w:eastAsia="宋体" w:cs="宋体"/>
          <w:strike w:val="0"/>
          <w:dstrike w:val="0"/>
          <w:color w:val="auto"/>
          <w:kern w:val="0"/>
          <w:sz w:val="22"/>
          <w:szCs w:val="24"/>
        </w:rPr>
        <w:t>由双方友好协商解决</w:t>
      </w:r>
      <w:r>
        <w:rPr>
          <w:rFonts w:ascii="宋体" w:hAnsi="宋体" w:eastAsia="宋体" w:cs="宋体"/>
          <w:strike w:val="0"/>
          <w:dstrike w:val="0"/>
          <w:color w:val="auto"/>
          <w:spacing w:val="-46"/>
          <w:kern w:val="0"/>
          <w:sz w:val="22"/>
          <w:szCs w:val="24"/>
        </w:rPr>
        <w:t>。</w:t>
      </w:r>
      <w:r>
        <w:rPr>
          <w:rFonts w:ascii="宋体" w:hAnsi="宋体" w:eastAsia="宋体" w:cs="宋体"/>
          <w:strike w:val="0"/>
          <w:dstrike w:val="0"/>
          <w:color w:val="auto"/>
          <w:kern w:val="0"/>
          <w:sz w:val="22"/>
          <w:szCs w:val="24"/>
        </w:rPr>
        <w:t>协商不成的，任何一方均可选择以下方式解决：</w:t>
      </w:r>
    </w:p>
    <w:p w14:paraId="67A69EB7">
      <w:pPr>
        <w:numPr>
          <w:ilvl w:val="1"/>
          <w:numId w:val="11"/>
        </w:numPr>
        <w:tabs>
          <w:tab w:val="left" w:pos="1200"/>
        </w:tabs>
        <w:autoSpaceDE w:val="0"/>
        <w:autoSpaceDN w:val="0"/>
        <w:spacing w:before="36"/>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向甲方所在地仲裁委员会申请仲裁。</w:t>
      </w:r>
    </w:p>
    <w:p w14:paraId="656E60E4">
      <w:pPr>
        <w:numPr>
          <w:ilvl w:val="1"/>
          <w:numId w:val="11"/>
        </w:numPr>
        <w:tabs>
          <w:tab w:val="left" w:pos="1200"/>
        </w:tabs>
        <w:autoSpaceDE w:val="0"/>
        <w:autoSpaceDN w:val="0"/>
        <w:spacing w:before="154"/>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向合同签订地人民法院提起诉讼。</w:t>
      </w:r>
    </w:p>
    <w:p w14:paraId="1B78D10B">
      <w:pPr>
        <w:autoSpaceDE w:val="0"/>
        <w:autoSpaceDN w:val="0"/>
        <w:spacing w:before="154"/>
        <w:ind w:left="600"/>
        <w:jc w:val="left"/>
        <w:outlineLvl w:val="2"/>
        <w:rPr>
          <w:rFonts w:ascii="宋体" w:hAnsi="宋体" w:eastAsia="宋体" w:cs="宋体"/>
          <w:b/>
          <w:bCs/>
          <w:strike w:val="0"/>
          <w:dstrike w:val="0"/>
          <w:color w:val="auto"/>
          <w:kern w:val="0"/>
          <w:sz w:val="22"/>
          <w:szCs w:val="24"/>
          <w:lang w:eastAsia="en-US"/>
        </w:rPr>
      </w:pPr>
      <w:r>
        <w:rPr>
          <w:rFonts w:ascii="宋体" w:hAnsi="宋体" w:eastAsia="宋体" w:cs="宋体"/>
          <w:b/>
          <w:bCs/>
          <w:strike w:val="0"/>
          <w:dstrike w:val="0"/>
          <w:color w:val="auto"/>
          <w:kern w:val="0"/>
          <w:sz w:val="22"/>
          <w:szCs w:val="24"/>
          <w:lang w:eastAsia="en-US"/>
        </w:rPr>
        <w:t>18.违约解除合同</w:t>
      </w:r>
    </w:p>
    <w:p w14:paraId="36659D5A">
      <w:pPr>
        <w:numPr>
          <w:ilvl w:val="1"/>
          <w:numId w:val="12"/>
        </w:numPr>
        <w:tabs>
          <w:tab w:val="left" w:pos="1140"/>
        </w:tabs>
        <w:autoSpaceDE w:val="0"/>
        <w:autoSpaceDN w:val="0"/>
        <w:spacing w:before="154"/>
        <w:ind w:left="1276" w:hanging="676"/>
        <w:jc w:val="left"/>
        <w:outlineLvl w:val="3"/>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 xml:space="preserve"> </w:t>
      </w:r>
      <w:r>
        <w:rPr>
          <w:rFonts w:ascii="宋体" w:hAnsi="宋体" w:eastAsia="宋体" w:cs="宋体"/>
          <w:strike w:val="0"/>
          <w:dstrike w:val="0"/>
          <w:color w:val="auto"/>
          <w:kern w:val="0"/>
          <w:sz w:val="22"/>
          <w:szCs w:val="24"/>
        </w:rPr>
        <w:t>违反本合同第</w:t>
      </w:r>
      <w:r>
        <w:rPr>
          <w:rFonts w:ascii="宋体" w:hAnsi="宋体" w:eastAsia="宋体" w:cs="宋体"/>
          <w:strike w:val="0"/>
          <w:dstrike w:val="0"/>
          <w:color w:val="auto"/>
          <w:spacing w:val="-60"/>
          <w:kern w:val="0"/>
          <w:sz w:val="22"/>
          <w:szCs w:val="24"/>
        </w:rPr>
        <w:t xml:space="preserve"> </w:t>
      </w:r>
      <w:r>
        <w:rPr>
          <w:rFonts w:ascii="宋体" w:hAnsi="宋体" w:eastAsia="宋体" w:cs="宋体"/>
          <w:strike w:val="0"/>
          <w:dstrike w:val="0"/>
          <w:color w:val="auto"/>
          <w:kern w:val="0"/>
          <w:sz w:val="22"/>
          <w:szCs w:val="24"/>
        </w:rPr>
        <w:t>10</w:t>
      </w:r>
      <w:r>
        <w:rPr>
          <w:rFonts w:ascii="宋体" w:hAnsi="宋体" w:eastAsia="宋体" w:cs="宋体"/>
          <w:strike w:val="0"/>
          <w:dstrike w:val="0"/>
          <w:color w:val="auto"/>
          <w:spacing w:val="-60"/>
          <w:kern w:val="0"/>
          <w:sz w:val="22"/>
          <w:szCs w:val="24"/>
        </w:rPr>
        <w:t xml:space="preserve"> </w:t>
      </w:r>
      <w:r>
        <w:rPr>
          <w:rFonts w:ascii="宋体" w:hAnsi="宋体" w:eastAsia="宋体" w:cs="宋体"/>
          <w:strike w:val="0"/>
          <w:dstrike w:val="0"/>
          <w:color w:val="auto"/>
          <w:kern w:val="0"/>
          <w:sz w:val="22"/>
          <w:szCs w:val="24"/>
        </w:rPr>
        <w:t>条的规定的。</w:t>
      </w:r>
    </w:p>
    <w:p w14:paraId="66278B20">
      <w:pPr>
        <w:numPr>
          <w:ilvl w:val="1"/>
          <w:numId w:val="12"/>
        </w:numPr>
        <w:tabs>
          <w:tab w:val="left" w:pos="1200"/>
        </w:tabs>
        <w:autoSpaceDE w:val="0"/>
        <w:autoSpaceDN w:val="0"/>
        <w:spacing w:before="154"/>
        <w:ind w:left="1200" w:hanging="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乙方未能履行合同规定的其它主要义务的。</w:t>
      </w:r>
    </w:p>
    <w:p w14:paraId="65550326">
      <w:pPr>
        <w:numPr>
          <w:ilvl w:val="1"/>
          <w:numId w:val="12"/>
        </w:numPr>
        <w:tabs>
          <w:tab w:val="left" w:pos="1200"/>
        </w:tabs>
        <w:autoSpaceDE w:val="0"/>
        <w:autoSpaceDN w:val="0"/>
        <w:spacing w:before="154"/>
        <w:ind w:left="1200" w:hanging="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在本合同履行过程中有腐败和欺诈行为的。</w:t>
      </w:r>
    </w:p>
    <w:p w14:paraId="3B4F918E">
      <w:pPr>
        <w:autoSpaceDE w:val="0"/>
        <w:autoSpaceDN w:val="0"/>
        <w:spacing w:before="154"/>
        <w:ind w:left="600"/>
        <w:jc w:val="left"/>
        <w:outlineLvl w:val="2"/>
        <w:rPr>
          <w:rFonts w:ascii="宋体" w:hAnsi="宋体" w:eastAsia="宋体" w:cs="宋体"/>
          <w:b/>
          <w:bCs/>
          <w:strike w:val="0"/>
          <w:dstrike w:val="0"/>
          <w:color w:val="auto"/>
          <w:kern w:val="0"/>
          <w:sz w:val="22"/>
          <w:szCs w:val="24"/>
          <w:lang w:eastAsia="en-US"/>
        </w:rPr>
      </w:pPr>
      <w:r>
        <w:rPr>
          <w:rFonts w:ascii="宋体" w:hAnsi="宋体" w:eastAsia="宋体" w:cs="宋体"/>
          <w:b/>
          <w:bCs/>
          <w:strike w:val="0"/>
          <w:dstrike w:val="0"/>
          <w:color w:val="auto"/>
          <w:kern w:val="0"/>
          <w:sz w:val="22"/>
          <w:szCs w:val="24"/>
          <w:lang w:eastAsia="en-US"/>
        </w:rPr>
        <w:t>19.其他约定</w:t>
      </w:r>
    </w:p>
    <w:p w14:paraId="4A5AAB52">
      <w:pPr>
        <w:numPr>
          <w:ilvl w:val="1"/>
          <w:numId w:val="13"/>
        </w:numPr>
        <w:tabs>
          <w:tab w:val="left" w:pos="1200"/>
        </w:tabs>
        <w:autoSpaceDE w:val="0"/>
        <w:autoSpaceDN w:val="0"/>
        <w:spacing w:before="154" w:line="357" w:lineRule="auto"/>
        <w:ind w:right="105"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本</w:t>
      </w:r>
      <w:r>
        <w:rPr>
          <w:rFonts w:ascii="宋体" w:hAnsi="宋体" w:eastAsia="宋体" w:cs="宋体"/>
          <w:strike w:val="0"/>
          <w:dstrike w:val="0"/>
          <w:color w:val="auto"/>
          <w:spacing w:val="2"/>
          <w:kern w:val="0"/>
          <w:sz w:val="22"/>
          <w:szCs w:val="24"/>
        </w:rPr>
        <w:t>采</w:t>
      </w:r>
      <w:r>
        <w:rPr>
          <w:rFonts w:ascii="宋体" w:hAnsi="宋体" w:eastAsia="宋体" w:cs="宋体"/>
          <w:strike w:val="0"/>
          <w:dstrike w:val="0"/>
          <w:color w:val="auto"/>
          <w:kern w:val="0"/>
          <w:sz w:val="22"/>
          <w:szCs w:val="24"/>
        </w:rPr>
        <w:t>购项</w:t>
      </w:r>
      <w:r>
        <w:rPr>
          <w:rFonts w:ascii="宋体" w:hAnsi="宋体" w:eastAsia="宋体" w:cs="宋体"/>
          <w:strike w:val="0"/>
          <w:dstrike w:val="0"/>
          <w:color w:val="auto"/>
          <w:spacing w:val="2"/>
          <w:kern w:val="0"/>
          <w:sz w:val="22"/>
          <w:szCs w:val="24"/>
        </w:rPr>
        <w:t>目</w:t>
      </w:r>
      <w:r>
        <w:rPr>
          <w:rFonts w:ascii="宋体" w:hAnsi="宋体" w:eastAsia="宋体" w:cs="宋体"/>
          <w:strike w:val="0"/>
          <w:dstrike w:val="0"/>
          <w:color w:val="auto"/>
          <w:kern w:val="0"/>
          <w:sz w:val="22"/>
          <w:szCs w:val="24"/>
        </w:rPr>
        <w:t>的</w:t>
      </w:r>
      <w:r>
        <w:rPr>
          <w:rFonts w:ascii="宋体" w:hAnsi="宋体" w:eastAsia="宋体" w:cs="宋体"/>
          <w:strike w:val="0"/>
          <w:dstrike w:val="0"/>
          <w:color w:val="auto"/>
          <w:spacing w:val="2"/>
          <w:kern w:val="0"/>
          <w:sz w:val="22"/>
          <w:szCs w:val="24"/>
        </w:rPr>
        <w:t>招</w:t>
      </w:r>
      <w:r>
        <w:rPr>
          <w:rFonts w:ascii="宋体" w:hAnsi="宋体" w:eastAsia="宋体" w:cs="宋体"/>
          <w:strike w:val="0"/>
          <w:dstrike w:val="0"/>
          <w:color w:val="auto"/>
          <w:kern w:val="0"/>
          <w:sz w:val="22"/>
          <w:szCs w:val="24"/>
        </w:rPr>
        <w:t>标文</w:t>
      </w:r>
      <w:r>
        <w:rPr>
          <w:rFonts w:ascii="宋体" w:hAnsi="宋体" w:eastAsia="宋体" w:cs="宋体"/>
          <w:strike w:val="0"/>
          <w:dstrike w:val="0"/>
          <w:color w:val="auto"/>
          <w:spacing w:val="2"/>
          <w:kern w:val="0"/>
          <w:sz w:val="22"/>
          <w:szCs w:val="24"/>
        </w:rPr>
        <w:t>件</w:t>
      </w:r>
      <w:r>
        <w:rPr>
          <w:rFonts w:ascii="宋体" w:hAnsi="宋体" w:eastAsia="宋体" w:cs="宋体"/>
          <w:strike w:val="0"/>
          <w:dstrike w:val="0"/>
          <w:color w:val="auto"/>
          <w:kern w:val="0"/>
          <w:sz w:val="22"/>
          <w:szCs w:val="24"/>
        </w:rPr>
        <w:t>、中</w:t>
      </w:r>
      <w:r>
        <w:rPr>
          <w:rFonts w:ascii="宋体" w:hAnsi="宋体" w:eastAsia="宋体" w:cs="宋体"/>
          <w:strike w:val="0"/>
          <w:dstrike w:val="0"/>
          <w:color w:val="auto"/>
          <w:spacing w:val="2"/>
          <w:kern w:val="0"/>
          <w:sz w:val="22"/>
          <w:szCs w:val="24"/>
        </w:rPr>
        <w:t>标</w:t>
      </w:r>
      <w:r>
        <w:rPr>
          <w:rFonts w:hint="eastAsia" w:ascii="宋体" w:hAnsi="宋体" w:eastAsia="宋体" w:cs="宋体"/>
          <w:strike w:val="0"/>
          <w:dstrike w:val="0"/>
          <w:color w:val="auto"/>
          <w:kern w:val="0"/>
          <w:sz w:val="22"/>
          <w:szCs w:val="24"/>
          <w:lang w:eastAsia="zh-CN"/>
        </w:rPr>
        <w:t>供应商</w:t>
      </w:r>
      <w:r>
        <w:rPr>
          <w:rFonts w:ascii="宋体" w:hAnsi="宋体" w:eastAsia="宋体" w:cs="宋体"/>
          <w:strike w:val="0"/>
          <w:dstrike w:val="0"/>
          <w:color w:val="auto"/>
          <w:kern w:val="0"/>
          <w:sz w:val="22"/>
          <w:szCs w:val="24"/>
        </w:rPr>
        <w:t>的</w:t>
      </w:r>
      <w:r>
        <w:rPr>
          <w:rFonts w:hint="eastAsia" w:ascii="宋体" w:hAnsi="宋体" w:eastAsia="宋体" w:cs="宋体"/>
          <w:strike w:val="0"/>
          <w:dstrike w:val="0"/>
          <w:color w:val="auto"/>
          <w:kern w:val="0"/>
          <w:sz w:val="22"/>
          <w:szCs w:val="24"/>
        </w:rPr>
        <w:t>响应</w:t>
      </w:r>
      <w:r>
        <w:rPr>
          <w:rFonts w:ascii="宋体" w:hAnsi="宋体" w:eastAsia="宋体" w:cs="宋体"/>
          <w:strike w:val="0"/>
          <w:dstrike w:val="0"/>
          <w:color w:val="auto"/>
          <w:kern w:val="0"/>
          <w:sz w:val="22"/>
          <w:szCs w:val="24"/>
        </w:rPr>
        <w:t>文</w:t>
      </w:r>
      <w:r>
        <w:rPr>
          <w:rFonts w:ascii="宋体" w:hAnsi="宋体" w:eastAsia="宋体" w:cs="宋体"/>
          <w:strike w:val="0"/>
          <w:dstrike w:val="0"/>
          <w:color w:val="auto"/>
          <w:spacing w:val="2"/>
          <w:kern w:val="0"/>
          <w:sz w:val="22"/>
          <w:szCs w:val="24"/>
        </w:rPr>
        <w:t>件</w:t>
      </w:r>
      <w:r>
        <w:rPr>
          <w:rFonts w:ascii="宋体" w:hAnsi="宋体" w:eastAsia="宋体" w:cs="宋体"/>
          <w:strike w:val="0"/>
          <w:dstrike w:val="0"/>
          <w:color w:val="auto"/>
          <w:kern w:val="0"/>
          <w:sz w:val="22"/>
          <w:szCs w:val="24"/>
        </w:rPr>
        <w:t>以及</w:t>
      </w:r>
      <w:r>
        <w:rPr>
          <w:rFonts w:ascii="宋体" w:hAnsi="宋体" w:eastAsia="宋体" w:cs="宋体"/>
          <w:strike w:val="0"/>
          <w:dstrike w:val="0"/>
          <w:color w:val="auto"/>
          <w:spacing w:val="2"/>
          <w:kern w:val="0"/>
          <w:sz w:val="22"/>
          <w:szCs w:val="24"/>
        </w:rPr>
        <w:t>相</w:t>
      </w:r>
      <w:r>
        <w:rPr>
          <w:rFonts w:ascii="宋体" w:hAnsi="宋体" w:eastAsia="宋体" w:cs="宋体"/>
          <w:strike w:val="0"/>
          <w:dstrike w:val="0"/>
          <w:color w:val="auto"/>
          <w:kern w:val="0"/>
          <w:sz w:val="22"/>
          <w:szCs w:val="24"/>
        </w:rPr>
        <w:t>关的</w:t>
      </w:r>
      <w:r>
        <w:rPr>
          <w:rFonts w:ascii="宋体" w:hAnsi="宋体" w:eastAsia="宋体" w:cs="宋体"/>
          <w:strike w:val="0"/>
          <w:dstrike w:val="0"/>
          <w:color w:val="auto"/>
          <w:spacing w:val="2"/>
          <w:kern w:val="0"/>
          <w:sz w:val="22"/>
          <w:szCs w:val="24"/>
        </w:rPr>
        <w:t>澄</w:t>
      </w:r>
      <w:r>
        <w:rPr>
          <w:rFonts w:ascii="宋体" w:hAnsi="宋体" w:eastAsia="宋体" w:cs="宋体"/>
          <w:strike w:val="0"/>
          <w:dstrike w:val="0"/>
          <w:color w:val="auto"/>
          <w:kern w:val="0"/>
          <w:sz w:val="22"/>
          <w:szCs w:val="24"/>
        </w:rPr>
        <w:t>清确认函（如果有的话）均为本合同不可分割的一部分，与本合同具有同等法律效力。</w:t>
      </w:r>
    </w:p>
    <w:p w14:paraId="2EA672C3">
      <w:pPr>
        <w:numPr>
          <w:ilvl w:val="1"/>
          <w:numId w:val="13"/>
        </w:numPr>
        <w:tabs>
          <w:tab w:val="left" w:pos="1200"/>
        </w:tabs>
        <w:autoSpaceDE w:val="0"/>
        <w:autoSpaceDN w:val="0"/>
        <w:spacing w:before="36"/>
        <w:ind w:left="12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本合同未尽事宜，双方另行补充。</w:t>
      </w:r>
    </w:p>
    <w:p w14:paraId="70DF75F2">
      <w:pPr>
        <w:numPr>
          <w:ilvl w:val="1"/>
          <w:numId w:val="13"/>
        </w:numPr>
        <w:tabs>
          <w:tab w:val="left" w:pos="1140"/>
        </w:tabs>
        <w:autoSpaceDE w:val="0"/>
        <w:autoSpaceDN w:val="0"/>
        <w:spacing w:before="154" w:line="357" w:lineRule="auto"/>
        <w:ind w:right="197" w:firstLine="48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 xml:space="preserve">本合同正本一式 份，具有同等法律效力，甲、乙双方各执一份。自采购合同签订之日起 1 </w:t>
      </w:r>
      <w:r>
        <w:rPr>
          <w:rFonts w:ascii="宋体" w:hAnsi="宋体" w:eastAsia="宋体" w:cs="宋体"/>
          <w:strike w:val="0"/>
          <w:dstrike w:val="0"/>
          <w:color w:val="auto"/>
          <w:spacing w:val="-4"/>
          <w:kern w:val="0"/>
          <w:sz w:val="22"/>
          <w:szCs w:val="24"/>
        </w:rPr>
        <w:t>个工作日内，甲方按照有关规定将合同副本报同级财政部门备案。</w:t>
      </w:r>
    </w:p>
    <w:p w14:paraId="217CFC8B">
      <w:pPr>
        <w:tabs>
          <w:tab w:val="left" w:pos="1319"/>
          <w:tab w:val="left" w:pos="5159"/>
          <w:tab w:val="left" w:pos="5879"/>
        </w:tabs>
        <w:autoSpaceDE w:val="0"/>
        <w:autoSpaceDN w:val="0"/>
        <w:spacing w:before="36"/>
        <w:ind w:left="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甲</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方：</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乙</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方：</w:t>
      </w:r>
    </w:p>
    <w:p w14:paraId="44A7B9F9">
      <w:pPr>
        <w:tabs>
          <w:tab w:val="left" w:pos="1319"/>
          <w:tab w:val="left" w:pos="5159"/>
          <w:tab w:val="left" w:pos="5879"/>
        </w:tabs>
        <w:autoSpaceDE w:val="0"/>
        <w:autoSpaceDN w:val="0"/>
        <w:spacing w:before="36"/>
        <w:ind w:left="600"/>
        <w:jc w:val="left"/>
        <w:outlineLvl w:val="3"/>
        <w:rPr>
          <w:rFonts w:ascii="宋体" w:hAnsi="宋体" w:eastAsia="宋体" w:cs="宋体"/>
          <w:strike w:val="0"/>
          <w:dstrike w:val="0"/>
          <w:color w:val="auto"/>
          <w:kern w:val="0"/>
          <w:sz w:val="22"/>
          <w:szCs w:val="24"/>
        </w:rPr>
      </w:pPr>
    </w:p>
    <w:p w14:paraId="53EC68C1">
      <w:pPr>
        <w:tabs>
          <w:tab w:val="left" w:pos="5159"/>
        </w:tabs>
        <w:autoSpaceDE w:val="0"/>
        <w:autoSpaceDN w:val="0"/>
        <w:spacing w:before="2"/>
        <w:ind w:left="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单位地址：</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单位地址：</w:t>
      </w:r>
    </w:p>
    <w:p w14:paraId="45529117">
      <w:pPr>
        <w:tabs>
          <w:tab w:val="left" w:pos="5159"/>
        </w:tabs>
        <w:autoSpaceDE w:val="0"/>
        <w:autoSpaceDN w:val="0"/>
        <w:spacing w:before="154"/>
        <w:ind w:left="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法定代表人：</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法定代表人：</w:t>
      </w:r>
    </w:p>
    <w:p w14:paraId="6CB7AEFE">
      <w:pPr>
        <w:tabs>
          <w:tab w:val="left" w:pos="5159"/>
        </w:tabs>
        <w:autoSpaceDE w:val="0"/>
        <w:autoSpaceDN w:val="0"/>
        <w:spacing w:before="154"/>
        <w:ind w:left="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委托代理人：</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委托代理人：</w:t>
      </w:r>
    </w:p>
    <w:p w14:paraId="4AA79169">
      <w:pPr>
        <w:tabs>
          <w:tab w:val="left" w:pos="1319"/>
          <w:tab w:val="left" w:pos="5159"/>
          <w:tab w:val="left" w:pos="5879"/>
        </w:tabs>
        <w:autoSpaceDE w:val="0"/>
        <w:autoSpaceDN w:val="0"/>
        <w:spacing w:before="154"/>
        <w:ind w:left="600"/>
        <w:jc w:val="left"/>
        <w:outlineLvl w:val="3"/>
        <w:rPr>
          <w:rFonts w:ascii="宋体" w:hAnsi="宋体" w:eastAsia="宋体" w:cs="宋体"/>
          <w:strike w:val="0"/>
          <w:dstrike w:val="0"/>
          <w:color w:val="auto"/>
          <w:kern w:val="0"/>
          <w:sz w:val="22"/>
          <w:szCs w:val="24"/>
        </w:rPr>
      </w:pPr>
      <w:r>
        <w:rPr>
          <w:rFonts w:ascii="宋体" w:hAnsi="宋体" w:eastAsia="宋体" w:cs="宋体"/>
          <w:strike w:val="0"/>
          <w:dstrike w:val="0"/>
          <w:color w:val="auto"/>
          <w:kern w:val="0"/>
          <w:sz w:val="22"/>
          <w:szCs w:val="24"/>
        </w:rPr>
        <w:t>电</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话：</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电</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话：</w:t>
      </w:r>
    </w:p>
    <w:p w14:paraId="03B8A576">
      <w:pPr>
        <w:autoSpaceDE w:val="0"/>
        <w:autoSpaceDN w:val="0"/>
        <w:jc w:val="left"/>
        <w:rPr>
          <w:rFonts w:ascii="宋体" w:hAnsi="宋体" w:eastAsia="宋体" w:cs="宋体"/>
          <w:strike w:val="0"/>
          <w:dstrike w:val="0"/>
          <w:color w:val="auto"/>
          <w:kern w:val="0"/>
          <w:sz w:val="22"/>
          <w:szCs w:val="21"/>
        </w:rPr>
      </w:pPr>
    </w:p>
    <w:p w14:paraId="6B6B4A31">
      <w:pPr>
        <w:autoSpaceDE w:val="0"/>
        <w:autoSpaceDN w:val="0"/>
        <w:jc w:val="left"/>
        <w:rPr>
          <w:rFonts w:ascii="宋体" w:hAnsi="宋体" w:eastAsia="宋体" w:cs="宋体"/>
          <w:strike w:val="0"/>
          <w:dstrike w:val="0"/>
          <w:color w:val="auto"/>
          <w:kern w:val="0"/>
          <w:sz w:val="22"/>
          <w:szCs w:val="21"/>
        </w:rPr>
      </w:pPr>
    </w:p>
    <w:p w14:paraId="066D8AA3">
      <w:pPr>
        <w:autoSpaceDE w:val="0"/>
        <w:autoSpaceDN w:val="0"/>
        <w:spacing w:before="3"/>
        <w:jc w:val="left"/>
        <w:rPr>
          <w:rFonts w:ascii="宋体" w:hAnsi="宋体" w:eastAsia="宋体" w:cs="宋体"/>
          <w:strike w:val="0"/>
          <w:dstrike w:val="0"/>
          <w:color w:val="auto"/>
          <w:kern w:val="0"/>
          <w:sz w:val="32"/>
          <w:szCs w:val="21"/>
        </w:rPr>
      </w:pPr>
    </w:p>
    <w:p w14:paraId="17F08F77">
      <w:pPr>
        <w:tabs>
          <w:tab w:val="left" w:pos="1319"/>
          <w:tab w:val="left" w:pos="5159"/>
          <w:tab w:val="left" w:pos="5879"/>
        </w:tabs>
        <w:autoSpaceDE w:val="0"/>
        <w:autoSpaceDN w:val="0"/>
        <w:spacing w:before="36"/>
        <w:ind w:left="600"/>
        <w:jc w:val="left"/>
        <w:outlineLvl w:val="3"/>
        <w:rPr>
          <w:rFonts w:ascii="宋体" w:hAnsi="宋体" w:eastAsia="宋体" w:cs="宋体"/>
          <w:strike w:val="0"/>
          <w:dstrike w:val="0"/>
          <w:color w:val="auto"/>
          <w:kern w:val="0"/>
          <w:sz w:val="22"/>
          <w:szCs w:val="24"/>
        </w:rPr>
        <w:sectPr>
          <w:pgSz w:w="11910" w:h="16840"/>
          <w:pgMar w:top="1457" w:right="1599" w:bottom="1021" w:left="1678" w:header="0" w:footer="624" w:gutter="0"/>
          <w:cols w:space="720" w:num="1"/>
          <w:docGrid w:linePitch="286" w:charSpace="0"/>
        </w:sectPr>
      </w:pPr>
      <w:r>
        <w:rPr>
          <w:rFonts w:ascii="宋体" w:hAnsi="宋体" w:eastAsia="宋体" w:cs="宋体"/>
          <w:strike w:val="0"/>
          <w:dstrike w:val="0"/>
          <w:color w:val="auto"/>
          <w:kern w:val="0"/>
          <w:sz w:val="22"/>
          <w:szCs w:val="24"/>
        </w:rPr>
        <w:t>签订日期：</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年</w:t>
      </w:r>
      <w:r>
        <w:rPr>
          <w:rFonts w:ascii="宋体" w:hAnsi="宋体" w:eastAsia="宋体" w:cs="宋体"/>
          <w:strike w:val="0"/>
          <w:dstrike w:val="0"/>
          <w:color w:val="auto"/>
          <w:kern w:val="0"/>
          <w:sz w:val="22"/>
          <w:szCs w:val="24"/>
        </w:rPr>
        <w:tab/>
      </w:r>
      <w:r>
        <w:rPr>
          <w:rFonts w:ascii="宋体" w:hAnsi="宋体" w:eastAsia="宋体" w:cs="宋体"/>
          <w:strike w:val="0"/>
          <w:dstrike w:val="0"/>
          <w:color w:val="auto"/>
          <w:kern w:val="0"/>
          <w:sz w:val="22"/>
          <w:szCs w:val="24"/>
        </w:rPr>
        <w:t>月</w:t>
      </w:r>
      <w:r>
        <w:rPr>
          <w:rFonts w:hint="eastAsia" w:ascii="宋体" w:hAnsi="宋体" w:eastAsia="宋体" w:cs="宋体"/>
          <w:strike w:val="0"/>
          <w:dstrike w:val="0"/>
          <w:color w:val="auto"/>
          <w:kern w:val="0"/>
          <w:sz w:val="22"/>
          <w:szCs w:val="24"/>
        </w:rPr>
        <w:t xml:space="preserve">    日</w:t>
      </w:r>
    </w:p>
    <w:p w14:paraId="3C62560F">
      <w:pPr>
        <w:numPr>
          <w:ilvl w:val="0"/>
          <w:numId w:val="1"/>
        </w:numPr>
        <w:tabs>
          <w:tab w:val="left" w:pos="1456"/>
        </w:tabs>
        <w:autoSpaceDE w:val="0"/>
        <w:autoSpaceDN w:val="0"/>
        <w:spacing w:line="360" w:lineRule="auto"/>
        <w:ind w:right="30"/>
        <w:jc w:val="left"/>
        <w:outlineLvl w:val="0"/>
        <w:rPr>
          <w:rFonts w:ascii="宋体" w:hAnsi="宋体" w:eastAsia="宋体" w:cs="宋体"/>
          <w:b/>
          <w:bCs/>
          <w:strike w:val="0"/>
          <w:dstrike w:val="0"/>
          <w:color w:val="auto"/>
          <w:spacing w:val="2"/>
          <w:kern w:val="0"/>
          <w:sz w:val="36"/>
          <w:szCs w:val="36"/>
        </w:rPr>
      </w:pPr>
      <w:r>
        <w:rPr>
          <w:rFonts w:hint="eastAsia" w:ascii="宋体" w:hAnsi="宋体" w:eastAsia="宋体" w:cs="宋体"/>
          <w:b/>
          <w:bCs/>
          <w:strike w:val="0"/>
          <w:dstrike w:val="0"/>
          <w:color w:val="auto"/>
          <w:spacing w:val="2"/>
          <w:kern w:val="0"/>
          <w:sz w:val="36"/>
          <w:szCs w:val="36"/>
        </w:rPr>
        <w:t xml:space="preserve">  </w:t>
      </w:r>
      <w:bookmarkStart w:id="233" w:name="_Toc7577"/>
      <w:r>
        <w:rPr>
          <w:rFonts w:hint="eastAsia" w:ascii="宋体" w:hAnsi="宋体" w:eastAsia="宋体" w:cs="宋体"/>
          <w:b/>
          <w:bCs/>
          <w:strike w:val="0"/>
          <w:dstrike w:val="0"/>
          <w:color w:val="auto"/>
          <w:spacing w:val="2"/>
          <w:kern w:val="0"/>
          <w:sz w:val="36"/>
          <w:szCs w:val="36"/>
          <w:lang w:eastAsia="zh-CN"/>
        </w:rPr>
        <w:t>服务内容及要求</w:t>
      </w:r>
      <w:bookmarkEnd w:id="233"/>
    </w:p>
    <w:p w14:paraId="5F303C5B">
      <w:pPr>
        <w:jc w:val="left"/>
        <w:rPr>
          <w:rFonts w:ascii="Times New Roman" w:hAnsi="Times New Roman" w:eastAsia="仿宋" w:cs="Times New Roman"/>
          <w:b/>
          <w:bCs/>
          <w:strike w:val="0"/>
          <w:dstrike w:val="0"/>
          <w:color w:val="auto"/>
          <w:sz w:val="24"/>
          <w:szCs w:val="28"/>
        </w:rPr>
      </w:pPr>
    </w:p>
    <w:p w14:paraId="2DB93CB1">
      <w:pPr>
        <w:spacing w:line="360" w:lineRule="auto"/>
        <w:rPr>
          <w:rFonts w:ascii="宋体" w:hAnsi="宋体" w:eastAsia="宋体" w:cs="宋体"/>
          <w:b/>
          <w:bCs/>
          <w:strike w:val="0"/>
          <w:dstrike w:val="0"/>
          <w:color w:val="auto"/>
          <w:sz w:val="22"/>
          <w:szCs w:val="22"/>
        </w:rPr>
      </w:pPr>
      <w:r>
        <w:rPr>
          <w:rFonts w:hint="eastAsia" w:ascii="宋体" w:hAnsi="宋体" w:eastAsia="宋体" w:cs="宋体"/>
          <w:b/>
          <w:bCs/>
          <w:strike w:val="0"/>
          <w:dstrike w:val="0"/>
          <w:color w:val="auto"/>
          <w:sz w:val="22"/>
          <w:szCs w:val="22"/>
          <w:lang w:val="en-US" w:eastAsia="zh-CN"/>
        </w:rPr>
        <w:t>一</w:t>
      </w:r>
      <w:r>
        <w:rPr>
          <w:rFonts w:hint="eastAsia" w:ascii="宋体" w:hAnsi="宋体" w:eastAsia="宋体" w:cs="宋体"/>
          <w:b/>
          <w:bCs/>
          <w:strike w:val="0"/>
          <w:dstrike w:val="0"/>
          <w:color w:val="auto"/>
          <w:sz w:val="22"/>
          <w:szCs w:val="22"/>
        </w:rPr>
        <w:t>、采购内容</w:t>
      </w:r>
    </w:p>
    <w:p w14:paraId="222DE184">
      <w:pPr>
        <w:spacing w:line="360" w:lineRule="auto"/>
        <w:ind w:firstLine="440" w:firstLineChars="200"/>
        <w:rPr>
          <w:rFonts w:ascii="宋体" w:hAnsi="宋体" w:eastAsia="宋体" w:cs="宋体"/>
          <w:strike w:val="0"/>
          <w:dstrike w:val="0"/>
          <w:color w:val="auto"/>
          <w:sz w:val="22"/>
          <w:szCs w:val="22"/>
        </w:rPr>
      </w:pPr>
      <w:bookmarkStart w:id="234" w:name="OLE_LINK2"/>
      <w:r>
        <w:rPr>
          <w:rFonts w:hint="eastAsia" w:ascii="宋体" w:hAnsi="宋体" w:eastAsia="宋体" w:cs="宋体"/>
          <w:strike w:val="0"/>
          <w:dstrike w:val="0"/>
          <w:color w:val="auto"/>
          <w:sz w:val="22"/>
          <w:szCs w:val="22"/>
        </w:rPr>
        <w:t>对三门峡市中级人民法院信息化的维护工作进行外包，运维技术人员需要及时响应和排除各类故障，包含各类软硬件系统的运行状态监控及预警，故障解决，定期巡检维护，在服务期限内提供</w:t>
      </w:r>
      <w:r>
        <w:rPr>
          <w:rFonts w:hint="eastAsia" w:ascii="宋体" w:hAnsi="宋体" w:eastAsia="宋体" w:cs="宋体"/>
          <w:strike w:val="0"/>
          <w:dstrike w:val="0"/>
          <w:color w:val="auto"/>
          <w:sz w:val="22"/>
          <w:szCs w:val="22"/>
          <w:lang w:val="en-US" w:eastAsia="zh-CN"/>
        </w:rPr>
        <w:t>不少于9名</w:t>
      </w:r>
      <w:r>
        <w:rPr>
          <w:rFonts w:hint="eastAsia" w:ascii="宋体" w:hAnsi="宋体" w:eastAsia="宋体" w:cs="宋体"/>
          <w:strike w:val="0"/>
          <w:dstrike w:val="0"/>
          <w:color w:val="auto"/>
          <w:sz w:val="22"/>
          <w:szCs w:val="22"/>
        </w:rPr>
        <w:t>的技术人员驻守，保障</w:t>
      </w:r>
      <w:bookmarkStart w:id="235" w:name="OLE_LINK1"/>
      <w:r>
        <w:rPr>
          <w:rFonts w:hint="eastAsia" w:ascii="宋体" w:hAnsi="宋体" w:eastAsia="宋体" w:cs="宋体"/>
          <w:strike w:val="0"/>
          <w:dstrike w:val="0"/>
          <w:color w:val="auto"/>
          <w:sz w:val="22"/>
          <w:szCs w:val="22"/>
        </w:rPr>
        <w:t>中院</w:t>
      </w:r>
      <w:bookmarkEnd w:id="235"/>
      <w:r>
        <w:rPr>
          <w:rFonts w:hint="eastAsia" w:ascii="宋体" w:hAnsi="宋体" w:eastAsia="宋体" w:cs="宋体"/>
          <w:strike w:val="0"/>
          <w:dstrike w:val="0"/>
          <w:color w:val="auto"/>
          <w:sz w:val="22"/>
          <w:szCs w:val="22"/>
        </w:rPr>
        <w:t>信息化工作的顺利进行。</w:t>
      </w:r>
    </w:p>
    <w:bookmarkEnd w:id="234"/>
    <w:p w14:paraId="483DAD8C">
      <w:pPr>
        <w:spacing w:line="360" w:lineRule="auto"/>
        <w:rPr>
          <w:rFonts w:ascii="宋体" w:hAnsi="宋体" w:eastAsia="宋体" w:cs="宋体"/>
          <w:b/>
          <w:bCs/>
          <w:strike w:val="0"/>
          <w:dstrike w:val="0"/>
          <w:color w:val="auto"/>
          <w:sz w:val="22"/>
          <w:szCs w:val="22"/>
        </w:rPr>
      </w:pPr>
      <w:r>
        <w:rPr>
          <w:rFonts w:hint="eastAsia" w:ascii="宋体" w:hAnsi="宋体" w:eastAsia="宋体" w:cs="宋体"/>
          <w:b/>
          <w:bCs/>
          <w:strike w:val="0"/>
          <w:dstrike w:val="0"/>
          <w:color w:val="auto"/>
          <w:sz w:val="22"/>
          <w:szCs w:val="22"/>
          <w:lang w:val="en-US" w:eastAsia="zh-CN"/>
        </w:rPr>
        <w:t>二、</w:t>
      </w:r>
      <w:r>
        <w:rPr>
          <w:rFonts w:hint="eastAsia" w:ascii="宋体" w:hAnsi="宋体" w:eastAsia="宋体" w:cs="宋体"/>
          <w:b/>
          <w:bCs/>
          <w:strike w:val="0"/>
          <w:dstrike w:val="0"/>
          <w:color w:val="auto"/>
          <w:sz w:val="22"/>
          <w:szCs w:val="22"/>
        </w:rPr>
        <w:t>项目具体采购内容清单</w:t>
      </w:r>
    </w:p>
    <w:tbl>
      <w:tblPr>
        <w:tblStyle w:val="41"/>
        <w:tblW w:w="11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13"/>
        <w:gridCol w:w="1134"/>
        <w:gridCol w:w="6116"/>
        <w:gridCol w:w="1350"/>
        <w:gridCol w:w="935"/>
      </w:tblGrid>
      <w:tr w14:paraId="1413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3" w:type="dxa"/>
            <w:vAlign w:val="center"/>
          </w:tcPr>
          <w:p w14:paraId="5DD2102E">
            <w:pPr>
              <w:spacing w:line="360" w:lineRule="auto"/>
              <w:jc w:val="center"/>
              <w:rPr>
                <w:rFonts w:ascii="宋体" w:hAnsi="宋体" w:eastAsia="宋体" w:cs="宋体"/>
                <w:b/>
                <w:bCs/>
                <w:strike w:val="0"/>
                <w:dstrike w:val="0"/>
                <w:color w:val="auto"/>
                <w:sz w:val="22"/>
                <w:szCs w:val="22"/>
              </w:rPr>
            </w:pPr>
            <w:r>
              <w:rPr>
                <w:rFonts w:hint="eastAsia" w:ascii="宋体" w:hAnsi="宋体" w:eastAsia="宋体" w:cs="宋体"/>
                <w:b/>
                <w:bCs/>
                <w:strike w:val="0"/>
                <w:dstrike w:val="0"/>
                <w:color w:val="auto"/>
                <w:sz w:val="22"/>
                <w:szCs w:val="22"/>
              </w:rPr>
              <w:t>序号</w:t>
            </w:r>
          </w:p>
        </w:tc>
        <w:tc>
          <w:tcPr>
            <w:tcW w:w="1213" w:type="dxa"/>
            <w:vAlign w:val="center"/>
          </w:tcPr>
          <w:p w14:paraId="6EA71288">
            <w:pPr>
              <w:spacing w:line="360" w:lineRule="auto"/>
              <w:jc w:val="center"/>
              <w:rPr>
                <w:rFonts w:ascii="宋体" w:hAnsi="宋体" w:eastAsia="宋体" w:cs="宋体"/>
                <w:b/>
                <w:bCs/>
                <w:strike w:val="0"/>
                <w:dstrike w:val="0"/>
                <w:color w:val="auto"/>
                <w:sz w:val="22"/>
                <w:szCs w:val="22"/>
              </w:rPr>
            </w:pPr>
            <w:r>
              <w:rPr>
                <w:rFonts w:hint="eastAsia" w:ascii="宋体" w:hAnsi="宋体" w:eastAsia="宋体" w:cs="宋体"/>
                <w:b/>
                <w:bCs/>
                <w:strike w:val="0"/>
                <w:dstrike w:val="0"/>
                <w:color w:val="auto"/>
                <w:sz w:val="22"/>
                <w:szCs w:val="22"/>
              </w:rPr>
              <w:t>运维人员分工</w:t>
            </w:r>
          </w:p>
        </w:tc>
        <w:tc>
          <w:tcPr>
            <w:tcW w:w="1134" w:type="dxa"/>
            <w:vAlign w:val="center"/>
          </w:tcPr>
          <w:p w14:paraId="0A8245E2">
            <w:pPr>
              <w:spacing w:line="360" w:lineRule="auto"/>
              <w:jc w:val="center"/>
              <w:rPr>
                <w:rFonts w:ascii="宋体" w:hAnsi="宋体" w:eastAsia="宋体" w:cs="宋体"/>
                <w:b/>
                <w:bCs/>
                <w:strike w:val="0"/>
                <w:dstrike w:val="0"/>
                <w:color w:val="auto"/>
                <w:sz w:val="22"/>
                <w:szCs w:val="22"/>
              </w:rPr>
            </w:pPr>
            <w:r>
              <w:rPr>
                <w:rFonts w:hint="eastAsia" w:ascii="宋体" w:hAnsi="宋体" w:eastAsia="宋体" w:cs="宋体"/>
                <w:b/>
                <w:bCs/>
                <w:strike w:val="0"/>
                <w:dstrike w:val="0"/>
                <w:color w:val="auto"/>
                <w:sz w:val="22"/>
                <w:szCs w:val="22"/>
              </w:rPr>
              <w:t>服务对象</w:t>
            </w:r>
          </w:p>
        </w:tc>
        <w:tc>
          <w:tcPr>
            <w:tcW w:w="6116" w:type="dxa"/>
            <w:vAlign w:val="center"/>
          </w:tcPr>
          <w:p w14:paraId="61E37FFC">
            <w:pPr>
              <w:spacing w:line="360" w:lineRule="auto"/>
              <w:jc w:val="center"/>
              <w:rPr>
                <w:rFonts w:ascii="宋体" w:hAnsi="宋体" w:eastAsia="宋体" w:cs="宋体"/>
                <w:b/>
                <w:bCs/>
                <w:strike w:val="0"/>
                <w:dstrike w:val="0"/>
                <w:color w:val="auto"/>
                <w:sz w:val="22"/>
                <w:szCs w:val="22"/>
              </w:rPr>
            </w:pPr>
            <w:r>
              <w:rPr>
                <w:rFonts w:hint="eastAsia" w:ascii="宋体" w:hAnsi="宋体" w:eastAsia="宋体" w:cs="宋体"/>
                <w:b/>
                <w:bCs/>
                <w:strike w:val="0"/>
                <w:dstrike w:val="0"/>
                <w:color w:val="auto"/>
                <w:sz w:val="22"/>
                <w:szCs w:val="22"/>
                <w:shd w:val="clear" w:color="auto" w:fill="FFFFFF" w:themeFill="background1"/>
              </w:rPr>
              <w:t>服务内容</w:t>
            </w:r>
          </w:p>
        </w:tc>
        <w:tc>
          <w:tcPr>
            <w:tcW w:w="1350" w:type="dxa"/>
            <w:vAlign w:val="center"/>
          </w:tcPr>
          <w:p w14:paraId="72A161A3">
            <w:pPr>
              <w:spacing w:line="360" w:lineRule="auto"/>
              <w:jc w:val="center"/>
              <w:rPr>
                <w:rFonts w:ascii="宋体" w:hAnsi="宋体" w:eastAsia="宋体" w:cs="宋体"/>
                <w:b/>
                <w:bCs/>
                <w:strike w:val="0"/>
                <w:dstrike w:val="0"/>
                <w:color w:val="auto"/>
                <w:sz w:val="22"/>
                <w:szCs w:val="22"/>
              </w:rPr>
            </w:pPr>
            <w:r>
              <w:rPr>
                <w:rFonts w:hint="eastAsia" w:ascii="宋体" w:hAnsi="宋体" w:eastAsia="宋体" w:cs="宋体"/>
                <w:b/>
                <w:bCs/>
                <w:strike w:val="0"/>
                <w:dstrike w:val="0"/>
                <w:color w:val="auto"/>
                <w:sz w:val="22"/>
                <w:szCs w:val="22"/>
              </w:rPr>
              <w:t>驻场地点及方式</w:t>
            </w:r>
          </w:p>
        </w:tc>
        <w:tc>
          <w:tcPr>
            <w:tcW w:w="935" w:type="dxa"/>
            <w:vAlign w:val="center"/>
          </w:tcPr>
          <w:p w14:paraId="716AB7B1">
            <w:pPr>
              <w:spacing w:line="360" w:lineRule="auto"/>
              <w:jc w:val="center"/>
              <w:rPr>
                <w:rFonts w:ascii="宋体" w:hAnsi="宋体" w:eastAsia="宋体" w:cs="宋体"/>
                <w:b/>
                <w:bCs/>
                <w:strike w:val="0"/>
                <w:dstrike w:val="0"/>
                <w:color w:val="auto"/>
                <w:sz w:val="22"/>
                <w:szCs w:val="22"/>
              </w:rPr>
            </w:pPr>
            <w:r>
              <w:rPr>
                <w:rFonts w:hint="eastAsia" w:ascii="宋体" w:hAnsi="宋体" w:eastAsia="宋体" w:cs="宋体"/>
                <w:b/>
                <w:bCs/>
                <w:strike w:val="0"/>
                <w:dstrike w:val="0"/>
                <w:color w:val="auto"/>
                <w:sz w:val="22"/>
                <w:szCs w:val="22"/>
              </w:rPr>
              <w:t>服务期限</w:t>
            </w:r>
          </w:p>
        </w:tc>
      </w:tr>
      <w:tr w14:paraId="0D25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773" w:type="dxa"/>
            <w:vMerge w:val="restart"/>
            <w:vAlign w:val="center"/>
          </w:tcPr>
          <w:p w14:paraId="6A3DAAB8">
            <w:pPr>
              <w:spacing w:line="360" w:lineRule="auto"/>
              <w:jc w:val="center"/>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1</w:t>
            </w:r>
          </w:p>
        </w:tc>
        <w:tc>
          <w:tcPr>
            <w:tcW w:w="1213" w:type="dxa"/>
            <w:vAlign w:val="center"/>
          </w:tcPr>
          <w:p w14:paraId="7784C814">
            <w:pPr>
              <w:spacing w:line="360" w:lineRule="auto"/>
              <w:jc w:val="center"/>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公司总监</w:t>
            </w:r>
          </w:p>
        </w:tc>
        <w:tc>
          <w:tcPr>
            <w:tcW w:w="1134" w:type="dxa"/>
            <w:vMerge w:val="restart"/>
            <w:vAlign w:val="center"/>
          </w:tcPr>
          <w:p w14:paraId="717512A0">
            <w:pPr>
              <w:spacing w:line="360" w:lineRule="auto"/>
              <w:jc w:val="center"/>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三门峡市中级人民法院</w:t>
            </w:r>
          </w:p>
        </w:tc>
        <w:tc>
          <w:tcPr>
            <w:tcW w:w="6116" w:type="dxa"/>
            <w:vMerge w:val="restart"/>
            <w:vAlign w:val="center"/>
          </w:tcPr>
          <w:p w14:paraId="765AEB38">
            <w:pPr>
              <w:pStyle w:val="130"/>
              <w:spacing w:line="360" w:lineRule="auto"/>
              <w:ind w:firstLine="0"/>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针对三门峡市中级人民法院信息化工作内容和要求，在服务期限内提供</w:t>
            </w:r>
            <w:r>
              <w:rPr>
                <w:rFonts w:hint="eastAsia" w:ascii="宋体" w:hAnsi="宋体" w:eastAsia="宋体" w:cs="宋体"/>
                <w:strike w:val="0"/>
                <w:dstrike w:val="0"/>
                <w:color w:val="auto"/>
                <w:sz w:val="22"/>
                <w:szCs w:val="22"/>
                <w:lang w:val="en-US" w:eastAsia="zh-CN"/>
              </w:rPr>
              <w:t>满足要求</w:t>
            </w:r>
            <w:r>
              <w:rPr>
                <w:rFonts w:hint="eastAsia" w:ascii="宋体" w:hAnsi="宋体" w:eastAsia="宋体" w:cs="宋体"/>
                <w:strike w:val="0"/>
                <w:dstrike w:val="0"/>
                <w:color w:val="auto"/>
                <w:sz w:val="22"/>
                <w:szCs w:val="22"/>
              </w:rPr>
              <w:t>的技术人员驻守，包含公司总监、技术成员。公司总监对整体运维服务流程监控；对服务质量监控；对运维管理体系运行监控负责。技术成员对各自负责的软硬件系统负责，定期进行巡检维护，故障处理，保障各系统正常运行。</w:t>
            </w:r>
          </w:p>
          <w:p w14:paraId="702660A1">
            <w:pPr>
              <w:pStyle w:val="130"/>
              <w:spacing w:line="360" w:lineRule="auto"/>
              <w:ind w:firstLine="0"/>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维护服务需求如下：</w:t>
            </w:r>
          </w:p>
          <w:p w14:paraId="69649BF0">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一、业务软件系统运维服务</w:t>
            </w:r>
          </w:p>
          <w:p w14:paraId="1191720A">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主要包括法院核心业务系统：涉及全省统一办公办案平台系列软件、审判流程管理软件、执行指挥、涉诉信访系统、各类办公软件等维护服务，对中院现有业务软件系统及服务期限内上线的各类软硬件系统进行运行状态监控及预警：定期巡检维护数据库系统；定期巡检维护中间件系统；各类故障问题解决修复；定期给新入职干警提供培训服务；提供7*24小时技术热线服务，保障法院业务系统的正常运行。</w:t>
            </w:r>
          </w:p>
          <w:p w14:paraId="59F01A83">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二、机房环境及信息化设备运维服务</w:t>
            </w:r>
          </w:p>
          <w:p w14:paraId="0E35FA69">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1、机房环境维护：负责管理信息机房各类环境检测设备的安全运行。加强门禁系统管理；加强电源系统管理，定期检查机房新风系统保证设备的运行环境。</w:t>
            </w:r>
          </w:p>
          <w:p w14:paraId="302EE2BE">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2、机房设备维护：对主机设备、网络设备、存储设备、备份设备、安全设备等进行状态监控，定期维护，关注设备质保和运行状态。</w:t>
            </w:r>
          </w:p>
          <w:p w14:paraId="187F2B67">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3、网络维护：对数据视频光纤网、互联网等线路定期维护。</w:t>
            </w:r>
          </w:p>
          <w:p w14:paraId="216AE8D9">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三、审委会运维服务</w:t>
            </w:r>
          </w:p>
          <w:p w14:paraId="456774EA">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对中院审委会系统进行定期维护、故障处理等工作，确保系统安全稳定的运行。</w:t>
            </w:r>
          </w:p>
          <w:p w14:paraId="6B5A7469">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四、法庭庭审系统运维服务</w:t>
            </w:r>
          </w:p>
          <w:p w14:paraId="303195A2">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对庭审</w:t>
            </w:r>
            <w:bookmarkStart w:id="236" w:name="OLE_LINK15"/>
            <w:r>
              <w:rPr>
                <w:rFonts w:hint="eastAsia" w:ascii="宋体" w:hAnsi="宋体" w:eastAsia="宋体" w:cs="宋体"/>
                <w:strike w:val="0"/>
                <w:dstrike w:val="0"/>
                <w:color w:val="auto"/>
                <w:sz w:val="22"/>
                <w:szCs w:val="22"/>
              </w:rPr>
              <w:t>系统进行定期维护、</w:t>
            </w:r>
            <w:bookmarkEnd w:id="236"/>
            <w:r>
              <w:rPr>
                <w:rFonts w:hint="eastAsia" w:ascii="宋体" w:hAnsi="宋体" w:eastAsia="宋体" w:cs="宋体"/>
                <w:strike w:val="0"/>
                <w:dstrike w:val="0"/>
                <w:color w:val="auto"/>
                <w:sz w:val="22"/>
                <w:szCs w:val="22"/>
              </w:rPr>
              <w:t>故障处理等工作，确保系统安全稳定的运行。为法庭音视频数字化系统提供专业化服务，负责系统的正常运行。</w:t>
            </w:r>
          </w:p>
          <w:p w14:paraId="113752EB">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五、视频会议类运维服务</w:t>
            </w:r>
          </w:p>
          <w:p w14:paraId="023CC634">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会议前</w:t>
            </w:r>
            <w:bookmarkStart w:id="237" w:name="OLE_LINK3"/>
            <w:bookmarkStart w:id="238" w:name="OLE_LINK14"/>
            <w:r>
              <w:rPr>
                <w:rFonts w:hint="eastAsia" w:ascii="宋体" w:hAnsi="宋体" w:eastAsia="宋体" w:cs="宋体"/>
                <w:strike w:val="0"/>
                <w:dstrike w:val="0"/>
                <w:color w:val="auto"/>
                <w:sz w:val="22"/>
                <w:szCs w:val="22"/>
              </w:rPr>
              <w:t>终端设备的</w:t>
            </w:r>
            <w:bookmarkEnd w:id="237"/>
            <w:r>
              <w:rPr>
                <w:rFonts w:hint="eastAsia" w:ascii="宋体" w:hAnsi="宋体" w:eastAsia="宋体" w:cs="宋体"/>
                <w:strike w:val="0"/>
                <w:dstrike w:val="0"/>
                <w:color w:val="auto"/>
                <w:sz w:val="22"/>
                <w:szCs w:val="22"/>
              </w:rPr>
              <w:t>运行测试，保证音视频会议的正常进行。会议中问题的处理工作，</w:t>
            </w:r>
            <w:bookmarkStart w:id="239" w:name="OLE_LINK4"/>
            <w:r>
              <w:rPr>
                <w:rFonts w:hint="eastAsia" w:ascii="宋体" w:hAnsi="宋体" w:eastAsia="宋体" w:cs="宋体"/>
                <w:strike w:val="0"/>
                <w:dstrike w:val="0"/>
                <w:color w:val="auto"/>
                <w:sz w:val="22"/>
                <w:szCs w:val="22"/>
              </w:rPr>
              <w:t>保障视频会议的顺利进行，管</w:t>
            </w:r>
            <w:bookmarkEnd w:id="239"/>
            <w:r>
              <w:rPr>
                <w:rFonts w:hint="eastAsia" w:ascii="宋体" w:hAnsi="宋体" w:eastAsia="宋体" w:cs="宋体"/>
                <w:strike w:val="0"/>
                <w:dstrike w:val="0"/>
                <w:color w:val="auto"/>
                <w:sz w:val="22"/>
                <w:szCs w:val="22"/>
              </w:rPr>
              <w:t>理设备日常维护工作。</w:t>
            </w:r>
          </w:p>
          <w:bookmarkEnd w:id="238"/>
          <w:p w14:paraId="40C9A021">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六、电脑、打印机等外围设备运维服务</w:t>
            </w:r>
          </w:p>
          <w:p w14:paraId="1E970490">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1、办公用各类计算机、笔记本、打印机、扫描仪等定期维护、故障处理；</w:t>
            </w:r>
          </w:p>
          <w:p w14:paraId="3695CC58">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2、LED屏等</w:t>
            </w:r>
            <w:bookmarkStart w:id="240" w:name="OLE_LINK13"/>
            <w:r>
              <w:rPr>
                <w:rFonts w:hint="eastAsia" w:ascii="宋体" w:hAnsi="宋体" w:eastAsia="宋体" w:cs="宋体"/>
                <w:strike w:val="0"/>
                <w:dstrike w:val="0"/>
                <w:color w:val="auto"/>
                <w:sz w:val="22"/>
                <w:szCs w:val="22"/>
              </w:rPr>
              <w:t>系统各类设备、</w:t>
            </w:r>
            <w:bookmarkStart w:id="241" w:name="OLE_LINK10"/>
            <w:r>
              <w:rPr>
                <w:rFonts w:hint="eastAsia" w:ascii="宋体" w:hAnsi="宋体" w:eastAsia="宋体" w:cs="宋体"/>
                <w:strike w:val="0"/>
                <w:dstrike w:val="0"/>
                <w:color w:val="auto"/>
                <w:sz w:val="22"/>
                <w:szCs w:val="22"/>
              </w:rPr>
              <w:t>定期维</w:t>
            </w:r>
            <w:bookmarkEnd w:id="240"/>
            <w:r>
              <w:rPr>
                <w:rFonts w:hint="eastAsia" w:ascii="宋体" w:hAnsi="宋体" w:eastAsia="宋体" w:cs="宋体"/>
                <w:strike w:val="0"/>
                <w:dstrike w:val="0"/>
                <w:color w:val="auto"/>
                <w:sz w:val="22"/>
                <w:szCs w:val="22"/>
              </w:rPr>
              <w:t>护、故障处理等</w:t>
            </w:r>
            <w:bookmarkEnd w:id="241"/>
            <w:r>
              <w:rPr>
                <w:rFonts w:hint="eastAsia" w:ascii="宋体" w:hAnsi="宋体" w:eastAsia="宋体" w:cs="宋体"/>
                <w:strike w:val="0"/>
                <w:dstrike w:val="0"/>
                <w:color w:val="auto"/>
                <w:sz w:val="22"/>
                <w:szCs w:val="22"/>
              </w:rPr>
              <w:t>服务。</w:t>
            </w:r>
            <w:bookmarkStart w:id="242" w:name="OLE_LINK5"/>
          </w:p>
          <w:bookmarkEnd w:id="242"/>
          <w:p w14:paraId="078ECD53">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七、网络安全运维服务</w:t>
            </w:r>
          </w:p>
          <w:p w14:paraId="4C0187AD">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结合办公专</w:t>
            </w:r>
            <w:bookmarkStart w:id="243" w:name="OLE_LINK12"/>
            <w:r>
              <w:rPr>
                <w:rFonts w:hint="eastAsia" w:ascii="宋体" w:hAnsi="宋体" w:eastAsia="宋体" w:cs="宋体"/>
                <w:strike w:val="0"/>
                <w:dstrike w:val="0"/>
                <w:color w:val="auto"/>
                <w:sz w:val="22"/>
                <w:szCs w:val="22"/>
              </w:rPr>
              <w:t>网或者互联网安全的要求，提升法院网络安全水</w:t>
            </w:r>
            <w:bookmarkEnd w:id="243"/>
            <w:r>
              <w:rPr>
                <w:rFonts w:hint="eastAsia" w:ascii="宋体" w:hAnsi="宋体" w:eastAsia="宋体" w:cs="宋体"/>
                <w:strike w:val="0"/>
                <w:dstrike w:val="0"/>
                <w:color w:val="auto"/>
                <w:sz w:val="22"/>
                <w:szCs w:val="22"/>
              </w:rPr>
              <w:t>平：</w:t>
            </w:r>
          </w:p>
          <w:p w14:paraId="1CEC2606">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1、</w:t>
            </w:r>
            <w:bookmarkStart w:id="244" w:name="OLE_LINK9"/>
            <w:r>
              <w:rPr>
                <w:rFonts w:hint="eastAsia" w:ascii="宋体" w:hAnsi="宋体" w:eastAsia="宋体" w:cs="宋体"/>
                <w:strike w:val="0"/>
                <w:dstrike w:val="0"/>
                <w:color w:val="auto"/>
                <w:sz w:val="22"/>
                <w:szCs w:val="22"/>
              </w:rPr>
              <w:t>终端资产梳理</w:t>
            </w:r>
            <w:bookmarkStart w:id="245" w:name="OLE_LINK7"/>
            <w:r>
              <w:rPr>
                <w:rFonts w:hint="eastAsia" w:ascii="宋体" w:hAnsi="宋体" w:eastAsia="宋体" w:cs="宋体"/>
                <w:strike w:val="0"/>
                <w:dstrike w:val="0"/>
                <w:color w:val="auto"/>
                <w:sz w:val="22"/>
                <w:szCs w:val="22"/>
              </w:rPr>
              <w:t>清晰；</w:t>
            </w:r>
            <w:bookmarkEnd w:id="244"/>
            <w:bookmarkEnd w:id="245"/>
          </w:p>
          <w:p w14:paraId="5E1A3695">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2、网络安全防</w:t>
            </w:r>
            <w:bookmarkStart w:id="246" w:name="OLE_LINK11"/>
            <w:r>
              <w:rPr>
                <w:rFonts w:hint="eastAsia" w:ascii="宋体" w:hAnsi="宋体" w:eastAsia="宋体" w:cs="宋体"/>
                <w:strike w:val="0"/>
                <w:dstrike w:val="0"/>
                <w:color w:val="auto"/>
                <w:sz w:val="22"/>
                <w:szCs w:val="22"/>
              </w:rPr>
              <w:t>护能力部署规划：分域管理，合理安排防护部署；安全设备库定时更新。</w:t>
            </w:r>
          </w:p>
          <w:bookmarkEnd w:id="246"/>
          <w:p w14:paraId="46EA0D3B">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3、加强终端安全防护：</w:t>
            </w:r>
            <w:bookmarkStart w:id="247" w:name="OLE_LINK8"/>
            <w:r>
              <w:rPr>
                <w:rFonts w:hint="eastAsia" w:ascii="宋体" w:hAnsi="宋体" w:eastAsia="宋体" w:cs="宋体"/>
                <w:strike w:val="0"/>
                <w:dstrike w:val="0"/>
                <w:color w:val="auto"/>
                <w:sz w:val="22"/>
                <w:szCs w:val="22"/>
              </w:rPr>
              <w:t>处理终端安全问题、落实终端安全的防护措施。</w:t>
            </w:r>
          </w:p>
          <w:bookmarkEnd w:id="247"/>
          <w:p w14:paraId="1AA60CCF">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八、</w:t>
            </w:r>
            <w:bookmarkStart w:id="248" w:name="OLE_LINK6"/>
            <w:r>
              <w:rPr>
                <w:rFonts w:hint="eastAsia" w:ascii="宋体" w:hAnsi="宋体" w:eastAsia="宋体" w:cs="宋体"/>
                <w:strike w:val="0"/>
                <w:dstrike w:val="0"/>
                <w:color w:val="auto"/>
                <w:sz w:val="22"/>
                <w:szCs w:val="22"/>
              </w:rPr>
              <w:t>系统对接运维服务</w:t>
            </w:r>
          </w:p>
          <w:bookmarkEnd w:id="248"/>
          <w:p w14:paraId="6AAC0006">
            <w:pPr>
              <w:spacing w:line="360" w:lineRule="auto"/>
              <w:jc w:val="left"/>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新系统上线之后对接各设备厂家供应商；充分发挥安全运维管理的作用，使系统上线之后对接流畅。</w:t>
            </w:r>
          </w:p>
        </w:tc>
        <w:tc>
          <w:tcPr>
            <w:tcW w:w="1350" w:type="dxa"/>
            <w:vMerge w:val="restart"/>
            <w:vAlign w:val="center"/>
          </w:tcPr>
          <w:p w14:paraId="4302F17C">
            <w:pPr>
              <w:spacing w:line="360" w:lineRule="auto"/>
              <w:jc w:val="center"/>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中级人民法院；</w:t>
            </w:r>
          </w:p>
          <w:p w14:paraId="0E5CCA4F">
            <w:pPr>
              <w:spacing w:line="360" w:lineRule="auto"/>
              <w:jc w:val="center"/>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工作时间:按照中院工作时间安排；</w:t>
            </w:r>
            <w:r>
              <w:rPr>
                <w:rFonts w:hint="eastAsia" w:ascii="宋体" w:hAnsi="宋体" w:eastAsia="宋体" w:cs="宋体"/>
                <w:strike w:val="0"/>
                <w:dstrike w:val="0"/>
                <w:color w:val="auto"/>
                <w:sz w:val="22"/>
                <w:szCs w:val="22"/>
                <w:lang w:val="en-US" w:eastAsia="zh-CN"/>
              </w:rPr>
              <w:t>若甲方有需要时，</w:t>
            </w:r>
            <w:r>
              <w:rPr>
                <w:rFonts w:hint="eastAsia" w:ascii="宋体" w:hAnsi="宋体" w:eastAsia="宋体" w:cs="宋体"/>
                <w:strike w:val="0"/>
                <w:dstrike w:val="0"/>
                <w:color w:val="auto"/>
                <w:sz w:val="22"/>
                <w:szCs w:val="22"/>
              </w:rPr>
              <w:t>公司</w:t>
            </w:r>
            <w:r>
              <w:rPr>
                <w:rFonts w:hint="eastAsia" w:ascii="宋体" w:hAnsi="宋体" w:eastAsia="宋体" w:cs="宋体"/>
                <w:strike w:val="0"/>
                <w:dstrike w:val="0"/>
                <w:color w:val="auto"/>
                <w:sz w:val="22"/>
                <w:szCs w:val="22"/>
                <w:lang w:val="en-US" w:eastAsia="zh-CN"/>
              </w:rPr>
              <w:t>技术</w:t>
            </w:r>
            <w:r>
              <w:rPr>
                <w:rFonts w:hint="eastAsia" w:ascii="宋体" w:hAnsi="宋体" w:eastAsia="宋体" w:cs="宋体"/>
                <w:strike w:val="0"/>
                <w:dstrike w:val="0"/>
                <w:color w:val="auto"/>
                <w:sz w:val="22"/>
                <w:szCs w:val="22"/>
              </w:rPr>
              <w:t>总监每季度驻守时间不少于1个月。</w:t>
            </w:r>
          </w:p>
        </w:tc>
        <w:tc>
          <w:tcPr>
            <w:tcW w:w="935" w:type="dxa"/>
            <w:vMerge w:val="restart"/>
            <w:vAlign w:val="center"/>
          </w:tcPr>
          <w:p w14:paraId="4FD7C89E">
            <w:pPr>
              <w:spacing w:line="360" w:lineRule="auto"/>
              <w:jc w:val="center"/>
              <w:rPr>
                <w:rFonts w:ascii="宋体" w:hAnsi="宋体" w:eastAsia="宋体" w:cs="宋体"/>
                <w:strike w:val="0"/>
                <w:dstrike w:val="0"/>
                <w:color w:val="auto"/>
                <w:sz w:val="22"/>
                <w:szCs w:val="22"/>
              </w:rPr>
            </w:pPr>
            <w:r>
              <w:rPr>
                <w:rFonts w:hint="eastAsia" w:ascii="宋体" w:hAnsi="宋体" w:eastAsia="宋体" w:cs="宋体"/>
                <w:strike w:val="0"/>
                <w:dstrike w:val="0"/>
                <w:color w:val="auto"/>
                <w:sz w:val="22"/>
                <w:szCs w:val="22"/>
              </w:rPr>
              <w:t>1年</w:t>
            </w:r>
          </w:p>
        </w:tc>
      </w:tr>
      <w:tr w14:paraId="262D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773" w:type="dxa"/>
            <w:vMerge w:val="continue"/>
            <w:vAlign w:val="center"/>
          </w:tcPr>
          <w:p w14:paraId="715F6758">
            <w:pPr>
              <w:spacing w:line="360" w:lineRule="auto"/>
              <w:rPr>
                <w:strike w:val="0"/>
                <w:dstrike w:val="0"/>
                <w:color w:val="auto"/>
              </w:rPr>
            </w:pPr>
          </w:p>
        </w:tc>
        <w:tc>
          <w:tcPr>
            <w:tcW w:w="1213" w:type="dxa"/>
            <w:vAlign w:val="center"/>
          </w:tcPr>
          <w:p w14:paraId="1FBA09D4">
            <w:pPr>
              <w:spacing w:line="360" w:lineRule="auto"/>
              <w:jc w:val="center"/>
              <w:rPr>
                <w:rFonts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技术成员</w:t>
            </w:r>
          </w:p>
        </w:tc>
        <w:tc>
          <w:tcPr>
            <w:tcW w:w="1134" w:type="dxa"/>
            <w:vMerge w:val="continue"/>
            <w:vAlign w:val="center"/>
          </w:tcPr>
          <w:p w14:paraId="222745AA">
            <w:pPr>
              <w:spacing w:line="360" w:lineRule="auto"/>
              <w:rPr>
                <w:rFonts w:ascii="宋体" w:hAnsi="宋体" w:eastAsia="宋体" w:cs="宋体"/>
                <w:strike w:val="0"/>
                <w:dstrike w:val="0"/>
                <w:color w:val="auto"/>
                <w:sz w:val="24"/>
                <w:szCs w:val="24"/>
              </w:rPr>
            </w:pPr>
          </w:p>
        </w:tc>
        <w:tc>
          <w:tcPr>
            <w:tcW w:w="6116" w:type="dxa"/>
            <w:vMerge w:val="continue"/>
            <w:vAlign w:val="center"/>
          </w:tcPr>
          <w:p w14:paraId="07987D64">
            <w:pPr>
              <w:spacing w:line="360" w:lineRule="auto"/>
              <w:rPr>
                <w:rFonts w:ascii="宋体" w:hAnsi="宋体" w:eastAsia="宋体" w:cs="宋体"/>
                <w:strike w:val="0"/>
                <w:dstrike w:val="0"/>
                <w:color w:val="auto"/>
                <w:sz w:val="24"/>
                <w:szCs w:val="24"/>
              </w:rPr>
            </w:pPr>
          </w:p>
        </w:tc>
        <w:tc>
          <w:tcPr>
            <w:tcW w:w="1350" w:type="dxa"/>
            <w:vMerge w:val="continue"/>
            <w:vAlign w:val="center"/>
          </w:tcPr>
          <w:p w14:paraId="61EF2047">
            <w:pPr>
              <w:spacing w:line="360" w:lineRule="auto"/>
              <w:rPr>
                <w:rFonts w:ascii="宋体" w:hAnsi="宋体" w:eastAsia="宋体" w:cs="宋体"/>
                <w:strike w:val="0"/>
                <w:dstrike w:val="0"/>
                <w:color w:val="auto"/>
                <w:sz w:val="24"/>
                <w:szCs w:val="24"/>
              </w:rPr>
            </w:pPr>
          </w:p>
        </w:tc>
        <w:tc>
          <w:tcPr>
            <w:tcW w:w="935" w:type="dxa"/>
            <w:vMerge w:val="continue"/>
            <w:vAlign w:val="center"/>
          </w:tcPr>
          <w:p w14:paraId="55CB64E5">
            <w:pPr>
              <w:spacing w:line="360" w:lineRule="auto"/>
              <w:rPr>
                <w:rFonts w:ascii="宋体" w:hAnsi="宋体" w:eastAsia="宋体" w:cs="宋体"/>
                <w:strike w:val="0"/>
                <w:dstrike w:val="0"/>
                <w:color w:val="auto"/>
                <w:sz w:val="24"/>
                <w:szCs w:val="24"/>
              </w:rPr>
            </w:pPr>
          </w:p>
        </w:tc>
      </w:tr>
    </w:tbl>
    <w:p w14:paraId="219343A1">
      <w:pPr>
        <w:jc w:val="left"/>
        <w:rPr>
          <w:rFonts w:ascii="Times New Roman" w:hAnsi="Times New Roman" w:eastAsia="仿宋" w:cs="Times New Roman"/>
          <w:b/>
          <w:bCs/>
          <w:strike w:val="0"/>
          <w:dstrike w:val="0"/>
          <w:color w:val="auto"/>
          <w:sz w:val="24"/>
          <w:szCs w:val="28"/>
        </w:rPr>
      </w:pPr>
      <w:r>
        <w:rPr>
          <w:rFonts w:ascii="Times New Roman" w:hAnsi="Times New Roman" w:eastAsia="仿宋" w:cs="Times New Roman"/>
          <w:b/>
          <w:bCs/>
          <w:strike w:val="0"/>
          <w:dstrike w:val="0"/>
          <w:color w:val="auto"/>
          <w:sz w:val="24"/>
          <w:szCs w:val="28"/>
        </w:rPr>
        <w:br w:type="page"/>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0B09425A">
      <w:pPr>
        <w:numPr>
          <w:ilvl w:val="0"/>
          <w:numId w:val="1"/>
        </w:numPr>
        <w:tabs>
          <w:tab w:val="left" w:pos="1456"/>
        </w:tabs>
        <w:autoSpaceDE w:val="0"/>
        <w:autoSpaceDN w:val="0"/>
        <w:spacing w:line="360" w:lineRule="auto"/>
        <w:ind w:right="30"/>
        <w:jc w:val="left"/>
        <w:outlineLvl w:val="0"/>
        <w:rPr>
          <w:rFonts w:ascii="宋体" w:hAnsi="宋体" w:eastAsia="宋体" w:cs="宋体"/>
          <w:b/>
          <w:bCs/>
          <w:strike w:val="0"/>
          <w:dstrike w:val="0"/>
          <w:color w:val="auto"/>
          <w:spacing w:val="2"/>
          <w:kern w:val="0"/>
          <w:sz w:val="36"/>
          <w:szCs w:val="36"/>
        </w:rPr>
      </w:pPr>
      <w:r>
        <w:rPr>
          <w:rFonts w:hint="eastAsia" w:ascii="宋体" w:hAnsi="宋体" w:eastAsia="宋体" w:cs="宋体"/>
          <w:b/>
          <w:bCs/>
          <w:strike w:val="0"/>
          <w:dstrike w:val="0"/>
          <w:color w:val="auto"/>
          <w:spacing w:val="2"/>
          <w:kern w:val="0"/>
          <w:sz w:val="36"/>
          <w:szCs w:val="36"/>
        </w:rPr>
        <w:t xml:space="preserve">  </w:t>
      </w:r>
      <w:bookmarkStart w:id="249" w:name="_Toc2139"/>
      <w:r>
        <w:rPr>
          <w:rFonts w:hint="eastAsia" w:ascii="宋体" w:hAnsi="宋体" w:eastAsia="宋体" w:cs="宋体"/>
          <w:b/>
          <w:bCs/>
          <w:strike w:val="0"/>
          <w:dstrike w:val="0"/>
          <w:color w:val="auto"/>
          <w:spacing w:val="2"/>
          <w:kern w:val="0"/>
          <w:sz w:val="36"/>
          <w:szCs w:val="36"/>
          <w:lang w:eastAsia="zh-CN"/>
        </w:rPr>
        <w:t>响应文件格式</w:t>
      </w:r>
      <w:bookmarkEnd w:id="249"/>
    </w:p>
    <w:p w14:paraId="033861B0">
      <w:pPr>
        <w:widowControl/>
        <w:snapToGrid w:val="0"/>
        <w:spacing w:line="360" w:lineRule="auto"/>
        <w:jc w:val="left"/>
        <w:rPr>
          <w:rFonts w:ascii="宋体" w:hAnsi="宋体" w:eastAsia="宋体" w:cs="宋体"/>
          <w:b/>
          <w:bCs/>
          <w:strike w:val="0"/>
          <w:dstrike w:val="0"/>
          <w:color w:val="auto"/>
          <w:kern w:val="0"/>
          <w:sz w:val="40"/>
          <w:szCs w:val="44"/>
        </w:rPr>
      </w:pPr>
    </w:p>
    <w:p w14:paraId="5C446DB1">
      <w:pPr>
        <w:spacing w:line="360" w:lineRule="auto"/>
        <w:jc w:val="center"/>
        <w:rPr>
          <w:rFonts w:hint="eastAsia" w:ascii="宋体" w:hAnsi="宋体" w:eastAsia="宋体" w:cs="宋体"/>
          <w:b/>
          <w:strike w:val="0"/>
          <w:dstrike w:val="0"/>
          <w:color w:val="auto"/>
          <w:sz w:val="72"/>
          <w:szCs w:val="80"/>
          <w:lang w:eastAsia="zh-CN"/>
        </w:rPr>
      </w:pPr>
      <w:r>
        <w:rPr>
          <w:rFonts w:hint="eastAsia" w:ascii="宋体" w:hAnsi="宋体" w:eastAsia="宋体" w:cs="宋体"/>
          <w:b/>
          <w:bCs/>
          <w:strike w:val="0"/>
          <w:dstrike w:val="0"/>
          <w:color w:val="auto"/>
          <w:sz w:val="44"/>
          <w:szCs w:val="48"/>
          <w:lang w:eastAsia="zh-CN"/>
        </w:rPr>
        <w:t>河南省三门峡市中级人民法院2025年三门峡市中级人民法院信息化运维服务项目</w:t>
      </w:r>
    </w:p>
    <w:p w14:paraId="04BC7641">
      <w:pPr>
        <w:spacing w:line="660" w:lineRule="exact"/>
        <w:jc w:val="center"/>
        <w:rPr>
          <w:rFonts w:ascii="宋体" w:hAnsi="宋体" w:eastAsia="宋体" w:cs="宋体"/>
          <w:b/>
          <w:bCs/>
          <w:strike w:val="0"/>
          <w:dstrike w:val="0"/>
          <w:color w:val="auto"/>
          <w:sz w:val="48"/>
          <w:szCs w:val="52"/>
        </w:rPr>
      </w:pPr>
    </w:p>
    <w:p w14:paraId="7DA908B3">
      <w:pPr>
        <w:widowControl/>
        <w:spacing w:line="360" w:lineRule="auto"/>
        <w:jc w:val="center"/>
        <w:rPr>
          <w:rFonts w:ascii="宋体" w:hAnsi="宋体" w:eastAsia="宋体" w:cs="宋体"/>
          <w:strike w:val="0"/>
          <w:dstrike w:val="0"/>
          <w:color w:val="auto"/>
          <w:kern w:val="0"/>
          <w:sz w:val="40"/>
          <w:szCs w:val="44"/>
        </w:rPr>
      </w:pPr>
    </w:p>
    <w:p w14:paraId="42BAA4C5">
      <w:pPr>
        <w:tabs>
          <w:tab w:val="left" w:pos="420"/>
        </w:tabs>
        <w:adjustRightInd w:val="0"/>
        <w:snapToGrid w:val="0"/>
        <w:spacing w:line="360" w:lineRule="auto"/>
        <w:ind w:left="31680" w:hanging="31680" w:hangingChars="6489"/>
        <w:jc w:val="center"/>
        <w:rPr>
          <w:rFonts w:hint="eastAsia" w:ascii="宋体" w:hAnsi="宋体" w:eastAsia="宋体" w:cs="宋体"/>
          <w:b/>
          <w:strike w:val="0"/>
          <w:dstrike w:val="0"/>
          <w:color w:val="auto"/>
          <w:sz w:val="56"/>
          <w:szCs w:val="72"/>
          <w:lang w:eastAsia="zh-CN"/>
        </w:rPr>
        <w:pPrChange w:id="0" w:author="Administrator" w:date="2022-11-18T15:17:00Z">
          <w:pPr>
            <w:tabs>
              <w:tab w:val="left" w:pos="420"/>
            </w:tabs>
            <w:adjustRightInd w:val="0"/>
            <w:snapToGrid w:val="0"/>
            <w:spacing w:line="360" w:lineRule="auto"/>
            <w:ind w:left="31680" w:hanging="31680" w:hangingChars="6489"/>
            <w:jc w:val="center"/>
          </w:pPr>
        </w:pPrChange>
      </w:pPr>
      <w:r>
        <w:rPr>
          <w:rFonts w:hint="eastAsia" w:ascii="宋体" w:hAnsi="宋体" w:eastAsia="宋体" w:cs="宋体"/>
          <w:b/>
          <w:bCs/>
          <w:strike w:val="0"/>
          <w:dstrike w:val="0"/>
          <w:color w:val="auto"/>
          <w:sz w:val="56"/>
          <w:szCs w:val="72"/>
          <w:lang w:eastAsia="zh-CN"/>
        </w:rPr>
        <w:t>响应文件</w:t>
      </w:r>
    </w:p>
    <w:p w14:paraId="54BA9B23">
      <w:pPr>
        <w:widowControl/>
        <w:snapToGrid w:val="0"/>
        <w:spacing w:line="360" w:lineRule="auto"/>
        <w:jc w:val="center"/>
        <w:rPr>
          <w:rFonts w:ascii="宋体" w:hAnsi="宋体" w:eastAsia="宋体" w:cs="宋体"/>
          <w:b/>
          <w:strike w:val="0"/>
          <w:dstrike w:val="0"/>
          <w:color w:val="auto"/>
          <w:kern w:val="0"/>
          <w:sz w:val="32"/>
          <w:szCs w:val="36"/>
        </w:rPr>
      </w:pPr>
      <w:r>
        <w:rPr>
          <w:rFonts w:hint="eastAsia" w:ascii="宋体" w:hAnsi="宋体" w:eastAsia="宋体" w:cs="宋体"/>
          <w:b/>
          <w:bCs/>
          <w:strike w:val="0"/>
          <w:dstrike w:val="0"/>
          <w:color w:val="auto"/>
          <w:kern w:val="0"/>
          <w:sz w:val="28"/>
          <w:szCs w:val="30"/>
        </w:rPr>
        <w:t>项目编号：</w:t>
      </w:r>
    </w:p>
    <w:p w14:paraId="370F411B">
      <w:pPr>
        <w:widowControl/>
        <w:snapToGrid w:val="0"/>
        <w:spacing w:line="360" w:lineRule="auto"/>
        <w:jc w:val="center"/>
        <w:rPr>
          <w:rFonts w:ascii="宋体" w:hAnsi="宋体" w:eastAsia="宋体" w:cs="宋体"/>
          <w:b/>
          <w:strike w:val="0"/>
          <w:dstrike w:val="0"/>
          <w:color w:val="auto"/>
          <w:kern w:val="0"/>
          <w:sz w:val="32"/>
          <w:szCs w:val="36"/>
        </w:rPr>
      </w:pPr>
    </w:p>
    <w:p w14:paraId="57ABF9EE">
      <w:pPr>
        <w:widowControl/>
        <w:snapToGrid w:val="0"/>
        <w:spacing w:line="360" w:lineRule="auto"/>
        <w:jc w:val="left"/>
        <w:rPr>
          <w:rFonts w:ascii="宋体" w:hAnsi="宋体" w:eastAsia="宋体" w:cs="宋体"/>
          <w:b/>
          <w:strike w:val="0"/>
          <w:dstrike w:val="0"/>
          <w:color w:val="auto"/>
          <w:kern w:val="0"/>
          <w:sz w:val="32"/>
          <w:szCs w:val="36"/>
        </w:rPr>
      </w:pPr>
    </w:p>
    <w:p w14:paraId="10A0FF45">
      <w:pPr>
        <w:widowControl/>
        <w:snapToGrid w:val="0"/>
        <w:spacing w:line="360" w:lineRule="auto"/>
        <w:jc w:val="center"/>
        <w:rPr>
          <w:rFonts w:ascii="宋体" w:hAnsi="宋体" w:eastAsia="宋体" w:cs="宋体"/>
          <w:b/>
          <w:strike w:val="0"/>
          <w:dstrike w:val="0"/>
          <w:color w:val="auto"/>
          <w:kern w:val="0"/>
          <w:sz w:val="32"/>
          <w:szCs w:val="36"/>
        </w:rPr>
      </w:pPr>
    </w:p>
    <w:p w14:paraId="07DCC10E">
      <w:pPr>
        <w:pStyle w:val="3"/>
        <w:rPr>
          <w:strike w:val="0"/>
          <w:dstrike w:val="0"/>
          <w:color w:val="auto"/>
        </w:rPr>
      </w:pPr>
    </w:p>
    <w:p w14:paraId="2E0B55AE">
      <w:pPr>
        <w:tabs>
          <w:tab w:val="left" w:pos="993"/>
          <w:tab w:val="left" w:pos="2127"/>
          <w:tab w:val="left" w:pos="2268"/>
          <w:tab w:val="left" w:pos="7800"/>
        </w:tabs>
        <w:adjustRightInd w:val="0"/>
        <w:snapToGrid w:val="0"/>
        <w:spacing w:line="360" w:lineRule="auto"/>
        <w:ind w:firstLine="2125" w:firstLineChars="756"/>
        <w:jc w:val="left"/>
        <w:rPr>
          <w:rFonts w:ascii="宋体" w:hAnsi="宋体" w:eastAsia="宋体" w:cs="宋体"/>
          <w:b/>
          <w:strike w:val="0"/>
          <w:dstrike w:val="0"/>
          <w:color w:val="auto"/>
          <w:sz w:val="28"/>
          <w:szCs w:val="30"/>
        </w:rPr>
      </w:pPr>
      <w:r>
        <w:rPr>
          <w:rFonts w:hint="eastAsia" w:ascii="宋体" w:hAnsi="宋体" w:eastAsia="宋体" w:cs="宋体"/>
          <w:b/>
          <w:strike w:val="0"/>
          <w:dstrike w:val="0"/>
          <w:color w:val="auto"/>
          <w:sz w:val="28"/>
          <w:szCs w:val="30"/>
          <w:lang w:eastAsia="zh-CN"/>
        </w:rPr>
        <w:t>供应商</w:t>
      </w:r>
      <w:r>
        <w:rPr>
          <w:rFonts w:hint="eastAsia" w:ascii="宋体" w:hAnsi="宋体" w:eastAsia="宋体" w:cs="宋体"/>
          <w:b/>
          <w:strike w:val="0"/>
          <w:dstrike w:val="0"/>
          <w:color w:val="auto"/>
          <w:sz w:val="28"/>
          <w:szCs w:val="30"/>
        </w:rPr>
        <w:t>名称（盖章）：</w:t>
      </w:r>
    </w:p>
    <w:p w14:paraId="218F9508">
      <w:pPr>
        <w:tabs>
          <w:tab w:val="left" w:pos="7800"/>
        </w:tabs>
        <w:adjustRightInd w:val="0"/>
        <w:snapToGrid w:val="0"/>
        <w:spacing w:line="360" w:lineRule="auto"/>
        <w:ind w:firstLine="2080" w:firstLineChars="740"/>
        <w:jc w:val="both"/>
        <w:rPr>
          <w:rFonts w:ascii="宋体" w:hAnsi="宋体" w:eastAsia="宋体" w:cs="宋体"/>
          <w:b/>
          <w:strike w:val="0"/>
          <w:dstrike w:val="0"/>
          <w:color w:val="auto"/>
          <w:sz w:val="28"/>
          <w:szCs w:val="30"/>
        </w:rPr>
      </w:pPr>
      <w:r>
        <w:rPr>
          <w:rFonts w:hint="eastAsia" w:ascii="宋体" w:hAnsi="宋体" w:eastAsia="宋体" w:cs="宋体"/>
          <w:b/>
          <w:strike w:val="0"/>
          <w:dstrike w:val="0"/>
          <w:color w:val="auto"/>
          <w:sz w:val="28"/>
          <w:szCs w:val="30"/>
        </w:rPr>
        <w:t>法定代表人或授权委托人（签字或盖章）：</w:t>
      </w:r>
    </w:p>
    <w:p w14:paraId="4163B23C">
      <w:pPr>
        <w:tabs>
          <w:tab w:val="left" w:pos="2127"/>
          <w:tab w:val="left" w:pos="7800"/>
        </w:tabs>
        <w:adjustRightInd w:val="0"/>
        <w:snapToGrid w:val="0"/>
        <w:spacing w:line="360" w:lineRule="auto"/>
        <w:ind w:firstLine="2083" w:firstLineChars="741"/>
        <w:jc w:val="left"/>
        <w:rPr>
          <w:rFonts w:ascii="宋体" w:hAnsi="宋体" w:eastAsia="宋体" w:cs="宋体"/>
          <w:b/>
          <w:strike w:val="0"/>
          <w:dstrike w:val="0"/>
          <w:color w:val="auto"/>
          <w:sz w:val="28"/>
          <w:szCs w:val="30"/>
        </w:rPr>
      </w:pPr>
      <w:r>
        <w:rPr>
          <w:rFonts w:hint="eastAsia" w:ascii="宋体" w:hAnsi="宋体" w:eastAsia="宋体" w:cs="宋体"/>
          <w:b/>
          <w:strike w:val="0"/>
          <w:dstrike w:val="0"/>
          <w:color w:val="auto"/>
          <w:sz w:val="28"/>
          <w:szCs w:val="30"/>
        </w:rPr>
        <w:t>日期：   年   月   日</w:t>
      </w:r>
      <w:r>
        <w:rPr>
          <w:rFonts w:ascii="宋体" w:hAnsi="宋体" w:eastAsia="宋体" w:cs="宋体"/>
          <w:b/>
          <w:bCs/>
          <w:strike w:val="0"/>
          <w:dstrike w:val="0"/>
          <w:color w:val="auto"/>
          <w:sz w:val="32"/>
          <w:szCs w:val="36"/>
        </w:rPr>
        <w:br w:type="page"/>
      </w:r>
    </w:p>
    <w:p w14:paraId="2E7A2A2F">
      <w:pPr>
        <w:jc w:val="center"/>
        <w:rPr>
          <w:rFonts w:ascii="宋体" w:hAnsi="宋体" w:eastAsia="宋体" w:cs="宋体"/>
          <w:b/>
          <w:bCs/>
          <w:strike w:val="0"/>
          <w:dstrike w:val="0"/>
          <w:color w:val="auto"/>
          <w:sz w:val="32"/>
          <w:szCs w:val="36"/>
        </w:rPr>
      </w:pPr>
      <w:r>
        <w:rPr>
          <w:rFonts w:hint="eastAsia" w:ascii="宋体" w:hAnsi="宋体" w:eastAsia="宋体" w:cs="宋体"/>
          <w:b/>
          <w:bCs/>
          <w:strike w:val="0"/>
          <w:dstrike w:val="0"/>
          <w:color w:val="auto"/>
          <w:sz w:val="32"/>
          <w:szCs w:val="36"/>
        </w:rPr>
        <w:t>目录</w:t>
      </w:r>
    </w:p>
    <w:p w14:paraId="40136817">
      <w:pPr>
        <w:jc w:val="left"/>
        <w:rPr>
          <w:rFonts w:ascii="宋体" w:hAnsi="宋体" w:eastAsia="宋体" w:cs="宋体"/>
          <w:b/>
          <w:bCs/>
          <w:strike w:val="0"/>
          <w:dstrike w:val="0"/>
          <w:color w:val="auto"/>
          <w:sz w:val="32"/>
          <w:szCs w:val="36"/>
        </w:rPr>
      </w:pPr>
    </w:p>
    <w:p w14:paraId="34037956">
      <w:pPr>
        <w:spacing w:before="240" w:beforeLines="100" w:line="510" w:lineRule="exact"/>
        <w:jc w:val="center"/>
        <w:rPr>
          <w:rFonts w:ascii="宋体" w:hAnsi="宋体" w:eastAsia="宋体" w:cs="宋体"/>
          <w:strike w:val="0"/>
          <w:dstrike w:val="0"/>
          <w:color w:val="auto"/>
          <w:sz w:val="20"/>
          <w:szCs w:val="21"/>
        </w:rPr>
      </w:pPr>
      <w:r>
        <w:rPr>
          <w:rFonts w:hint="eastAsia" w:ascii="宋体" w:hAnsi="宋体" w:eastAsia="宋体" w:cs="宋体"/>
          <w:strike w:val="0"/>
          <w:dstrike w:val="0"/>
          <w:color w:val="auto"/>
          <w:sz w:val="20"/>
          <w:szCs w:val="21"/>
        </w:rPr>
        <w:t>（格式自拟）</w:t>
      </w:r>
    </w:p>
    <w:p w14:paraId="560C14E1">
      <w:pPr>
        <w:spacing w:before="240" w:beforeLines="100" w:line="510" w:lineRule="exact"/>
        <w:jc w:val="left"/>
        <w:rPr>
          <w:rFonts w:ascii="宋体" w:hAnsi="宋体" w:eastAsia="宋体" w:cs="宋体"/>
          <w:strike w:val="0"/>
          <w:dstrike w:val="0"/>
          <w:color w:val="auto"/>
          <w:sz w:val="20"/>
          <w:szCs w:val="21"/>
        </w:rPr>
      </w:pPr>
    </w:p>
    <w:p w14:paraId="0302A5F9">
      <w:pPr>
        <w:spacing w:before="240" w:beforeLines="100" w:line="510" w:lineRule="exact"/>
        <w:jc w:val="left"/>
        <w:rPr>
          <w:rFonts w:ascii="宋体" w:hAnsi="宋体" w:eastAsia="宋体" w:cs="宋体"/>
          <w:strike w:val="0"/>
          <w:dstrike w:val="0"/>
          <w:color w:val="auto"/>
          <w:sz w:val="20"/>
          <w:szCs w:val="21"/>
        </w:rPr>
      </w:pPr>
    </w:p>
    <w:p w14:paraId="79BBD709">
      <w:pPr>
        <w:spacing w:before="240" w:beforeLines="100" w:line="510" w:lineRule="exact"/>
        <w:jc w:val="left"/>
        <w:rPr>
          <w:rFonts w:ascii="宋体" w:hAnsi="宋体" w:eastAsia="宋体" w:cs="宋体"/>
          <w:strike w:val="0"/>
          <w:dstrike w:val="0"/>
          <w:color w:val="auto"/>
          <w:sz w:val="20"/>
          <w:szCs w:val="21"/>
        </w:rPr>
      </w:pPr>
    </w:p>
    <w:p w14:paraId="78156274">
      <w:pPr>
        <w:spacing w:line="460" w:lineRule="exact"/>
        <w:jc w:val="left"/>
        <w:rPr>
          <w:rFonts w:ascii="宋体" w:hAnsi="宋体" w:eastAsia="宋体" w:cs="Times New Roman"/>
          <w:b/>
          <w:bCs/>
          <w:strike w:val="0"/>
          <w:dstrike w:val="0"/>
          <w:color w:val="auto"/>
          <w:sz w:val="28"/>
          <w:szCs w:val="32"/>
        </w:rPr>
      </w:pPr>
    </w:p>
    <w:p w14:paraId="154B691D">
      <w:pPr>
        <w:spacing w:line="460" w:lineRule="exact"/>
        <w:jc w:val="left"/>
        <w:rPr>
          <w:rFonts w:ascii="宋体" w:hAnsi="宋体" w:eastAsia="宋体" w:cs="宋体"/>
          <w:b/>
          <w:strike w:val="0"/>
          <w:dstrike w:val="0"/>
          <w:color w:val="auto"/>
          <w:sz w:val="24"/>
          <w:szCs w:val="28"/>
        </w:rPr>
      </w:pPr>
    </w:p>
    <w:p w14:paraId="0D977FC4">
      <w:pPr>
        <w:spacing w:line="460" w:lineRule="exact"/>
        <w:jc w:val="left"/>
        <w:rPr>
          <w:rFonts w:ascii="宋体" w:hAnsi="宋体" w:eastAsia="宋体" w:cs="宋体"/>
          <w:b/>
          <w:strike w:val="0"/>
          <w:dstrike w:val="0"/>
          <w:color w:val="auto"/>
          <w:sz w:val="24"/>
          <w:szCs w:val="28"/>
        </w:rPr>
      </w:pPr>
      <w:r>
        <w:rPr>
          <w:rFonts w:ascii="宋体" w:hAnsi="宋体" w:eastAsia="宋体" w:cs="宋体"/>
          <w:b/>
          <w:strike w:val="0"/>
          <w:dstrike w:val="0"/>
          <w:color w:val="auto"/>
          <w:sz w:val="24"/>
          <w:szCs w:val="28"/>
        </w:rPr>
        <w:br w:type="page"/>
      </w:r>
    </w:p>
    <w:p w14:paraId="2533D1AB">
      <w:pPr>
        <w:pStyle w:val="122"/>
        <w:numPr>
          <w:ilvl w:val="0"/>
          <w:numId w:val="14"/>
        </w:numPr>
        <w:spacing w:line="460" w:lineRule="exact"/>
        <w:ind w:firstLineChars="0"/>
        <w:jc w:val="center"/>
        <w:rPr>
          <w:rFonts w:ascii="宋体" w:hAnsi="宋体" w:cs="宋体"/>
          <w:b/>
          <w:strike w:val="0"/>
          <w:dstrike w:val="0"/>
          <w:color w:val="auto"/>
          <w:sz w:val="24"/>
          <w:szCs w:val="28"/>
        </w:rPr>
      </w:pPr>
      <w:r>
        <w:rPr>
          <w:rFonts w:hint="eastAsia" w:ascii="宋体" w:hAnsi="宋体" w:cs="宋体"/>
          <w:b/>
          <w:strike w:val="0"/>
          <w:dstrike w:val="0"/>
          <w:color w:val="auto"/>
          <w:sz w:val="24"/>
          <w:szCs w:val="28"/>
        </w:rPr>
        <w:t>响应函</w:t>
      </w:r>
    </w:p>
    <w:p w14:paraId="276BD36D">
      <w:pPr>
        <w:pStyle w:val="122"/>
        <w:spacing w:line="460" w:lineRule="exact"/>
        <w:ind w:left="720" w:firstLine="0" w:firstLineChars="0"/>
        <w:rPr>
          <w:rFonts w:ascii="宋体" w:hAnsi="宋体" w:cs="宋体"/>
          <w:b/>
          <w:strike w:val="0"/>
          <w:dstrike w:val="0"/>
          <w:color w:val="auto"/>
          <w:sz w:val="24"/>
          <w:szCs w:val="28"/>
        </w:rPr>
      </w:pPr>
    </w:p>
    <w:p w14:paraId="7B171969">
      <w:pPr>
        <w:tabs>
          <w:tab w:val="left" w:pos="6827"/>
        </w:tabs>
        <w:autoSpaceDE w:val="0"/>
        <w:autoSpaceDN w:val="0"/>
        <w:spacing w:before="43" w:line="360" w:lineRule="auto"/>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致：</w:t>
      </w:r>
      <w:r>
        <w:rPr>
          <w:rFonts w:hint="eastAsia" w:ascii="宋体" w:hAnsi="宋体" w:eastAsia="宋体" w:cs="宋体"/>
          <w:strike w:val="0"/>
          <w:dstrike w:val="0"/>
          <w:color w:val="auto"/>
          <w:kern w:val="0"/>
          <w:sz w:val="22"/>
          <w:szCs w:val="24"/>
          <w:u w:val="single"/>
        </w:rPr>
        <w:t xml:space="preserve">                              </w:t>
      </w:r>
      <w:r>
        <w:rPr>
          <w:rFonts w:hint="eastAsia" w:ascii="宋体" w:hAnsi="宋体" w:eastAsia="宋体" w:cs="宋体"/>
          <w:strike w:val="0"/>
          <w:dstrike w:val="0"/>
          <w:color w:val="auto"/>
          <w:kern w:val="0"/>
          <w:sz w:val="22"/>
          <w:szCs w:val="24"/>
        </w:rPr>
        <w:t>（采购人名称）</w:t>
      </w:r>
    </w:p>
    <w:p w14:paraId="1827EA7D">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 xml:space="preserve">    </w:t>
      </w:r>
      <w:r>
        <w:rPr>
          <w:rFonts w:hint="eastAsia" w:ascii="宋体" w:hAnsi="宋体" w:eastAsia="宋体" w:cs="宋体"/>
          <w:strike w:val="0"/>
          <w:dstrike w:val="0"/>
          <w:color w:val="auto"/>
          <w:kern w:val="0"/>
          <w:sz w:val="22"/>
          <w:szCs w:val="24"/>
          <w:u w:val="single"/>
        </w:rPr>
        <w:t xml:space="preserve">                   </w:t>
      </w:r>
      <w:r>
        <w:rPr>
          <w:rFonts w:hint="eastAsia" w:ascii="宋体" w:hAnsi="宋体" w:eastAsia="宋体" w:cs="宋体"/>
          <w:strike w:val="0"/>
          <w:dstrike w:val="0"/>
          <w:color w:val="auto"/>
          <w:kern w:val="0"/>
          <w:sz w:val="22"/>
          <w:szCs w:val="24"/>
        </w:rPr>
        <w:t>（</w:t>
      </w:r>
      <w:r>
        <w:rPr>
          <w:rFonts w:hint="eastAsia" w:ascii="宋体" w:hAnsi="宋体" w:eastAsia="宋体" w:cs="宋体"/>
          <w:strike w:val="0"/>
          <w:dstrike w:val="0"/>
          <w:color w:val="auto"/>
          <w:kern w:val="0"/>
          <w:sz w:val="22"/>
          <w:szCs w:val="24"/>
          <w:lang w:eastAsia="zh-CN"/>
        </w:rPr>
        <w:t>供应商</w:t>
      </w:r>
      <w:r>
        <w:rPr>
          <w:rFonts w:hint="eastAsia" w:ascii="宋体" w:hAnsi="宋体" w:eastAsia="宋体" w:cs="宋体"/>
          <w:strike w:val="0"/>
          <w:dstrike w:val="0"/>
          <w:color w:val="auto"/>
          <w:kern w:val="0"/>
          <w:sz w:val="22"/>
          <w:szCs w:val="24"/>
        </w:rPr>
        <w:t>全称）授权</w:t>
      </w:r>
      <w:r>
        <w:rPr>
          <w:rFonts w:hint="eastAsia" w:ascii="宋体" w:hAnsi="宋体" w:eastAsia="宋体" w:cs="宋体"/>
          <w:strike w:val="0"/>
          <w:dstrike w:val="0"/>
          <w:color w:val="auto"/>
          <w:kern w:val="0"/>
          <w:sz w:val="22"/>
          <w:szCs w:val="24"/>
          <w:u w:val="single"/>
        </w:rPr>
        <w:t xml:space="preserve">        </w:t>
      </w:r>
      <w:r>
        <w:rPr>
          <w:rFonts w:hint="eastAsia" w:ascii="宋体" w:hAnsi="宋体" w:eastAsia="宋体" w:cs="宋体"/>
          <w:strike w:val="0"/>
          <w:dstrike w:val="0"/>
          <w:color w:val="auto"/>
          <w:kern w:val="0"/>
          <w:sz w:val="22"/>
          <w:szCs w:val="24"/>
        </w:rPr>
        <w:t>（</w:t>
      </w:r>
      <w:r>
        <w:rPr>
          <w:rFonts w:hint="eastAsia" w:ascii="宋体" w:hAnsi="宋体" w:eastAsia="宋体" w:cs="宋体"/>
          <w:strike w:val="0"/>
          <w:dstrike w:val="0"/>
          <w:color w:val="auto"/>
          <w:kern w:val="0"/>
          <w:sz w:val="22"/>
          <w:szCs w:val="24"/>
          <w:lang w:eastAsia="zh-CN"/>
        </w:rPr>
        <w:t>供应商</w:t>
      </w:r>
      <w:r>
        <w:rPr>
          <w:rFonts w:hint="eastAsia" w:ascii="宋体" w:hAnsi="宋体" w:eastAsia="宋体" w:cs="宋体"/>
          <w:strike w:val="0"/>
          <w:dstrike w:val="0"/>
          <w:color w:val="auto"/>
          <w:kern w:val="0"/>
          <w:sz w:val="22"/>
          <w:szCs w:val="24"/>
        </w:rPr>
        <w:t>代表姓名）</w:t>
      </w:r>
      <w:r>
        <w:rPr>
          <w:rFonts w:hint="eastAsia" w:ascii="宋体" w:hAnsi="宋体" w:eastAsia="宋体" w:cs="宋体"/>
          <w:strike w:val="0"/>
          <w:dstrike w:val="0"/>
          <w:color w:val="auto"/>
          <w:kern w:val="0"/>
          <w:sz w:val="22"/>
          <w:szCs w:val="24"/>
          <w:u w:val="single"/>
        </w:rPr>
        <w:t xml:space="preserve">                       </w:t>
      </w:r>
      <w:r>
        <w:rPr>
          <w:rFonts w:hint="eastAsia" w:ascii="宋体" w:hAnsi="宋体" w:eastAsia="宋体" w:cs="宋体"/>
          <w:strike w:val="0"/>
          <w:dstrike w:val="0"/>
          <w:color w:val="auto"/>
          <w:kern w:val="0"/>
          <w:sz w:val="22"/>
          <w:szCs w:val="24"/>
        </w:rPr>
        <w:t>（职务、职称）为我方代表，参加贵方组织的招标的有关活动，并对此项目进行投标。为此：</w:t>
      </w:r>
    </w:p>
    <w:p w14:paraId="364302AE">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1、我方同意在本项目竞争性磋商文件中规定的</w:t>
      </w:r>
      <w:r>
        <w:rPr>
          <w:rFonts w:hint="eastAsia" w:ascii="宋体" w:hAnsi="宋体" w:eastAsia="宋体" w:cs="宋体"/>
          <w:strike w:val="0"/>
          <w:dstrike w:val="0"/>
          <w:color w:val="auto"/>
          <w:kern w:val="0"/>
          <w:sz w:val="22"/>
          <w:szCs w:val="24"/>
          <w:lang w:eastAsia="zh-CN"/>
        </w:rPr>
        <w:t>响应截止</w:t>
      </w:r>
      <w:r>
        <w:rPr>
          <w:rFonts w:hint="eastAsia" w:ascii="宋体" w:hAnsi="宋体" w:eastAsia="宋体" w:cs="宋体"/>
          <w:strike w:val="0"/>
          <w:dstrike w:val="0"/>
          <w:color w:val="auto"/>
          <w:kern w:val="0"/>
          <w:sz w:val="22"/>
          <w:szCs w:val="24"/>
        </w:rPr>
        <w:t>日期起</w:t>
      </w:r>
      <w:r>
        <w:rPr>
          <w:rFonts w:hint="eastAsia" w:ascii="宋体" w:hAnsi="宋体" w:eastAsia="宋体" w:cs="宋体"/>
          <w:strike w:val="0"/>
          <w:dstrike w:val="0"/>
          <w:color w:val="auto"/>
          <w:kern w:val="0"/>
          <w:sz w:val="22"/>
          <w:szCs w:val="24"/>
          <w:u w:val="single"/>
        </w:rPr>
        <w:t xml:space="preserve">   </w:t>
      </w:r>
      <w:r>
        <w:rPr>
          <w:rFonts w:hint="eastAsia" w:ascii="宋体" w:hAnsi="宋体" w:eastAsia="宋体" w:cs="宋体"/>
          <w:strike w:val="0"/>
          <w:dstrike w:val="0"/>
          <w:color w:val="auto"/>
          <w:kern w:val="0"/>
          <w:sz w:val="22"/>
          <w:szCs w:val="24"/>
        </w:rPr>
        <w:t>日内（日历天）遵守本</w:t>
      </w:r>
      <w:r>
        <w:rPr>
          <w:rFonts w:hint="eastAsia" w:ascii="宋体" w:hAnsi="宋体" w:eastAsia="宋体" w:cs="宋体"/>
          <w:strike w:val="0"/>
          <w:dstrike w:val="0"/>
          <w:color w:val="auto"/>
          <w:kern w:val="0"/>
          <w:sz w:val="22"/>
          <w:szCs w:val="24"/>
          <w:lang w:eastAsia="zh-CN"/>
        </w:rPr>
        <w:t>响应文件</w:t>
      </w:r>
      <w:r>
        <w:rPr>
          <w:rFonts w:hint="eastAsia" w:ascii="宋体" w:hAnsi="宋体" w:eastAsia="宋体" w:cs="宋体"/>
          <w:strike w:val="0"/>
          <w:dstrike w:val="0"/>
          <w:color w:val="auto"/>
          <w:kern w:val="0"/>
          <w:sz w:val="22"/>
          <w:szCs w:val="24"/>
        </w:rPr>
        <w:t>中的承诺且在此期限满之前均具有约束力。</w:t>
      </w:r>
    </w:p>
    <w:p w14:paraId="48BB8757">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2、我方承诺已经具备《中华人民共和国政府采购法》中规定的参加政府采购活动的</w:t>
      </w:r>
      <w:r>
        <w:rPr>
          <w:rFonts w:hint="eastAsia" w:ascii="宋体" w:hAnsi="宋体" w:eastAsia="宋体" w:cs="宋体"/>
          <w:strike w:val="0"/>
          <w:dstrike w:val="0"/>
          <w:color w:val="auto"/>
          <w:kern w:val="0"/>
          <w:sz w:val="22"/>
          <w:szCs w:val="24"/>
          <w:lang w:eastAsia="zh-CN"/>
        </w:rPr>
        <w:t>供应商</w:t>
      </w:r>
      <w:r>
        <w:rPr>
          <w:rFonts w:hint="eastAsia" w:ascii="宋体" w:hAnsi="宋体" w:eastAsia="宋体" w:cs="宋体"/>
          <w:strike w:val="0"/>
          <w:dstrike w:val="0"/>
          <w:color w:val="auto"/>
          <w:kern w:val="0"/>
          <w:sz w:val="22"/>
          <w:szCs w:val="24"/>
        </w:rPr>
        <w:t>应当具备的条件。</w:t>
      </w:r>
    </w:p>
    <w:p w14:paraId="0F826F3E">
      <w:pPr>
        <w:tabs>
          <w:tab w:val="left" w:pos="6827"/>
        </w:tabs>
        <w:autoSpaceDE w:val="0"/>
        <w:autoSpaceDN w:val="0"/>
        <w:spacing w:before="43" w:line="360" w:lineRule="auto"/>
        <w:ind w:firstLine="444" w:firstLineChars="202"/>
        <w:jc w:val="left"/>
        <w:rPr>
          <w:rFonts w:hint="eastAsia"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3、我方已详细审核全部竞争性磋商文件，包括修改文件（如有时）及有关附件，已充分理解并掌握了本</w:t>
      </w:r>
      <w:r>
        <w:rPr>
          <w:rFonts w:hint="eastAsia" w:ascii="宋体" w:hAnsi="宋体" w:eastAsia="宋体" w:cs="宋体"/>
          <w:strike w:val="0"/>
          <w:dstrike w:val="0"/>
          <w:color w:val="auto"/>
          <w:kern w:val="0"/>
          <w:sz w:val="22"/>
          <w:szCs w:val="24"/>
          <w:lang w:val="en-US" w:eastAsia="zh-CN"/>
        </w:rPr>
        <w:t>项目</w:t>
      </w:r>
      <w:r>
        <w:rPr>
          <w:rFonts w:hint="eastAsia" w:ascii="宋体" w:hAnsi="宋体" w:eastAsia="宋体" w:cs="宋体"/>
          <w:strike w:val="0"/>
          <w:dstrike w:val="0"/>
          <w:color w:val="auto"/>
          <w:kern w:val="0"/>
          <w:sz w:val="22"/>
          <w:szCs w:val="24"/>
        </w:rPr>
        <w:t>磋商的全部有关情况，同意接受竞争性磋商文件的全部内容和条件。</w:t>
      </w:r>
    </w:p>
    <w:p w14:paraId="61C0EC22">
      <w:pPr>
        <w:keepNext w:val="0"/>
        <w:keepLines w:val="0"/>
        <w:pageBreakBefore w:val="0"/>
        <w:widowControl w:val="0"/>
        <w:tabs>
          <w:tab w:val="left" w:pos="6827"/>
        </w:tabs>
        <w:kinsoku/>
        <w:wordWrap w:val="0"/>
        <w:overflowPunct/>
        <w:topLinePunct w:val="0"/>
        <w:autoSpaceDE w:val="0"/>
        <w:autoSpaceDN w:val="0"/>
        <w:bidi w:val="0"/>
        <w:adjustRightInd/>
        <w:snapToGrid/>
        <w:spacing w:before="43" w:line="360" w:lineRule="auto"/>
        <w:ind w:firstLine="444" w:firstLineChars="202"/>
        <w:jc w:val="left"/>
        <w:textAlignment w:val="auto"/>
        <w:rPr>
          <w:rFonts w:ascii="宋体" w:hAnsi="宋体" w:eastAsia="宋体" w:cs="宋体"/>
          <w:strike w:val="0"/>
          <w:dstrike w:val="0"/>
          <w:color w:val="auto"/>
          <w:kern w:val="0"/>
          <w:sz w:val="22"/>
          <w:szCs w:val="24"/>
          <w:u w:val="single"/>
        </w:rPr>
      </w:pPr>
      <w:r>
        <w:rPr>
          <w:rFonts w:hint="eastAsia" w:ascii="宋体" w:hAnsi="宋体" w:eastAsia="宋体" w:cs="宋体"/>
          <w:strike w:val="0"/>
          <w:dstrike w:val="0"/>
          <w:color w:val="auto"/>
          <w:kern w:val="0"/>
          <w:sz w:val="22"/>
          <w:szCs w:val="24"/>
        </w:rPr>
        <w:t>4、我方按竞争性磋商文件要求，本项目</w:t>
      </w:r>
      <w:r>
        <w:rPr>
          <w:rFonts w:hint="eastAsia" w:ascii="宋体" w:hAnsi="宋体" w:eastAsia="宋体" w:cs="宋体"/>
          <w:strike w:val="0"/>
          <w:dstrike w:val="0"/>
          <w:color w:val="auto"/>
          <w:kern w:val="0"/>
          <w:sz w:val="22"/>
          <w:szCs w:val="24"/>
          <w:lang w:val="en-US" w:eastAsia="zh-CN"/>
        </w:rPr>
        <w:t>磋商</w:t>
      </w:r>
      <w:r>
        <w:rPr>
          <w:rFonts w:hint="eastAsia" w:ascii="宋体" w:hAnsi="宋体" w:eastAsia="宋体" w:cs="宋体"/>
          <w:strike w:val="0"/>
          <w:dstrike w:val="0"/>
          <w:color w:val="auto"/>
          <w:kern w:val="0"/>
          <w:sz w:val="22"/>
          <w:szCs w:val="24"/>
        </w:rPr>
        <w:t>总报价为大写：</w:t>
      </w:r>
      <w:r>
        <w:rPr>
          <w:rFonts w:hint="eastAsia" w:ascii="宋体" w:hAnsi="宋体" w:eastAsia="宋体" w:cs="宋体"/>
          <w:strike w:val="0"/>
          <w:dstrike w:val="0"/>
          <w:color w:val="auto"/>
          <w:kern w:val="0"/>
          <w:sz w:val="22"/>
          <w:szCs w:val="24"/>
          <w:u w:val="single"/>
        </w:rPr>
        <w:t xml:space="preserve">         </w:t>
      </w:r>
      <w:r>
        <w:rPr>
          <w:rFonts w:hint="eastAsia" w:ascii="宋体" w:hAnsi="宋体" w:eastAsia="宋体" w:cs="宋体"/>
          <w:strike w:val="0"/>
          <w:dstrike w:val="0"/>
          <w:color w:val="auto"/>
          <w:kern w:val="0"/>
          <w:sz w:val="22"/>
          <w:szCs w:val="24"/>
        </w:rPr>
        <w:t>，小写：</w:t>
      </w:r>
      <w:r>
        <w:rPr>
          <w:rFonts w:hint="eastAsia" w:ascii="宋体" w:hAnsi="宋体" w:eastAsia="宋体" w:cs="宋体"/>
          <w:strike w:val="0"/>
          <w:dstrike w:val="0"/>
          <w:color w:val="auto"/>
          <w:kern w:val="0"/>
          <w:sz w:val="22"/>
          <w:szCs w:val="24"/>
          <w:u w:val="single"/>
        </w:rPr>
        <w:t xml:space="preserve">         </w:t>
      </w:r>
      <w:r>
        <w:rPr>
          <w:rFonts w:hint="eastAsia" w:ascii="宋体" w:hAnsi="宋体" w:eastAsia="宋体" w:cs="宋体"/>
          <w:strike w:val="0"/>
          <w:dstrike w:val="0"/>
          <w:color w:val="auto"/>
          <w:kern w:val="0"/>
          <w:sz w:val="22"/>
          <w:szCs w:val="24"/>
        </w:rPr>
        <w:t>。</w:t>
      </w:r>
    </w:p>
    <w:p w14:paraId="14DE6E5A">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lang w:val="en-US" w:eastAsia="zh-CN"/>
        </w:rPr>
        <w:t>5、</w:t>
      </w:r>
      <w:r>
        <w:rPr>
          <w:rFonts w:hint="eastAsia" w:ascii="宋体" w:hAnsi="宋体" w:eastAsia="宋体" w:cs="宋体"/>
          <w:strike w:val="0"/>
          <w:dstrike w:val="0"/>
          <w:color w:val="auto"/>
          <w:kern w:val="0"/>
          <w:sz w:val="22"/>
          <w:szCs w:val="24"/>
        </w:rPr>
        <w:t xml:space="preserve"> 我方承诺严格遵守竞争性磋商文件中的各项要求及合同条款，在服务期限内承担合同规定的责任义务。</w:t>
      </w:r>
    </w:p>
    <w:p w14:paraId="29024F4D">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lang w:val="en-US" w:eastAsia="zh-CN"/>
        </w:rPr>
        <w:t>6、</w:t>
      </w:r>
      <w:r>
        <w:rPr>
          <w:rFonts w:hint="eastAsia" w:ascii="宋体" w:hAnsi="宋体" w:eastAsia="宋体" w:cs="宋体"/>
          <w:strike w:val="0"/>
          <w:dstrike w:val="0"/>
          <w:color w:val="auto"/>
          <w:kern w:val="0"/>
          <w:sz w:val="22"/>
          <w:szCs w:val="24"/>
        </w:rPr>
        <w:t>我方已详细审核竞争性磋商文件，我方对竞争性磋商文件各项条款和评标办法无异议，知道必须放弃提出含糊不清或误解问题的权利。</w:t>
      </w:r>
    </w:p>
    <w:p w14:paraId="16AF58E8">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lang w:val="en-US" w:eastAsia="zh-CN"/>
        </w:rPr>
        <w:t>7、</w:t>
      </w:r>
      <w:r>
        <w:rPr>
          <w:rFonts w:hint="eastAsia" w:ascii="宋体" w:hAnsi="宋体" w:eastAsia="宋体" w:cs="宋体"/>
          <w:strike w:val="0"/>
          <w:dstrike w:val="0"/>
          <w:color w:val="auto"/>
          <w:kern w:val="0"/>
          <w:sz w:val="22"/>
          <w:szCs w:val="24"/>
        </w:rPr>
        <w:t>我公司同意提供按照采购人可能要求的与其投标有关的一切数据或资料，完全理解采购人不一定接受最低价的投标或收到的任何投标。</w:t>
      </w:r>
    </w:p>
    <w:p w14:paraId="605DE6BF">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lang w:val="en-US" w:eastAsia="zh-CN"/>
        </w:rPr>
        <w:t>8、</w:t>
      </w:r>
      <w:r>
        <w:rPr>
          <w:rFonts w:hint="eastAsia" w:ascii="宋体" w:hAnsi="宋体" w:eastAsia="宋体" w:cs="宋体"/>
          <w:strike w:val="0"/>
          <w:dstrike w:val="0"/>
          <w:color w:val="auto"/>
          <w:kern w:val="0"/>
          <w:sz w:val="22"/>
          <w:szCs w:val="24"/>
        </w:rPr>
        <w:t>同意应贵方要求提供与本投标有关的任何数据和资料，并保证数据和资料的完整性和真实性，若有违反，我方愿意承担一切后果。</w:t>
      </w:r>
    </w:p>
    <w:p w14:paraId="5477965D">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lang w:val="en-US" w:eastAsia="zh-CN"/>
        </w:rPr>
        <w:t>9、</w:t>
      </w:r>
      <w:r>
        <w:rPr>
          <w:rFonts w:hint="eastAsia" w:ascii="宋体" w:hAnsi="宋体" w:eastAsia="宋体" w:cs="宋体"/>
          <w:strike w:val="0"/>
          <w:dstrike w:val="0"/>
          <w:color w:val="auto"/>
          <w:kern w:val="0"/>
          <w:sz w:val="22"/>
          <w:szCs w:val="24"/>
        </w:rPr>
        <w:t>我方一旦成交，承诺按照竞争性磋商文件规定向招标代理机构缴纳招标代理服务费。</w:t>
      </w:r>
    </w:p>
    <w:p w14:paraId="33B7ADE1">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与投标有关的一切往来通讯请寄：</w:t>
      </w:r>
    </w:p>
    <w:p w14:paraId="3252F3BD">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p>
    <w:p w14:paraId="601E6625">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u w:val="single"/>
        </w:rPr>
      </w:pPr>
      <w:r>
        <w:rPr>
          <w:rFonts w:hint="eastAsia" w:ascii="宋体" w:hAnsi="宋体" w:eastAsia="宋体" w:cs="宋体"/>
          <w:strike w:val="0"/>
          <w:dstrike w:val="0"/>
          <w:color w:val="auto"/>
          <w:kern w:val="0"/>
          <w:sz w:val="22"/>
          <w:szCs w:val="24"/>
        </w:rPr>
        <w:t>地 址：</w:t>
      </w:r>
      <w:r>
        <w:rPr>
          <w:rFonts w:hint="eastAsia" w:ascii="宋体" w:hAnsi="宋体" w:eastAsia="宋体" w:cs="宋体"/>
          <w:strike w:val="0"/>
          <w:dstrike w:val="0"/>
          <w:color w:val="auto"/>
          <w:kern w:val="0"/>
          <w:sz w:val="22"/>
          <w:szCs w:val="24"/>
          <w:u w:val="single"/>
        </w:rPr>
        <w:t xml:space="preserve">                                     </w:t>
      </w:r>
    </w:p>
    <w:p w14:paraId="614D089A">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u w:val="single"/>
        </w:rPr>
      </w:pPr>
      <w:r>
        <w:rPr>
          <w:rFonts w:hint="eastAsia" w:ascii="宋体" w:hAnsi="宋体" w:eastAsia="宋体" w:cs="宋体"/>
          <w:strike w:val="0"/>
          <w:dstrike w:val="0"/>
          <w:color w:val="auto"/>
          <w:kern w:val="0"/>
          <w:sz w:val="22"/>
          <w:szCs w:val="24"/>
        </w:rPr>
        <w:t>邮 编：</w:t>
      </w:r>
      <w:r>
        <w:rPr>
          <w:rFonts w:hint="eastAsia" w:ascii="宋体" w:hAnsi="宋体" w:eastAsia="宋体" w:cs="宋体"/>
          <w:strike w:val="0"/>
          <w:dstrike w:val="0"/>
          <w:color w:val="auto"/>
          <w:kern w:val="0"/>
          <w:sz w:val="22"/>
          <w:szCs w:val="24"/>
          <w:u w:val="single"/>
        </w:rPr>
        <w:t xml:space="preserve">                                     </w:t>
      </w:r>
    </w:p>
    <w:p w14:paraId="0989CC65">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u w:val="single"/>
        </w:rPr>
      </w:pPr>
      <w:r>
        <w:rPr>
          <w:rFonts w:hint="eastAsia" w:ascii="宋体" w:hAnsi="宋体" w:eastAsia="宋体" w:cs="宋体"/>
          <w:strike w:val="0"/>
          <w:dstrike w:val="0"/>
          <w:color w:val="auto"/>
          <w:kern w:val="0"/>
          <w:sz w:val="22"/>
          <w:szCs w:val="24"/>
        </w:rPr>
        <w:t>电 话：</w:t>
      </w:r>
      <w:r>
        <w:rPr>
          <w:rFonts w:hint="eastAsia" w:ascii="宋体" w:hAnsi="宋体" w:eastAsia="宋体" w:cs="宋体"/>
          <w:strike w:val="0"/>
          <w:dstrike w:val="0"/>
          <w:color w:val="auto"/>
          <w:kern w:val="0"/>
          <w:sz w:val="22"/>
          <w:szCs w:val="24"/>
          <w:u w:val="single"/>
        </w:rPr>
        <w:t xml:space="preserve">                                     </w:t>
      </w:r>
    </w:p>
    <w:p w14:paraId="6156858C">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u w:val="single"/>
        </w:rPr>
      </w:pPr>
      <w:r>
        <w:rPr>
          <w:rFonts w:hint="eastAsia" w:ascii="宋体" w:hAnsi="宋体" w:eastAsia="宋体" w:cs="宋体"/>
          <w:strike w:val="0"/>
          <w:dstrike w:val="0"/>
          <w:color w:val="auto"/>
          <w:kern w:val="0"/>
          <w:sz w:val="22"/>
          <w:szCs w:val="24"/>
        </w:rPr>
        <w:t>传 真：</w:t>
      </w:r>
      <w:r>
        <w:rPr>
          <w:rFonts w:hint="eastAsia" w:ascii="宋体" w:hAnsi="宋体" w:eastAsia="宋体" w:cs="宋体"/>
          <w:strike w:val="0"/>
          <w:dstrike w:val="0"/>
          <w:color w:val="auto"/>
          <w:kern w:val="0"/>
          <w:sz w:val="22"/>
          <w:szCs w:val="24"/>
          <w:u w:val="single"/>
        </w:rPr>
        <w:t xml:space="preserve">                                     </w:t>
      </w:r>
    </w:p>
    <w:p w14:paraId="4E5462C3">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lang w:eastAsia="zh-CN"/>
        </w:rPr>
        <w:t>供应商</w:t>
      </w:r>
      <w:r>
        <w:rPr>
          <w:rFonts w:hint="eastAsia" w:ascii="宋体" w:hAnsi="宋体" w:eastAsia="宋体" w:cs="宋体"/>
          <w:strike w:val="0"/>
          <w:dstrike w:val="0"/>
          <w:color w:val="auto"/>
          <w:kern w:val="0"/>
          <w:sz w:val="22"/>
          <w:szCs w:val="24"/>
        </w:rPr>
        <w:t>（公章）：</w:t>
      </w:r>
      <w:r>
        <w:rPr>
          <w:rFonts w:hint="eastAsia" w:ascii="宋体" w:hAnsi="宋体" w:eastAsia="宋体" w:cs="宋体"/>
          <w:strike w:val="0"/>
          <w:dstrike w:val="0"/>
          <w:color w:val="auto"/>
          <w:kern w:val="0"/>
          <w:sz w:val="22"/>
          <w:szCs w:val="24"/>
          <w:u w:val="single"/>
        </w:rPr>
        <w:t xml:space="preserve">                          </w:t>
      </w:r>
    </w:p>
    <w:p w14:paraId="33F25971">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u w:val="single"/>
        </w:rPr>
      </w:pPr>
      <w:r>
        <w:rPr>
          <w:rFonts w:hint="eastAsia" w:ascii="宋体" w:hAnsi="宋体" w:eastAsia="宋体" w:cs="宋体"/>
          <w:strike w:val="0"/>
          <w:dstrike w:val="0"/>
          <w:color w:val="auto"/>
          <w:kern w:val="0"/>
          <w:sz w:val="22"/>
          <w:szCs w:val="24"/>
        </w:rPr>
        <w:t>法定代表人（签字或盖章）：</w:t>
      </w:r>
      <w:r>
        <w:rPr>
          <w:rFonts w:hint="eastAsia" w:ascii="宋体" w:hAnsi="宋体" w:eastAsia="宋体" w:cs="宋体"/>
          <w:strike w:val="0"/>
          <w:dstrike w:val="0"/>
          <w:color w:val="auto"/>
          <w:kern w:val="0"/>
          <w:sz w:val="22"/>
          <w:szCs w:val="24"/>
          <w:u w:val="single"/>
        </w:rPr>
        <w:t xml:space="preserve">                          </w:t>
      </w:r>
    </w:p>
    <w:p w14:paraId="6EEFD822">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u w:val="single"/>
        </w:rPr>
      </w:pPr>
      <w:r>
        <w:rPr>
          <w:rFonts w:hint="eastAsia" w:ascii="宋体" w:hAnsi="宋体" w:eastAsia="宋体" w:cs="宋体"/>
          <w:strike w:val="0"/>
          <w:dstrike w:val="0"/>
          <w:color w:val="auto"/>
          <w:kern w:val="0"/>
          <w:sz w:val="22"/>
          <w:szCs w:val="24"/>
        </w:rPr>
        <w:t>授权代表（签字）：</w:t>
      </w:r>
      <w:r>
        <w:rPr>
          <w:rFonts w:hint="eastAsia" w:ascii="宋体" w:hAnsi="宋体" w:eastAsia="宋体" w:cs="宋体"/>
          <w:strike w:val="0"/>
          <w:dstrike w:val="0"/>
          <w:color w:val="auto"/>
          <w:kern w:val="0"/>
          <w:sz w:val="22"/>
          <w:szCs w:val="24"/>
          <w:u w:val="single"/>
        </w:rPr>
        <w:t xml:space="preserve">                            </w:t>
      </w:r>
    </w:p>
    <w:p w14:paraId="64413AFB">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u w:val="single"/>
        </w:rPr>
      </w:pPr>
      <w:r>
        <w:rPr>
          <w:rFonts w:hint="eastAsia" w:ascii="宋体" w:hAnsi="宋体" w:eastAsia="宋体" w:cs="宋体"/>
          <w:strike w:val="0"/>
          <w:dstrike w:val="0"/>
          <w:color w:val="auto"/>
          <w:kern w:val="0"/>
          <w:sz w:val="22"/>
          <w:szCs w:val="24"/>
        </w:rPr>
        <w:t>日 期：</w:t>
      </w:r>
      <w:r>
        <w:rPr>
          <w:rFonts w:hint="eastAsia" w:ascii="宋体" w:hAnsi="宋体" w:eastAsia="宋体" w:cs="宋体"/>
          <w:strike w:val="0"/>
          <w:dstrike w:val="0"/>
          <w:color w:val="auto"/>
          <w:kern w:val="0"/>
          <w:sz w:val="22"/>
          <w:szCs w:val="24"/>
          <w:u w:val="single"/>
        </w:rPr>
        <w:t xml:space="preserve">                                        </w:t>
      </w:r>
    </w:p>
    <w:p w14:paraId="4CDFD943">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p>
    <w:p w14:paraId="516C677D">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注：对本响应书的任何修改将被视为非实质性响应投标，从而导致该投标被拒绝。</w:t>
      </w:r>
    </w:p>
    <w:p w14:paraId="64B890A4">
      <w:pPr>
        <w:tabs>
          <w:tab w:val="left" w:pos="6827"/>
        </w:tabs>
        <w:autoSpaceDE w:val="0"/>
        <w:autoSpaceDN w:val="0"/>
        <w:spacing w:before="43" w:line="360" w:lineRule="auto"/>
        <w:ind w:firstLine="444" w:firstLineChars="202"/>
        <w:jc w:val="left"/>
        <w:rPr>
          <w:rFonts w:ascii="宋体" w:hAnsi="宋体" w:eastAsia="宋体" w:cs="宋体"/>
          <w:strike w:val="0"/>
          <w:dstrike w:val="0"/>
          <w:color w:val="auto"/>
          <w:kern w:val="0"/>
          <w:sz w:val="22"/>
          <w:szCs w:val="21"/>
        </w:rPr>
      </w:pPr>
    </w:p>
    <w:p w14:paraId="301E5F00">
      <w:pPr>
        <w:widowControl/>
        <w:adjustRightInd w:val="0"/>
        <w:spacing w:line="460" w:lineRule="exact"/>
        <w:ind w:firstLine="576" w:firstLineChars="262"/>
        <w:jc w:val="left"/>
        <w:rPr>
          <w:rFonts w:ascii="宋体" w:hAnsi="宋体" w:eastAsia="宋体" w:cs="宋体"/>
          <w:strike w:val="0"/>
          <w:dstrike w:val="0"/>
          <w:color w:val="auto"/>
          <w:kern w:val="0"/>
          <w:sz w:val="22"/>
          <w:szCs w:val="24"/>
        </w:rPr>
      </w:pPr>
    </w:p>
    <w:p w14:paraId="73AA4459">
      <w:pPr>
        <w:widowControl/>
        <w:adjustRightInd w:val="0"/>
        <w:spacing w:line="460" w:lineRule="exact"/>
        <w:jc w:val="left"/>
        <w:rPr>
          <w:rFonts w:ascii="宋体" w:hAnsi="宋体" w:eastAsia="宋体" w:cs="宋体"/>
          <w:strike w:val="0"/>
          <w:dstrike w:val="0"/>
          <w:color w:val="auto"/>
          <w:kern w:val="0"/>
          <w:sz w:val="22"/>
          <w:szCs w:val="24"/>
        </w:rPr>
      </w:pPr>
    </w:p>
    <w:p w14:paraId="31AC6CE3">
      <w:pPr>
        <w:pStyle w:val="122"/>
        <w:numPr>
          <w:ilvl w:val="0"/>
          <w:numId w:val="14"/>
        </w:numPr>
        <w:spacing w:line="460" w:lineRule="exact"/>
        <w:ind w:firstLineChars="0"/>
        <w:jc w:val="center"/>
        <w:rPr>
          <w:rFonts w:ascii="宋体" w:hAnsi="宋体" w:cs="宋体"/>
          <w:b/>
          <w:strike w:val="0"/>
          <w:dstrike w:val="0"/>
          <w:color w:val="auto"/>
          <w:sz w:val="24"/>
          <w:szCs w:val="28"/>
        </w:rPr>
      </w:pPr>
      <w:r>
        <w:rPr>
          <w:rFonts w:ascii="宋体" w:hAnsi="宋体" w:cs="宋体"/>
          <w:b/>
          <w:strike w:val="0"/>
          <w:dstrike w:val="0"/>
          <w:color w:val="auto"/>
          <w:sz w:val="24"/>
          <w:szCs w:val="28"/>
        </w:rPr>
        <w:br w:type="page"/>
      </w:r>
      <w:r>
        <w:rPr>
          <w:rFonts w:hint="eastAsia" w:ascii="宋体" w:hAnsi="宋体" w:cs="宋体"/>
          <w:b/>
          <w:strike w:val="0"/>
          <w:dstrike w:val="0"/>
          <w:color w:val="auto"/>
          <w:sz w:val="24"/>
          <w:szCs w:val="28"/>
        </w:rPr>
        <w:t>首次报价一览表</w:t>
      </w:r>
    </w:p>
    <w:p w14:paraId="40D34E53">
      <w:pPr>
        <w:spacing w:line="460" w:lineRule="exact"/>
        <w:jc w:val="center"/>
        <w:rPr>
          <w:rFonts w:ascii="宋体" w:hAnsi="宋体" w:eastAsia="宋体" w:cs="宋体"/>
          <w:b/>
          <w:strike w:val="0"/>
          <w:dstrike w:val="0"/>
          <w:color w:val="auto"/>
          <w:sz w:val="24"/>
          <w:szCs w:val="28"/>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7213"/>
      </w:tblGrid>
      <w:tr w14:paraId="4824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2693480">
            <w:pPr>
              <w:snapToGrid w:val="0"/>
              <w:spacing w:before="50" w:after="50" w:line="360" w:lineRule="auto"/>
              <w:jc w:val="center"/>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项目名称</w:t>
            </w:r>
          </w:p>
        </w:tc>
        <w:tc>
          <w:tcPr>
            <w:tcW w:w="7213" w:type="dxa"/>
            <w:tcBorders>
              <w:top w:val="single" w:color="auto" w:sz="4" w:space="0"/>
              <w:left w:val="nil"/>
              <w:bottom w:val="single" w:color="auto" w:sz="4" w:space="0"/>
              <w:right w:val="single" w:color="auto" w:sz="4" w:space="0"/>
            </w:tcBorders>
            <w:vAlign w:val="center"/>
          </w:tcPr>
          <w:p w14:paraId="4D03CC71">
            <w:pPr>
              <w:snapToGrid w:val="0"/>
              <w:spacing w:before="50" w:after="50" w:line="360" w:lineRule="auto"/>
              <w:jc w:val="left"/>
              <w:rPr>
                <w:rFonts w:ascii="宋体" w:hAnsi="宋体" w:eastAsia="宋体" w:cs="宋体"/>
                <w:strike w:val="0"/>
                <w:dstrike w:val="0"/>
                <w:color w:val="auto"/>
                <w:sz w:val="22"/>
                <w:szCs w:val="24"/>
              </w:rPr>
            </w:pPr>
          </w:p>
        </w:tc>
      </w:tr>
      <w:tr w14:paraId="5A14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0" w:type="auto"/>
            <w:tcBorders>
              <w:top w:val="single" w:color="auto" w:sz="4" w:space="0"/>
              <w:left w:val="single" w:color="auto" w:sz="4" w:space="0"/>
              <w:bottom w:val="single" w:color="auto" w:sz="4" w:space="0"/>
              <w:right w:val="single" w:color="auto" w:sz="4" w:space="0"/>
            </w:tcBorders>
            <w:vAlign w:val="bottom"/>
          </w:tcPr>
          <w:p w14:paraId="01F56E11">
            <w:pPr>
              <w:snapToGrid w:val="0"/>
              <w:spacing w:before="50" w:after="50" w:line="360" w:lineRule="auto"/>
              <w:jc w:val="center"/>
              <w:rPr>
                <w:rFonts w:hint="eastAsia" w:ascii="宋体" w:hAnsi="宋体" w:eastAsia="宋体" w:cs="宋体"/>
                <w:b/>
                <w:bCs/>
                <w:strike w:val="0"/>
                <w:dstrike w:val="0"/>
                <w:color w:val="auto"/>
                <w:sz w:val="22"/>
                <w:szCs w:val="24"/>
                <w:lang w:val="en-US" w:eastAsia="zh-CN"/>
              </w:rPr>
            </w:pPr>
            <w:r>
              <w:rPr>
                <w:rFonts w:hint="eastAsia" w:ascii="宋体" w:hAnsi="宋体" w:eastAsia="宋体" w:cs="宋体"/>
                <w:b/>
                <w:bCs/>
                <w:strike w:val="0"/>
                <w:dstrike w:val="0"/>
                <w:color w:val="auto"/>
                <w:sz w:val="22"/>
                <w:szCs w:val="24"/>
                <w:lang w:eastAsia="zh-CN"/>
              </w:rPr>
              <w:t>供应商</w:t>
            </w:r>
          </w:p>
        </w:tc>
        <w:tc>
          <w:tcPr>
            <w:tcW w:w="7213" w:type="dxa"/>
            <w:tcBorders>
              <w:top w:val="single" w:color="auto" w:sz="4" w:space="0"/>
              <w:left w:val="nil"/>
              <w:bottom w:val="single" w:color="auto" w:sz="4" w:space="0"/>
              <w:right w:val="single" w:color="auto" w:sz="4" w:space="0"/>
            </w:tcBorders>
            <w:vAlign w:val="center"/>
          </w:tcPr>
          <w:p w14:paraId="0359D656">
            <w:pPr>
              <w:snapToGrid w:val="0"/>
              <w:spacing w:before="50" w:after="50" w:line="360" w:lineRule="auto"/>
              <w:jc w:val="left"/>
              <w:rPr>
                <w:rFonts w:ascii="宋体" w:hAnsi="宋体" w:eastAsia="宋体" w:cs="宋体"/>
                <w:strike w:val="0"/>
                <w:dstrike w:val="0"/>
                <w:color w:val="auto"/>
                <w:sz w:val="22"/>
                <w:szCs w:val="24"/>
              </w:rPr>
            </w:pPr>
          </w:p>
        </w:tc>
      </w:tr>
      <w:tr w14:paraId="6FE1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97627F9">
            <w:pPr>
              <w:snapToGrid w:val="0"/>
              <w:spacing w:before="50" w:after="50" w:line="360" w:lineRule="auto"/>
              <w:jc w:val="center"/>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磋商报价</w:t>
            </w:r>
          </w:p>
        </w:tc>
        <w:tc>
          <w:tcPr>
            <w:tcW w:w="7213" w:type="dxa"/>
            <w:tcBorders>
              <w:top w:val="single" w:color="auto" w:sz="4" w:space="0"/>
              <w:left w:val="nil"/>
              <w:bottom w:val="single" w:color="auto" w:sz="4" w:space="0"/>
              <w:right w:val="single" w:color="auto" w:sz="4" w:space="0"/>
            </w:tcBorders>
            <w:vAlign w:val="center"/>
          </w:tcPr>
          <w:p w14:paraId="6E85FEA7">
            <w:pPr>
              <w:snapToGrid w:val="0"/>
              <w:spacing w:before="50" w:after="50" w:line="360" w:lineRule="auto"/>
              <w:ind w:firstLine="440" w:firstLineChars="200"/>
              <w:jc w:val="left"/>
              <w:rPr>
                <w:rFonts w:ascii="宋体" w:hAnsi="宋体" w:eastAsia="宋体" w:cs="宋体"/>
                <w:strike w:val="0"/>
                <w:dstrike w:val="0"/>
                <w:color w:val="auto"/>
                <w:sz w:val="22"/>
                <w:szCs w:val="24"/>
                <w:u w:val="single"/>
              </w:rPr>
            </w:pPr>
            <w:r>
              <w:rPr>
                <w:rFonts w:hint="eastAsia" w:ascii="宋体" w:hAnsi="宋体" w:eastAsia="宋体" w:cs="宋体"/>
                <w:strike w:val="0"/>
                <w:dstrike w:val="0"/>
                <w:color w:val="auto"/>
                <w:sz w:val="22"/>
                <w:szCs w:val="24"/>
              </w:rPr>
              <w:t>（大写）：</w:t>
            </w:r>
          </w:p>
          <w:p w14:paraId="151B8A85">
            <w:pPr>
              <w:snapToGrid w:val="0"/>
              <w:spacing w:before="50" w:after="50" w:line="360" w:lineRule="auto"/>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（小写）：</w:t>
            </w:r>
          </w:p>
        </w:tc>
      </w:tr>
      <w:tr w14:paraId="100F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9E94487">
            <w:pPr>
              <w:snapToGrid w:val="0"/>
              <w:spacing w:before="50" w:after="50" w:line="360" w:lineRule="auto"/>
              <w:jc w:val="center"/>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服务期限</w:t>
            </w:r>
          </w:p>
        </w:tc>
        <w:tc>
          <w:tcPr>
            <w:tcW w:w="7213" w:type="dxa"/>
            <w:tcBorders>
              <w:top w:val="single" w:color="auto" w:sz="4" w:space="0"/>
              <w:left w:val="nil"/>
              <w:bottom w:val="single" w:color="auto" w:sz="4" w:space="0"/>
              <w:right w:val="single" w:color="auto" w:sz="4" w:space="0"/>
            </w:tcBorders>
            <w:vAlign w:val="center"/>
          </w:tcPr>
          <w:p w14:paraId="054E21CB">
            <w:pPr>
              <w:widowControl/>
              <w:snapToGrid w:val="0"/>
              <w:spacing w:before="50" w:after="50" w:line="360" w:lineRule="auto"/>
              <w:ind w:firstLine="440" w:firstLineChars="200"/>
              <w:jc w:val="left"/>
              <w:rPr>
                <w:rFonts w:ascii="宋体" w:hAnsi="宋体" w:eastAsia="宋体" w:cs="宋体"/>
                <w:strike w:val="0"/>
                <w:dstrike w:val="0"/>
                <w:color w:val="auto"/>
                <w:sz w:val="22"/>
                <w:szCs w:val="24"/>
              </w:rPr>
            </w:pPr>
          </w:p>
        </w:tc>
      </w:tr>
      <w:tr w14:paraId="173D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FE0A065">
            <w:pPr>
              <w:snapToGrid w:val="0"/>
              <w:spacing w:before="50" w:after="50" w:line="360" w:lineRule="auto"/>
              <w:jc w:val="center"/>
              <w:rPr>
                <w:rFonts w:hint="eastAsia" w:ascii="宋体" w:hAnsi="宋体" w:eastAsia="宋体" w:cs="宋体"/>
                <w:b/>
                <w:bCs/>
                <w:strike w:val="0"/>
                <w:dstrike w:val="0"/>
                <w:color w:val="auto"/>
                <w:sz w:val="22"/>
                <w:szCs w:val="24"/>
                <w:lang w:eastAsia="zh-CN"/>
              </w:rPr>
            </w:pPr>
            <w:r>
              <w:rPr>
                <w:rFonts w:hint="eastAsia" w:ascii="宋体" w:hAnsi="宋体" w:eastAsia="宋体" w:cs="宋体"/>
                <w:b/>
                <w:bCs/>
                <w:strike w:val="0"/>
                <w:dstrike w:val="0"/>
                <w:color w:val="auto"/>
                <w:sz w:val="22"/>
                <w:szCs w:val="24"/>
                <w:lang w:val="en-US" w:eastAsia="zh-CN"/>
              </w:rPr>
              <w:t>服务地点</w:t>
            </w:r>
          </w:p>
        </w:tc>
        <w:tc>
          <w:tcPr>
            <w:tcW w:w="7213" w:type="dxa"/>
            <w:tcBorders>
              <w:top w:val="single" w:color="auto" w:sz="4" w:space="0"/>
              <w:left w:val="nil"/>
              <w:bottom w:val="single" w:color="auto" w:sz="4" w:space="0"/>
              <w:right w:val="single" w:color="auto" w:sz="4" w:space="0"/>
            </w:tcBorders>
            <w:vAlign w:val="center"/>
          </w:tcPr>
          <w:p w14:paraId="1DF7EEA4">
            <w:pPr>
              <w:widowControl/>
              <w:snapToGrid w:val="0"/>
              <w:spacing w:before="50" w:after="50" w:line="360" w:lineRule="auto"/>
              <w:ind w:firstLine="440" w:firstLineChars="200"/>
              <w:jc w:val="left"/>
              <w:rPr>
                <w:rFonts w:ascii="宋体" w:hAnsi="宋体" w:eastAsia="宋体" w:cs="宋体"/>
                <w:strike w:val="0"/>
                <w:dstrike w:val="0"/>
                <w:color w:val="auto"/>
                <w:sz w:val="22"/>
                <w:szCs w:val="24"/>
              </w:rPr>
            </w:pPr>
          </w:p>
        </w:tc>
      </w:tr>
      <w:tr w14:paraId="5C47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86FDC16">
            <w:pPr>
              <w:snapToGrid w:val="0"/>
              <w:spacing w:before="50" w:after="50" w:line="360" w:lineRule="auto"/>
              <w:jc w:val="center"/>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质量标准</w:t>
            </w:r>
          </w:p>
        </w:tc>
        <w:tc>
          <w:tcPr>
            <w:tcW w:w="7213" w:type="dxa"/>
            <w:tcBorders>
              <w:top w:val="single" w:color="auto" w:sz="4" w:space="0"/>
              <w:left w:val="nil"/>
              <w:bottom w:val="single" w:color="auto" w:sz="4" w:space="0"/>
              <w:right w:val="single" w:color="auto" w:sz="4" w:space="0"/>
            </w:tcBorders>
            <w:vAlign w:val="center"/>
          </w:tcPr>
          <w:p w14:paraId="26D26416">
            <w:pPr>
              <w:widowControl/>
              <w:snapToGrid w:val="0"/>
              <w:spacing w:before="50" w:after="50" w:line="360" w:lineRule="auto"/>
              <w:ind w:firstLine="440" w:firstLineChars="200"/>
              <w:jc w:val="left"/>
              <w:rPr>
                <w:rFonts w:ascii="宋体" w:hAnsi="宋体" w:eastAsia="宋体" w:cs="宋体"/>
                <w:strike w:val="0"/>
                <w:dstrike w:val="0"/>
                <w:color w:val="auto"/>
                <w:sz w:val="22"/>
                <w:szCs w:val="24"/>
              </w:rPr>
            </w:pPr>
          </w:p>
        </w:tc>
      </w:tr>
      <w:tr w14:paraId="0106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A573AD5">
            <w:pPr>
              <w:snapToGrid w:val="0"/>
              <w:spacing w:before="50" w:after="50" w:line="360" w:lineRule="auto"/>
              <w:jc w:val="center"/>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服务承诺内容</w:t>
            </w:r>
          </w:p>
        </w:tc>
        <w:tc>
          <w:tcPr>
            <w:tcW w:w="7213" w:type="dxa"/>
            <w:tcBorders>
              <w:top w:val="single" w:color="auto" w:sz="4" w:space="0"/>
              <w:left w:val="nil"/>
              <w:bottom w:val="single" w:color="auto" w:sz="4" w:space="0"/>
              <w:right w:val="single" w:color="auto" w:sz="4" w:space="0"/>
            </w:tcBorders>
            <w:vAlign w:val="center"/>
          </w:tcPr>
          <w:p w14:paraId="516BAF92">
            <w:pPr>
              <w:spacing w:line="360" w:lineRule="auto"/>
              <w:ind w:firstLine="475" w:firstLineChars="216"/>
              <w:jc w:val="left"/>
              <w:rPr>
                <w:rFonts w:ascii="宋体" w:hAnsi="宋体" w:eastAsia="宋体" w:cs="宋体"/>
                <w:strike w:val="0"/>
                <w:dstrike w:val="0"/>
                <w:color w:val="auto"/>
                <w:sz w:val="22"/>
                <w:szCs w:val="24"/>
              </w:rPr>
            </w:pPr>
          </w:p>
        </w:tc>
      </w:tr>
      <w:tr w14:paraId="5381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90B8A4F">
            <w:pPr>
              <w:snapToGrid w:val="0"/>
              <w:spacing w:before="50" w:after="50" w:line="360" w:lineRule="auto"/>
              <w:jc w:val="center"/>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磋商有效期</w:t>
            </w:r>
          </w:p>
        </w:tc>
        <w:tc>
          <w:tcPr>
            <w:tcW w:w="7213" w:type="dxa"/>
            <w:tcBorders>
              <w:top w:val="single" w:color="auto" w:sz="4" w:space="0"/>
              <w:left w:val="nil"/>
              <w:bottom w:val="single" w:color="auto" w:sz="4" w:space="0"/>
              <w:right w:val="single" w:color="auto" w:sz="4" w:space="0"/>
            </w:tcBorders>
            <w:vAlign w:val="center"/>
          </w:tcPr>
          <w:p w14:paraId="00120DE7">
            <w:pPr>
              <w:spacing w:line="360" w:lineRule="auto"/>
              <w:ind w:firstLine="475" w:firstLineChars="216"/>
              <w:jc w:val="left"/>
              <w:rPr>
                <w:rFonts w:ascii="宋体" w:hAnsi="宋体" w:eastAsia="宋体" w:cs="宋体"/>
                <w:strike w:val="0"/>
                <w:dstrike w:val="0"/>
                <w:color w:val="auto"/>
                <w:sz w:val="22"/>
                <w:szCs w:val="24"/>
              </w:rPr>
            </w:pPr>
          </w:p>
        </w:tc>
      </w:tr>
      <w:tr w14:paraId="6A4F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E6CAEC7">
            <w:pPr>
              <w:snapToGrid w:val="0"/>
              <w:spacing w:before="50" w:after="50" w:line="360" w:lineRule="auto"/>
              <w:jc w:val="center"/>
              <w:rPr>
                <w:rFonts w:ascii="宋体" w:hAnsi="宋体" w:eastAsia="宋体" w:cs="宋体"/>
                <w:b/>
                <w:bCs/>
                <w:strike w:val="0"/>
                <w:dstrike w:val="0"/>
                <w:color w:val="auto"/>
                <w:sz w:val="22"/>
                <w:szCs w:val="24"/>
              </w:rPr>
            </w:pPr>
            <w:r>
              <w:rPr>
                <w:rFonts w:hint="eastAsia" w:ascii="宋体" w:hAnsi="宋体" w:eastAsia="宋体" w:cs="宋体"/>
                <w:b/>
                <w:bCs/>
                <w:strike w:val="0"/>
                <w:dstrike w:val="0"/>
                <w:color w:val="auto"/>
                <w:sz w:val="22"/>
                <w:szCs w:val="24"/>
              </w:rPr>
              <w:t>其他</w:t>
            </w:r>
          </w:p>
        </w:tc>
        <w:tc>
          <w:tcPr>
            <w:tcW w:w="7213" w:type="dxa"/>
            <w:tcBorders>
              <w:top w:val="single" w:color="auto" w:sz="4" w:space="0"/>
              <w:left w:val="nil"/>
              <w:bottom w:val="single" w:color="auto" w:sz="4" w:space="0"/>
              <w:right w:val="single" w:color="auto" w:sz="4" w:space="0"/>
            </w:tcBorders>
            <w:vAlign w:val="center"/>
          </w:tcPr>
          <w:p w14:paraId="6EA2D28F">
            <w:pPr>
              <w:spacing w:line="360" w:lineRule="auto"/>
              <w:ind w:firstLine="475" w:firstLineChars="216"/>
              <w:jc w:val="left"/>
              <w:rPr>
                <w:rFonts w:ascii="宋体" w:hAnsi="宋体" w:eastAsia="宋体" w:cs="宋体"/>
                <w:strike w:val="0"/>
                <w:dstrike w:val="0"/>
                <w:color w:val="auto"/>
                <w:sz w:val="22"/>
                <w:szCs w:val="24"/>
              </w:rPr>
            </w:pPr>
          </w:p>
        </w:tc>
      </w:tr>
    </w:tbl>
    <w:p w14:paraId="7CA2CE66">
      <w:pPr>
        <w:widowControl/>
        <w:adjustRightInd w:val="0"/>
        <w:spacing w:line="600" w:lineRule="exact"/>
        <w:ind w:firstLine="3377" w:firstLineChars="1535"/>
        <w:jc w:val="left"/>
        <w:rPr>
          <w:rFonts w:ascii="宋体" w:hAnsi="宋体" w:eastAsia="宋体" w:cs="宋体"/>
          <w:strike w:val="0"/>
          <w:dstrike w:val="0"/>
          <w:color w:val="auto"/>
          <w:kern w:val="0"/>
          <w:sz w:val="22"/>
          <w:szCs w:val="24"/>
        </w:rPr>
      </w:pPr>
    </w:p>
    <w:p w14:paraId="2F40889D">
      <w:pPr>
        <w:ind w:firstLine="200" w:firstLineChars="100"/>
        <w:jc w:val="left"/>
        <w:rPr>
          <w:rFonts w:ascii="宋体" w:hAnsi="宋体" w:eastAsia="宋体" w:cs="Times New Roman"/>
          <w:strike w:val="0"/>
          <w:dstrike w:val="0"/>
          <w:color w:val="auto"/>
          <w:sz w:val="20"/>
          <w:szCs w:val="24"/>
        </w:rPr>
      </w:pPr>
    </w:p>
    <w:p w14:paraId="5A831E2C">
      <w:pPr>
        <w:widowControl/>
        <w:adjustRightInd w:val="0"/>
        <w:spacing w:line="600" w:lineRule="exact"/>
        <w:ind w:firstLine="3377" w:firstLineChars="1535"/>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lang w:eastAsia="zh-CN"/>
        </w:rPr>
        <w:t>供应商</w:t>
      </w:r>
      <w:r>
        <w:rPr>
          <w:rFonts w:hint="eastAsia" w:ascii="宋体" w:hAnsi="宋体" w:eastAsia="宋体" w:cs="宋体"/>
          <w:strike w:val="0"/>
          <w:dstrike w:val="0"/>
          <w:color w:val="auto"/>
          <w:kern w:val="0"/>
          <w:sz w:val="22"/>
          <w:szCs w:val="24"/>
        </w:rPr>
        <w:t>：（盖单位公章）</w:t>
      </w:r>
    </w:p>
    <w:p w14:paraId="6DD811BC">
      <w:pPr>
        <w:widowControl/>
        <w:adjustRightInd w:val="0"/>
        <w:spacing w:line="600" w:lineRule="exact"/>
        <w:ind w:firstLine="3377" w:firstLineChars="1535"/>
        <w:jc w:val="left"/>
        <w:rPr>
          <w:rFonts w:ascii="宋体" w:hAnsi="宋体" w:eastAsia="宋体" w:cs="宋体"/>
          <w:strike w:val="0"/>
          <w:dstrike w:val="0"/>
          <w:color w:val="auto"/>
          <w:kern w:val="0"/>
          <w:sz w:val="22"/>
          <w:szCs w:val="24"/>
          <w:u w:val="single"/>
        </w:rPr>
      </w:pPr>
      <w:r>
        <w:rPr>
          <w:rFonts w:hint="eastAsia" w:ascii="宋体" w:hAnsi="宋体" w:eastAsia="宋体" w:cs="宋体"/>
          <w:strike w:val="0"/>
          <w:dstrike w:val="0"/>
          <w:color w:val="auto"/>
          <w:sz w:val="22"/>
          <w:szCs w:val="24"/>
        </w:rPr>
        <w:t>法定代表人或授权委托人：（签字或盖章）</w:t>
      </w:r>
    </w:p>
    <w:p w14:paraId="16328E29">
      <w:pPr>
        <w:widowControl/>
        <w:adjustRightInd w:val="0"/>
        <w:spacing w:line="600" w:lineRule="exact"/>
        <w:ind w:firstLine="3377" w:firstLineChars="1535"/>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日期：年月日</w:t>
      </w:r>
    </w:p>
    <w:p w14:paraId="20B58224">
      <w:pPr>
        <w:spacing w:line="460" w:lineRule="exact"/>
        <w:jc w:val="left"/>
        <w:rPr>
          <w:rFonts w:ascii="宋体" w:hAnsi="宋体" w:eastAsia="宋体" w:cs="宋体"/>
          <w:b/>
          <w:strike w:val="0"/>
          <w:dstrike w:val="0"/>
          <w:color w:val="auto"/>
          <w:sz w:val="24"/>
          <w:szCs w:val="28"/>
        </w:rPr>
      </w:pPr>
    </w:p>
    <w:p w14:paraId="1C7B7326">
      <w:pPr>
        <w:widowControl/>
        <w:jc w:val="left"/>
        <w:rPr>
          <w:rFonts w:ascii="宋体" w:hAnsi="宋体" w:eastAsia="宋体" w:cs="宋体"/>
          <w:b/>
          <w:strike w:val="0"/>
          <w:dstrike w:val="0"/>
          <w:color w:val="auto"/>
          <w:sz w:val="24"/>
          <w:szCs w:val="28"/>
        </w:rPr>
      </w:pPr>
      <w:r>
        <w:rPr>
          <w:rFonts w:ascii="宋体" w:hAnsi="宋体" w:cs="宋体"/>
          <w:b/>
          <w:strike w:val="0"/>
          <w:dstrike w:val="0"/>
          <w:color w:val="auto"/>
          <w:sz w:val="24"/>
          <w:szCs w:val="28"/>
        </w:rPr>
        <w:br w:type="page"/>
      </w:r>
    </w:p>
    <w:p w14:paraId="331DCDED">
      <w:pPr>
        <w:pStyle w:val="122"/>
        <w:numPr>
          <w:ilvl w:val="0"/>
          <w:numId w:val="14"/>
        </w:numPr>
        <w:spacing w:line="460" w:lineRule="exact"/>
        <w:ind w:firstLineChars="0"/>
        <w:jc w:val="center"/>
        <w:rPr>
          <w:rFonts w:ascii="宋体" w:hAnsi="宋体" w:cs="宋体"/>
          <w:b/>
          <w:strike w:val="0"/>
          <w:dstrike w:val="0"/>
          <w:color w:val="auto"/>
          <w:sz w:val="24"/>
          <w:szCs w:val="28"/>
        </w:rPr>
      </w:pPr>
      <w:r>
        <w:rPr>
          <w:rFonts w:hint="eastAsia" w:ascii="宋体" w:hAnsi="宋体" w:cs="宋体"/>
          <w:b/>
          <w:strike w:val="0"/>
          <w:dstrike w:val="0"/>
          <w:color w:val="auto"/>
          <w:sz w:val="24"/>
          <w:szCs w:val="28"/>
        </w:rPr>
        <w:t>法定代表人身份证明</w:t>
      </w:r>
    </w:p>
    <w:p w14:paraId="7DEE1995">
      <w:pPr>
        <w:pStyle w:val="122"/>
        <w:spacing w:line="460" w:lineRule="exact"/>
        <w:ind w:left="720" w:firstLine="0" w:firstLineChars="0"/>
        <w:rPr>
          <w:rFonts w:ascii="宋体" w:hAnsi="宋体" w:cs="宋体"/>
          <w:b/>
          <w:strike w:val="0"/>
          <w:dstrike w:val="0"/>
          <w:color w:val="auto"/>
          <w:sz w:val="24"/>
          <w:szCs w:val="28"/>
        </w:rPr>
      </w:pPr>
    </w:p>
    <w:p w14:paraId="54E930AF">
      <w:pPr>
        <w:spacing w:line="600" w:lineRule="exact"/>
        <w:ind w:firstLine="612"/>
        <w:jc w:val="left"/>
        <w:rPr>
          <w:rFonts w:ascii="宋体" w:hAnsi="宋体" w:eastAsia="宋体" w:cs="Times New Roman"/>
          <w:strike w:val="0"/>
          <w:dstrike w:val="0"/>
          <w:color w:val="auto"/>
          <w:sz w:val="22"/>
        </w:rPr>
      </w:pPr>
      <w:r>
        <w:rPr>
          <w:rFonts w:hint="eastAsia" w:ascii="宋体" w:hAnsi="宋体" w:eastAsia="宋体" w:cs="Times New Roman"/>
          <w:strike w:val="0"/>
          <w:dstrike w:val="0"/>
          <w:color w:val="auto"/>
          <w:sz w:val="22"/>
        </w:rPr>
        <w:t>单位名称：</w:t>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p>
    <w:p w14:paraId="44E250D6">
      <w:pPr>
        <w:spacing w:line="600" w:lineRule="exact"/>
        <w:ind w:firstLine="610"/>
        <w:jc w:val="left"/>
        <w:rPr>
          <w:rFonts w:ascii="宋体" w:hAnsi="宋体" w:eastAsia="宋体" w:cs="Times New Roman"/>
          <w:strike w:val="0"/>
          <w:dstrike w:val="0"/>
          <w:color w:val="auto"/>
          <w:sz w:val="22"/>
          <w:u w:val="single"/>
        </w:rPr>
      </w:pPr>
      <w:r>
        <w:rPr>
          <w:rFonts w:hint="eastAsia" w:ascii="宋体" w:hAnsi="宋体" w:eastAsia="宋体" w:cs="Times New Roman"/>
          <w:strike w:val="0"/>
          <w:dstrike w:val="0"/>
          <w:color w:val="auto"/>
          <w:sz w:val="22"/>
        </w:rPr>
        <w:t>单位性质：</w:t>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p>
    <w:p w14:paraId="52EC6CE8">
      <w:pPr>
        <w:spacing w:line="600" w:lineRule="exact"/>
        <w:ind w:firstLine="610"/>
        <w:jc w:val="left"/>
        <w:rPr>
          <w:rFonts w:ascii="宋体" w:hAnsi="宋体" w:eastAsia="宋体" w:cs="Times New Roman"/>
          <w:strike w:val="0"/>
          <w:dstrike w:val="0"/>
          <w:color w:val="auto"/>
          <w:sz w:val="22"/>
          <w:u w:val="single"/>
        </w:rPr>
      </w:pPr>
      <w:r>
        <w:rPr>
          <w:rFonts w:hint="eastAsia" w:ascii="宋体" w:hAnsi="宋体" w:eastAsia="宋体" w:cs="Times New Roman"/>
          <w:strike w:val="0"/>
          <w:dstrike w:val="0"/>
          <w:color w:val="auto"/>
          <w:sz w:val="22"/>
        </w:rPr>
        <w:t>地址：</w:t>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p>
    <w:p w14:paraId="583B7BE0">
      <w:pPr>
        <w:spacing w:line="600" w:lineRule="exact"/>
        <w:ind w:firstLine="610"/>
        <w:jc w:val="left"/>
        <w:rPr>
          <w:rFonts w:ascii="宋体" w:hAnsi="宋体" w:eastAsia="宋体" w:cs="Times New Roman"/>
          <w:strike w:val="0"/>
          <w:dstrike w:val="0"/>
          <w:color w:val="auto"/>
          <w:sz w:val="22"/>
        </w:rPr>
      </w:pPr>
      <w:r>
        <w:rPr>
          <w:rFonts w:hint="eastAsia" w:ascii="宋体" w:hAnsi="宋体" w:eastAsia="宋体" w:cs="Times New Roman"/>
          <w:strike w:val="0"/>
          <w:dstrike w:val="0"/>
          <w:color w:val="auto"/>
          <w:sz w:val="22"/>
        </w:rPr>
        <w:t>成立时间：</w:t>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hint="eastAsia" w:ascii="宋体" w:hAnsi="宋体" w:eastAsia="宋体" w:cs="Times New Roman"/>
          <w:strike w:val="0"/>
          <w:dstrike w:val="0"/>
          <w:color w:val="auto"/>
          <w:sz w:val="22"/>
        </w:rPr>
        <w:t>年</w:t>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hint="eastAsia" w:ascii="宋体" w:hAnsi="宋体" w:eastAsia="宋体" w:cs="Times New Roman"/>
          <w:strike w:val="0"/>
          <w:dstrike w:val="0"/>
          <w:color w:val="auto"/>
          <w:sz w:val="22"/>
        </w:rPr>
        <w:t>月</w:t>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hint="eastAsia" w:ascii="宋体" w:hAnsi="宋体" w:eastAsia="宋体" w:cs="Times New Roman"/>
          <w:strike w:val="0"/>
          <w:dstrike w:val="0"/>
          <w:color w:val="auto"/>
          <w:sz w:val="22"/>
        </w:rPr>
        <w:t>日</w:t>
      </w:r>
    </w:p>
    <w:p w14:paraId="0A0D96CC">
      <w:pPr>
        <w:spacing w:line="600" w:lineRule="exact"/>
        <w:ind w:firstLine="610"/>
        <w:jc w:val="left"/>
        <w:rPr>
          <w:rFonts w:ascii="宋体" w:hAnsi="宋体" w:eastAsia="宋体" w:cs="Times New Roman"/>
          <w:strike w:val="0"/>
          <w:dstrike w:val="0"/>
          <w:color w:val="auto"/>
          <w:sz w:val="22"/>
          <w:u w:val="single"/>
        </w:rPr>
      </w:pPr>
      <w:r>
        <w:rPr>
          <w:rFonts w:hint="eastAsia" w:ascii="宋体" w:hAnsi="宋体" w:eastAsia="宋体" w:cs="Times New Roman"/>
          <w:strike w:val="0"/>
          <w:dstrike w:val="0"/>
          <w:color w:val="auto"/>
          <w:sz w:val="22"/>
        </w:rPr>
        <w:t>经营期限：</w:t>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p>
    <w:p w14:paraId="1317B4D1">
      <w:pPr>
        <w:spacing w:line="600" w:lineRule="exact"/>
        <w:ind w:firstLine="610"/>
        <w:jc w:val="left"/>
        <w:rPr>
          <w:rFonts w:ascii="宋体" w:hAnsi="宋体" w:eastAsia="宋体" w:cs="Times New Roman"/>
          <w:strike w:val="0"/>
          <w:dstrike w:val="0"/>
          <w:color w:val="auto"/>
          <w:sz w:val="22"/>
          <w:u w:val="single"/>
        </w:rPr>
      </w:pPr>
      <w:r>
        <w:rPr>
          <w:rFonts w:hint="eastAsia" w:ascii="宋体" w:hAnsi="宋体" w:eastAsia="宋体" w:cs="Times New Roman"/>
          <w:strike w:val="0"/>
          <w:dstrike w:val="0"/>
          <w:color w:val="auto"/>
          <w:sz w:val="22"/>
        </w:rPr>
        <w:t>姓名：</w:t>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hint="eastAsia" w:ascii="宋体" w:hAnsi="宋体" w:eastAsia="宋体" w:cs="Times New Roman"/>
          <w:strike w:val="0"/>
          <w:dstrike w:val="0"/>
          <w:color w:val="auto"/>
          <w:sz w:val="22"/>
        </w:rPr>
        <w:t>性别：</w:t>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hint="eastAsia" w:ascii="宋体" w:hAnsi="宋体" w:eastAsia="宋体" w:cs="Times New Roman"/>
          <w:strike w:val="0"/>
          <w:dstrike w:val="0"/>
          <w:color w:val="auto"/>
          <w:sz w:val="22"/>
        </w:rPr>
        <w:t>年龄：</w:t>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hint="eastAsia" w:ascii="宋体" w:hAnsi="宋体" w:eastAsia="宋体" w:cs="Times New Roman"/>
          <w:strike w:val="0"/>
          <w:dstrike w:val="0"/>
          <w:color w:val="auto"/>
          <w:sz w:val="22"/>
        </w:rPr>
        <w:t>职务：</w:t>
      </w:r>
      <w:r>
        <w:rPr>
          <w:rFonts w:ascii="宋体" w:hAnsi="宋体" w:eastAsia="宋体" w:cs="Times New Roman"/>
          <w:strike w:val="0"/>
          <w:dstrike w:val="0"/>
          <w:color w:val="auto"/>
          <w:sz w:val="22"/>
          <w:u w:val="single"/>
        </w:rPr>
        <w:tab/>
      </w:r>
      <w:r>
        <w:rPr>
          <w:rFonts w:ascii="宋体" w:hAnsi="宋体" w:eastAsia="宋体" w:cs="Times New Roman"/>
          <w:strike w:val="0"/>
          <w:dstrike w:val="0"/>
          <w:color w:val="auto"/>
          <w:sz w:val="22"/>
          <w:u w:val="single"/>
        </w:rPr>
        <w:tab/>
      </w:r>
      <w:r>
        <w:rPr>
          <w:rFonts w:hint="eastAsia" w:ascii="宋体" w:hAnsi="宋体" w:eastAsia="宋体" w:cs="Times New Roman"/>
          <w:strike w:val="0"/>
          <w:dstrike w:val="0"/>
          <w:color w:val="auto"/>
          <w:sz w:val="22"/>
        </w:rPr>
        <w:t>系</w:t>
      </w:r>
      <w:r>
        <w:rPr>
          <w:rFonts w:hint="eastAsia" w:ascii="宋体" w:hAnsi="宋体" w:eastAsia="宋体" w:cs="Times New Roman"/>
          <w:strike w:val="0"/>
          <w:dstrike w:val="0"/>
          <w:color w:val="auto"/>
          <w:sz w:val="22"/>
          <w:u w:val="single"/>
        </w:rPr>
        <w:t>（</w:t>
      </w:r>
      <w:r>
        <w:rPr>
          <w:rFonts w:hint="eastAsia" w:ascii="宋体" w:hAnsi="宋体" w:eastAsia="宋体" w:cs="Times New Roman"/>
          <w:strike w:val="0"/>
          <w:dstrike w:val="0"/>
          <w:color w:val="auto"/>
          <w:sz w:val="22"/>
          <w:u w:val="single"/>
          <w:lang w:eastAsia="zh-CN"/>
        </w:rPr>
        <w:t>供应商</w:t>
      </w:r>
      <w:r>
        <w:rPr>
          <w:rFonts w:hint="eastAsia" w:ascii="宋体" w:hAnsi="宋体" w:eastAsia="宋体" w:cs="Times New Roman"/>
          <w:strike w:val="0"/>
          <w:dstrike w:val="0"/>
          <w:color w:val="auto"/>
          <w:sz w:val="22"/>
          <w:u w:val="single"/>
        </w:rPr>
        <w:t>名称）</w:t>
      </w:r>
      <w:r>
        <w:rPr>
          <w:rFonts w:hint="eastAsia" w:ascii="宋体" w:hAnsi="宋体" w:eastAsia="宋体" w:cs="Times New Roman"/>
          <w:strike w:val="0"/>
          <w:dstrike w:val="0"/>
          <w:color w:val="auto"/>
          <w:sz w:val="22"/>
        </w:rPr>
        <w:t>的法定代表人。</w:t>
      </w:r>
    </w:p>
    <w:p w14:paraId="4FEF5A2C">
      <w:pPr>
        <w:spacing w:line="600" w:lineRule="exact"/>
        <w:ind w:firstLine="610"/>
        <w:jc w:val="left"/>
        <w:rPr>
          <w:rFonts w:ascii="宋体" w:hAnsi="宋体" w:eastAsia="宋体" w:cs="Times New Roman"/>
          <w:strike w:val="0"/>
          <w:dstrike w:val="0"/>
          <w:color w:val="auto"/>
          <w:sz w:val="22"/>
        </w:rPr>
      </w:pPr>
    </w:p>
    <w:p w14:paraId="7C772548">
      <w:pPr>
        <w:spacing w:line="600" w:lineRule="exact"/>
        <w:ind w:firstLine="998" w:firstLineChars="454"/>
        <w:jc w:val="left"/>
        <w:rPr>
          <w:rFonts w:ascii="宋体" w:hAnsi="宋体" w:eastAsia="宋体" w:cs="Times New Roman"/>
          <w:strike w:val="0"/>
          <w:dstrike w:val="0"/>
          <w:color w:val="auto"/>
          <w:sz w:val="22"/>
        </w:rPr>
      </w:pPr>
      <w:r>
        <w:rPr>
          <w:rFonts w:hint="eastAsia" w:ascii="宋体" w:hAnsi="宋体" w:eastAsia="宋体" w:cs="Times New Roman"/>
          <w:strike w:val="0"/>
          <w:dstrike w:val="0"/>
          <w:color w:val="auto"/>
          <w:sz w:val="22"/>
        </w:rPr>
        <w:t>特此证明。</w:t>
      </w:r>
    </w:p>
    <w:p w14:paraId="218DDC06">
      <w:pPr>
        <w:spacing w:line="600" w:lineRule="exact"/>
        <w:jc w:val="left"/>
        <w:rPr>
          <w:rFonts w:ascii="宋体" w:hAnsi="宋体" w:eastAsia="宋体" w:cs="宋体"/>
          <w:strike w:val="0"/>
          <w:dstrike w:val="0"/>
          <w:color w:val="auto"/>
          <w:sz w:val="22"/>
          <w:szCs w:val="24"/>
        </w:rPr>
      </w:pPr>
    </w:p>
    <w:p w14:paraId="392A58DF">
      <w:pPr>
        <w:widowControl/>
        <w:adjustRightInd w:val="0"/>
        <w:spacing w:line="600" w:lineRule="exact"/>
        <w:ind w:firstLine="3377" w:firstLineChars="1535"/>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lang w:eastAsia="zh-CN"/>
        </w:rPr>
        <w:t>供应商</w:t>
      </w:r>
      <w:r>
        <w:rPr>
          <w:rFonts w:hint="eastAsia" w:ascii="宋体" w:hAnsi="宋体" w:eastAsia="宋体" w:cs="宋体"/>
          <w:strike w:val="0"/>
          <w:dstrike w:val="0"/>
          <w:color w:val="auto"/>
          <w:kern w:val="0"/>
          <w:sz w:val="22"/>
          <w:szCs w:val="24"/>
        </w:rPr>
        <w:t>：（盖单位公章）</w:t>
      </w:r>
    </w:p>
    <w:p w14:paraId="32C61847">
      <w:pPr>
        <w:widowControl/>
        <w:adjustRightInd w:val="0"/>
        <w:spacing w:line="600" w:lineRule="exact"/>
        <w:ind w:firstLine="3377" w:firstLineChars="1535"/>
        <w:jc w:val="left"/>
        <w:rPr>
          <w:rFonts w:ascii="宋体" w:hAnsi="宋体" w:eastAsia="宋体" w:cs="宋体"/>
          <w:strike w:val="0"/>
          <w:dstrike w:val="0"/>
          <w:color w:val="auto"/>
          <w:kern w:val="0"/>
          <w:sz w:val="22"/>
          <w:szCs w:val="24"/>
          <w:u w:val="single"/>
        </w:rPr>
      </w:pPr>
      <w:r>
        <w:rPr>
          <w:rFonts w:hint="eastAsia" w:ascii="宋体" w:hAnsi="宋体" w:eastAsia="宋体" w:cs="宋体"/>
          <w:strike w:val="0"/>
          <w:dstrike w:val="0"/>
          <w:color w:val="auto"/>
          <w:sz w:val="22"/>
          <w:szCs w:val="24"/>
        </w:rPr>
        <w:t>法定代表人或授权委托人：（签字或盖章）</w:t>
      </w:r>
    </w:p>
    <w:p w14:paraId="43A134D0">
      <w:pPr>
        <w:widowControl/>
        <w:adjustRightInd w:val="0"/>
        <w:spacing w:line="600" w:lineRule="exact"/>
        <w:ind w:firstLine="3377" w:firstLineChars="1535"/>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日期：年月日</w:t>
      </w:r>
    </w:p>
    <w:p w14:paraId="6E3B4B3C">
      <w:pPr>
        <w:adjustRightInd w:val="0"/>
        <w:snapToGrid w:val="0"/>
        <w:spacing w:line="500" w:lineRule="exact"/>
        <w:jc w:val="left"/>
        <w:rPr>
          <w:rFonts w:ascii="宋体" w:hAnsi="宋体" w:eastAsia="宋体" w:cs="宋体"/>
          <w:b/>
          <w:strike w:val="0"/>
          <w:dstrike w:val="0"/>
          <w:color w:val="auto"/>
          <w:sz w:val="24"/>
          <w:szCs w:val="28"/>
        </w:rPr>
      </w:pPr>
    </w:p>
    <w:p w14:paraId="04684111">
      <w:pPr>
        <w:adjustRightInd w:val="0"/>
        <w:snapToGrid w:val="0"/>
        <w:spacing w:line="500" w:lineRule="exact"/>
        <w:jc w:val="left"/>
        <w:rPr>
          <w:rFonts w:ascii="宋体" w:hAnsi="宋体" w:eastAsia="宋体" w:cs="宋体"/>
          <w:b/>
          <w:strike w:val="0"/>
          <w:dstrike w:val="0"/>
          <w:color w:val="auto"/>
          <w:sz w:val="24"/>
          <w:szCs w:val="28"/>
        </w:rPr>
      </w:pPr>
    </w:p>
    <w:p w14:paraId="798F97F1">
      <w:pPr>
        <w:adjustRightInd w:val="0"/>
        <w:snapToGrid w:val="0"/>
        <w:spacing w:line="500" w:lineRule="exact"/>
        <w:jc w:val="left"/>
        <w:rPr>
          <w:rFonts w:ascii="宋体" w:hAnsi="宋体" w:eastAsia="宋体" w:cs="宋体"/>
          <w:b/>
          <w:strike w:val="0"/>
          <w:dstrike w:val="0"/>
          <w:color w:val="auto"/>
          <w:sz w:val="24"/>
          <w:szCs w:val="28"/>
        </w:rPr>
      </w:pPr>
      <w:r>
        <w:rPr>
          <w:rFonts w:hint="eastAsia" w:ascii="宋体" w:hAnsi="宋体" w:eastAsia="宋体" w:cs="宋体"/>
          <w:b/>
          <w:strike w:val="0"/>
          <w:dstrike w:val="0"/>
          <w:color w:val="auto"/>
          <w:sz w:val="24"/>
          <w:szCs w:val="28"/>
        </w:rPr>
        <w:t>（后附法定代表人身份证正反面复印件）</w:t>
      </w:r>
    </w:p>
    <w:p w14:paraId="0DA2DD8C">
      <w:pPr>
        <w:spacing w:line="440" w:lineRule="exact"/>
        <w:jc w:val="left"/>
        <w:rPr>
          <w:rFonts w:ascii="宋体" w:hAnsi="宋体" w:eastAsia="宋体" w:cs="宋体"/>
          <w:strike w:val="0"/>
          <w:dstrike w:val="0"/>
          <w:color w:val="auto"/>
          <w:sz w:val="28"/>
          <w:szCs w:val="32"/>
        </w:rPr>
      </w:pPr>
    </w:p>
    <w:p w14:paraId="626D4376">
      <w:pPr>
        <w:spacing w:line="440" w:lineRule="exact"/>
        <w:jc w:val="left"/>
        <w:rPr>
          <w:rFonts w:ascii="宋体" w:hAnsi="宋体" w:eastAsia="宋体" w:cs="宋体"/>
          <w:strike w:val="0"/>
          <w:dstrike w:val="0"/>
          <w:color w:val="auto"/>
          <w:sz w:val="28"/>
          <w:szCs w:val="32"/>
        </w:rPr>
      </w:pPr>
    </w:p>
    <w:p w14:paraId="3741F822">
      <w:pPr>
        <w:spacing w:line="300" w:lineRule="exact"/>
        <w:jc w:val="left"/>
        <w:rPr>
          <w:rFonts w:ascii="宋体" w:hAnsi="宋体" w:eastAsia="宋体" w:cs="宋体"/>
          <w:b/>
          <w:strike w:val="0"/>
          <w:dstrike w:val="0"/>
          <w:color w:val="auto"/>
          <w:sz w:val="24"/>
          <w:szCs w:val="28"/>
        </w:rPr>
      </w:pPr>
    </w:p>
    <w:p w14:paraId="76B1E1E9">
      <w:pPr>
        <w:spacing w:line="300" w:lineRule="exact"/>
        <w:jc w:val="left"/>
        <w:rPr>
          <w:rFonts w:ascii="宋体" w:hAnsi="宋体" w:eastAsia="宋体" w:cs="宋体"/>
          <w:b/>
          <w:strike w:val="0"/>
          <w:dstrike w:val="0"/>
          <w:color w:val="auto"/>
          <w:sz w:val="24"/>
          <w:szCs w:val="28"/>
        </w:rPr>
      </w:pPr>
    </w:p>
    <w:p w14:paraId="11C79F1B">
      <w:pPr>
        <w:spacing w:line="300" w:lineRule="exact"/>
        <w:jc w:val="left"/>
        <w:rPr>
          <w:rFonts w:ascii="宋体" w:hAnsi="宋体" w:eastAsia="宋体" w:cs="宋体"/>
          <w:b/>
          <w:strike w:val="0"/>
          <w:dstrike w:val="0"/>
          <w:color w:val="auto"/>
          <w:sz w:val="24"/>
          <w:szCs w:val="28"/>
        </w:rPr>
      </w:pPr>
    </w:p>
    <w:p w14:paraId="5E6D4FCE">
      <w:pPr>
        <w:spacing w:line="300" w:lineRule="exact"/>
        <w:jc w:val="left"/>
        <w:rPr>
          <w:rFonts w:ascii="宋体" w:hAnsi="宋体" w:eastAsia="宋体" w:cs="宋体"/>
          <w:b/>
          <w:strike w:val="0"/>
          <w:dstrike w:val="0"/>
          <w:color w:val="auto"/>
          <w:sz w:val="24"/>
          <w:szCs w:val="28"/>
        </w:rPr>
      </w:pPr>
    </w:p>
    <w:p w14:paraId="242A15FF">
      <w:pPr>
        <w:widowControl/>
        <w:jc w:val="left"/>
        <w:rPr>
          <w:rFonts w:ascii="宋体" w:hAnsi="宋体" w:eastAsia="宋体" w:cs="宋体"/>
          <w:b/>
          <w:strike w:val="0"/>
          <w:dstrike w:val="0"/>
          <w:color w:val="auto"/>
          <w:sz w:val="24"/>
          <w:szCs w:val="28"/>
        </w:rPr>
      </w:pPr>
      <w:r>
        <w:rPr>
          <w:rFonts w:ascii="宋体" w:hAnsi="宋体" w:cs="宋体"/>
          <w:b/>
          <w:strike w:val="0"/>
          <w:dstrike w:val="0"/>
          <w:color w:val="auto"/>
          <w:sz w:val="24"/>
          <w:szCs w:val="28"/>
        </w:rPr>
        <w:br w:type="page"/>
      </w:r>
    </w:p>
    <w:p w14:paraId="1CA3A9C3">
      <w:pPr>
        <w:pStyle w:val="122"/>
        <w:numPr>
          <w:ilvl w:val="0"/>
          <w:numId w:val="14"/>
        </w:numPr>
        <w:spacing w:line="460" w:lineRule="exact"/>
        <w:ind w:firstLineChars="0"/>
        <w:jc w:val="center"/>
        <w:rPr>
          <w:rFonts w:ascii="宋体" w:hAnsi="宋体" w:cs="宋体"/>
          <w:b/>
          <w:strike w:val="0"/>
          <w:dstrike w:val="0"/>
          <w:color w:val="auto"/>
          <w:sz w:val="24"/>
          <w:szCs w:val="28"/>
        </w:rPr>
      </w:pPr>
      <w:r>
        <w:rPr>
          <w:rFonts w:hint="eastAsia" w:ascii="宋体" w:hAnsi="宋体" w:cs="宋体"/>
          <w:b/>
          <w:strike w:val="0"/>
          <w:dstrike w:val="0"/>
          <w:color w:val="auto"/>
          <w:sz w:val="24"/>
          <w:szCs w:val="28"/>
        </w:rPr>
        <w:t>法定代表人授权委托书</w:t>
      </w:r>
    </w:p>
    <w:p w14:paraId="2FDFF67C">
      <w:pPr>
        <w:spacing w:before="240" w:beforeLines="100" w:line="300" w:lineRule="exact"/>
        <w:jc w:val="left"/>
        <w:rPr>
          <w:rFonts w:ascii="宋体" w:hAnsi="宋体" w:eastAsia="宋体" w:cs="宋体"/>
          <w:b/>
          <w:strike w:val="0"/>
          <w:dstrike w:val="0"/>
          <w:color w:val="auto"/>
          <w:sz w:val="16"/>
          <w:szCs w:val="18"/>
        </w:rPr>
      </w:pPr>
    </w:p>
    <w:p w14:paraId="7A4397D0">
      <w:pPr>
        <w:tabs>
          <w:tab w:val="left" w:pos="3240"/>
        </w:tabs>
        <w:spacing w:line="600" w:lineRule="exact"/>
        <w:ind w:firstLine="612"/>
        <w:jc w:val="left"/>
        <w:rPr>
          <w:rFonts w:ascii="宋体" w:hAnsi="宋体" w:eastAsia="宋体" w:cs="Times New Roman"/>
          <w:strike w:val="0"/>
          <w:dstrike w:val="0"/>
          <w:color w:val="auto"/>
          <w:sz w:val="22"/>
        </w:rPr>
      </w:pPr>
      <w:r>
        <w:rPr>
          <w:rFonts w:hint="eastAsia" w:ascii="宋体" w:hAnsi="宋体" w:eastAsia="宋体" w:cs="Times New Roman"/>
          <w:strike w:val="0"/>
          <w:dstrike w:val="0"/>
          <w:color w:val="auto"/>
          <w:sz w:val="22"/>
        </w:rPr>
        <w:t>本授权委托书声明：我</w:t>
      </w:r>
      <w:r>
        <w:rPr>
          <w:rFonts w:hint="eastAsia" w:ascii="宋体" w:hAnsi="宋体" w:eastAsia="宋体" w:cs="Times New Roman"/>
          <w:strike w:val="0"/>
          <w:dstrike w:val="0"/>
          <w:color w:val="auto"/>
          <w:sz w:val="22"/>
          <w:u w:val="single"/>
        </w:rPr>
        <w:t>（法定代表人）</w:t>
      </w:r>
      <w:r>
        <w:rPr>
          <w:rFonts w:hint="eastAsia" w:ascii="宋体" w:hAnsi="宋体" w:eastAsia="宋体" w:cs="Times New Roman"/>
          <w:strike w:val="0"/>
          <w:dstrike w:val="0"/>
          <w:color w:val="auto"/>
          <w:sz w:val="22"/>
        </w:rPr>
        <w:t>（姓名）系</w:t>
      </w:r>
      <w:r>
        <w:rPr>
          <w:rFonts w:hint="eastAsia" w:ascii="宋体" w:hAnsi="宋体" w:eastAsia="宋体" w:cs="Times New Roman"/>
          <w:strike w:val="0"/>
          <w:dstrike w:val="0"/>
          <w:color w:val="auto"/>
          <w:sz w:val="22"/>
          <w:u w:val="single"/>
        </w:rPr>
        <w:t>（单位名称）</w:t>
      </w:r>
      <w:r>
        <w:rPr>
          <w:rFonts w:hint="eastAsia" w:ascii="宋体" w:hAnsi="宋体" w:eastAsia="宋体" w:cs="Times New Roman"/>
          <w:strike w:val="0"/>
          <w:dstrike w:val="0"/>
          <w:color w:val="auto"/>
          <w:sz w:val="22"/>
        </w:rPr>
        <w:t>的法定代表人，现授权委托</w:t>
      </w:r>
      <w:r>
        <w:rPr>
          <w:rFonts w:hint="eastAsia" w:ascii="宋体" w:hAnsi="宋体" w:eastAsia="宋体" w:cs="Times New Roman"/>
          <w:strike w:val="0"/>
          <w:dstrike w:val="0"/>
          <w:color w:val="auto"/>
          <w:sz w:val="22"/>
          <w:u w:val="single"/>
        </w:rPr>
        <w:t>（单位名称）</w:t>
      </w:r>
      <w:r>
        <w:rPr>
          <w:rFonts w:hint="eastAsia" w:ascii="宋体" w:hAnsi="宋体" w:eastAsia="宋体" w:cs="Times New Roman"/>
          <w:strike w:val="0"/>
          <w:dstrike w:val="0"/>
          <w:color w:val="auto"/>
          <w:sz w:val="22"/>
        </w:rPr>
        <w:t>的</w:t>
      </w:r>
      <w:r>
        <w:rPr>
          <w:rFonts w:hint="eastAsia" w:ascii="宋体" w:hAnsi="宋体" w:eastAsia="宋体" w:cs="Times New Roman"/>
          <w:strike w:val="0"/>
          <w:dstrike w:val="0"/>
          <w:color w:val="auto"/>
          <w:sz w:val="22"/>
          <w:u w:val="single"/>
        </w:rPr>
        <w:t>（姓名）</w:t>
      </w:r>
      <w:r>
        <w:rPr>
          <w:rFonts w:hint="eastAsia" w:ascii="宋体" w:hAnsi="宋体" w:eastAsia="宋体" w:cs="Times New Roman"/>
          <w:strike w:val="0"/>
          <w:dstrike w:val="0"/>
          <w:color w:val="auto"/>
          <w:sz w:val="22"/>
        </w:rPr>
        <w:t>为我公司签署本项目的磋商响应文件的委托代理人，我承认代理人全权代表我所签署的项目的磋商响应文件的内容。同时授权委托该同志代表我公司参加本项目的投标、磋商、合同谈判、处理有关事务等并有权签署有关文件。</w:t>
      </w:r>
    </w:p>
    <w:p w14:paraId="23FCD9C3">
      <w:pPr>
        <w:adjustRightInd w:val="0"/>
        <w:snapToGrid w:val="0"/>
        <w:spacing w:line="600" w:lineRule="exact"/>
        <w:ind w:firstLine="440" w:firstLineChars="200"/>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代理人无转委托权，特此委托。</w:t>
      </w:r>
    </w:p>
    <w:p w14:paraId="3AFEF9E9">
      <w:pPr>
        <w:adjustRightInd w:val="0"/>
        <w:snapToGrid w:val="0"/>
        <w:spacing w:line="600" w:lineRule="exact"/>
        <w:ind w:left="2699" w:firstLine="440" w:firstLineChars="200"/>
        <w:jc w:val="left"/>
        <w:rPr>
          <w:rFonts w:ascii="宋体" w:hAnsi="宋体" w:eastAsia="宋体" w:cs="宋体"/>
          <w:strike w:val="0"/>
          <w:dstrike w:val="0"/>
          <w:color w:val="auto"/>
          <w:sz w:val="22"/>
          <w:szCs w:val="24"/>
        </w:rPr>
      </w:pPr>
    </w:p>
    <w:p w14:paraId="77D17E21">
      <w:pPr>
        <w:adjustRightInd w:val="0"/>
        <w:snapToGrid w:val="0"/>
        <w:spacing w:line="600" w:lineRule="exact"/>
        <w:ind w:firstLine="3509" w:firstLineChars="1595"/>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lang w:eastAsia="zh-CN"/>
        </w:rPr>
        <w:t>供应商</w:t>
      </w:r>
      <w:r>
        <w:rPr>
          <w:rFonts w:hint="eastAsia" w:ascii="宋体" w:hAnsi="宋体" w:eastAsia="宋体" w:cs="宋体"/>
          <w:strike w:val="0"/>
          <w:dstrike w:val="0"/>
          <w:color w:val="auto"/>
          <w:sz w:val="22"/>
          <w:szCs w:val="24"/>
        </w:rPr>
        <w:t>：（盖章）</w:t>
      </w:r>
    </w:p>
    <w:p w14:paraId="1730F073">
      <w:pPr>
        <w:adjustRightInd w:val="0"/>
        <w:snapToGrid w:val="0"/>
        <w:spacing w:line="600" w:lineRule="exact"/>
        <w:ind w:firstLine="3509" w:firstLineChars="1595"/>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法定代表人或授权委托人：（签字或盖章）</w:t>
      </w:r>
    </w:p>
    <w:p w14:paraId="6C191A7A">
      <w:pPr>
        <w:adjustRightInd w:val="0"/>
        <w:snapToGrid w:val="0"/>
        <w:spacing w:line="600" w:lineRule="exact"/>
        <w:ind w:right="480" w:firstLine="3509" w:firstLineChars="1595"/>
        <w:jc w:val="left"/>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授权委托日期：年月日</w:t>
      </w:r>
    </w:p>
    <w:p w14:paraId="6FF3BCD4">
      <w:pPr>
        <w:adjustRightInd w:val="0"/>
        <w:snapToGrid w:val="0"/>
        <w:spacing w:line="600" w:lineRule="exact"/>
        <w:ind w:firstLine="400" w:firstLineChars="200"/>
        <w:jc w:val="left"/>
        <w:rPr>
          <w:rFonts w:ascii="宋体" w:hAnsi="宋体" w:eastAsia="宋体" w:cs="宋体"/>
          <w:strike w:val="0"/>
          <w:dstrike w:val="0"/>
          <w:color w:val="auto"/>
          <w:sz w:val="20"/>
          <w:szCs w:val="21"/>
        </w:rPr>
      </w:pPr>
    </w:p>
    <w:p w14:paraId="47DFC209">
      <w:pPr>
        <w:adjustRightInd w:val="0"/>
        <w:snapToGrid w:val="0"/>
        <w:spacing w:line="500" w:lineRule="exact"/>
        <w:jc w:val="left"/>
        <w:rPr>
          <w:rFonts w:ascii="宋体" w:hAnsi="宋体" w:eastAsia="宋体" w:cs="宋体"/>
          <w:b/>
          <w:strike w:val="0"/>
          <w:dstrike w:val="0"/>
          <w:color w:val="auto"/>
          <w:sz w:val="24"/>
          <w:szCs w:val="28"/>
        </w:rPr>
      </w:pPr>
    </w:p>
    <w:p w14:paraId="3F5C3EA7">
      <w:pPr>
        <w:adjustRightInd w:val="0"/>
        <w:snapToGrid w:val="0"/>
        <w:spacing w:line="500" w:lineRule="exact"/>
        <w:jc w:val="left"/>
        <w:rPr>
          <w:rFonts w:ascii="宋体" w:hAnsi="宋体" w:eastAsia="宋体" w:cs="宋体"/>
          <w:b/>
          <w:strike w:val="0"/>
          <w:dstrike w:val="0"/>
          <w:color w:val="auto"/>
          <w:sz w:val="24"/>
          <w:szCs w:val="28"/>
        </w:rPr>
      </w:pPr>
      <w:r>
        <w:rPr>
          <w:rFonts w:hint="eastAsia" w:ascii="宋体" w:hAnsi="宋体" w:eastAsia="宋体" w:cs="宋体"/>
          <w:b/>
          <w:strike w:val="0"/>
          <w:dstrike w:val="0"/>
          <w:color w:val="auto"/>
          <w:sz w:val="24"/>
          <w:szCs w:val="28"/>
        </w:rPr>
        <w:t>（后附授权代理人身份证正反面复印件）</w:t>
      </w:r>
    </w:p>
    <w:p w14:paraId="4B3B95BE">
      <w:pPr>
        <w:keepNext/>
        <w:keepLines/>
        <w:spacing w:before="100" w:line="360" w:lineRule="auto"/>
        <w:jc w:val="left"/>
        <w:outlineLvl w:val="1"/>
        <w:rPr>
          <w:rFonts w:ascii="宋体" w:hAnsi="宋体" w:eastAsia="宋体" w:cs="宋体"/>
          <w:b/>
          <w:strike w:val="0"/>
          <w:dstrike w:val="0"/>
          <w:color w:val="auto"/>
          <w:kern w:val="0"/>
          <w:sz w:val="24"/>
          <w:szCs w:val="20"/>
        </w:rPr>
      </w:pPr>
    </w:p>
    <w:p w14:paraId="283F4208">
      <w:pPr>
        <w:spacing w:before="240" w:beforeLines="100" w:after="120" w:afterLines="50"/>
        <w:jc w:val="left"/>
        <w:rPr>
          <w:rFonts w:ascii="宋体" w:hAnsi="宋体" w:eastAsia="宋体" w:cs="宋体"/>
          <w:strike w:val="0"/>
          <w:dstrike w:val="0"/>
          <w:color w:val="auto"/>
          <w:sz w:val="20"/>
          <w:szCs w:val="21"/>
        </w:rPr>
      </w:pPr>
    </w:p>
    <w:p w14:paraId="6A07A24A">
      <w:pPr>
        <w:spacing w:before="240" w:beforeLines="100" w:after="120" w:afterLines="50"/>
        <w:jc w:val="left"/>
        <w:rPr>
          <w:rFonts w:ascii="宋体" w:hAnsi="宋体" w:eastAsia="宋体" w:cs="宋体"/>
          <w:strike w:val="0"/>
          <w:dstrike w:val="0"/>
          <w:color w:val="auto"/>
          <w:sz w:val="20"/>
          <w:szCs w:val="21"/>
        </w:rPr>
      </w:pPr>
    </w:p>
    <w:p w14:paraId="7FEC7489">
      <w:pPr>
        <w:spacing w:before="240" w:beforeLines="100" w:after="120" w:afterLines="50"/>
        <w:jc w:val="left"/>
        <w:rPr>
          <w:rFonts w:ascii="宋体" w:hAnsi="宋体" w:eastAsia="宋体" w:cs="宋体"/>
          <w:strike w:val="0"/>
          <w:dstrike w:val="0"/>
          <w:color w:val="auto"/>
          <w:sz w:val="20"/>
          <w:szCs w:val="21"/>
        </w:rPr>
      </w:pPr>
    </w:p>
    <w:p w14:paraId="3818B713">
      <w:pPr>
        <w:spacing w:before="240" w:beforeLines="100" w:after="120" w:afterLines="50"/>
        <w:jc w:val="left"/>
        <w:rPr>
          <w:rFonts w:ascii="宋体" w:hAnsi="宋体" w:eastAsia="宋体" w:cs="宋体"/>
          <w:strike w:val="0"/>
          <w:dstrike w:val="0"/>
          <w:color w:val="auto"/>
          <w:sz w:val="20"/>
          <w:szCs w:val="21"/>
        </w:rPr>
      </w:pPr>
    </w:p>
    <w:p w14:paraId="33A31612">
      <w:pPr>
        <w:jc w:val="left"/>
        <w:rPr>
          <w:rFonts w:ascii="宋体" w:hAnsi="宋体" w:eastAsia="宋体" w:cs="宋体"/>
          <w:strike w:val="0"/>
          <w:dstrike w:val="0"/>
          <w:color w:val="auto"/>
          <w:sz w:val="20"/>
          <w:szCs w:val="21"/>
        </w:rPr>
      </w:pPr>
    </w:p>
    <w:p w14:paraId="6DAE9235">
      <w:pPr>
        <w:spacing w:before="240" w:beforeLines="100" w:line="460" w:lineRule="exact"/>
        <w:jc w:val="left"/>
        <w:rPr>
          <w:rFonts w:ascii="宋体" w:hAnsi="宋体" w:eastAsia="宋体" w:cs="宋体"/>
          <w:b/>
          <w:strike w:val="0"/>
          <w:dstrike w:val="0"/>
          <w:color w:val="auto"/>
          <w:sz w:val="24"/>
          <w:szCs w:val="28"/>
        </w:rPr>
      </w:pPr>
      <w:r>
        <w:rPr>
          <w:rFonts w:ascii="宋体" w:hAnsi="宋体" w:eastAsia="宋体" w:cs="宋体"/>
          <w:b/>
          <w:strike w:val="0"/>
          <w:dstrike w:val="0"/>
          <w:color w:val="auto"/>
          <w:sz w:val="24"/>
          <w:szCs w:val="28"/>
        </w:rPr>
        <w:br w:type="page"/>
      </w:r>
    </w:p>
    <w:p w14:paraId="4B9BCF8E">
      <w:pPr>
        <w:pStyle w:val="122"/>
        <w:numPr>
          <w:ilvl w:val="0"/>
          <w:numId w:val="14"/>
        </w:numPr>
        <w:spacing w:line="460" w:lineRule="exact"/>
        <w:ind w:firstLineChars="0"/>
        <w:jc w:val="center"/>
        <w:rPr>
          <w:rFonts w:ascii="宋体" w:hAnsi="宋体" w:cs="宋体"/>
          <w:b/>
          <w:strike w:val="0"/>
          <w:dstrike w:val="0"/>
          <w:color w:val="auto"/>
          <w:sz w:val="24"/>
          <w:szCs w:val="28"/>
        </w:rPr>
      </w:pPr>
      <w:r>
        <w:rPr>
          <w:rFonts w:hint="eastAsia" w:ascii="宋体" w:hAnsi="宋体" w:cs="宋体"/>
          <w:b/>
          <w:strike w:val="0"/>
          <w:dstrike w:val="0"/>
          <w:color w:val="auto"/>
          <w:sz w:val="24"/>
          <w:szCs w:val="28"/>
        </w:rPr>
        <w:t>承诺函</w:t>
      </w:r>
    </w:p>
    <w:p w14:paraId="7BF460D5">
      <w:pPr>
        <w:pStyle w:val="122"/>
        <w:numPr>
          <w:ilvl w:val="0"/>
          <w:numId w:val="0"/>
        </w:numPr>
        <w:spacing w:line="460" w:lineRule="exact"/>
        <w:ind w:leftChars="0"/>
        <w:jc w:val="center"/>
        <w:rPr>
          <w:rFonts w:hint="eastAsia" w:ascii="宋体" w:hAnsi="宋体" w:cs="宋体"/>
          <w:b/>
          <w:strike w:val="0"/>
          <w:dstrike w:val="0"/>
          <w:color w:val="auto"/>
          <w:sz w:val="24"/>
          <w:szCs w:val="28"/>
        </w:rPr>
      </w:pPr>
      <w:r>
        <w:rPr>
          <w:rFonts w:hint="eastAsia" w:ascii="宋体" w:hAnsi="宋体" w:cs="宋体"/>
          <w:b/>
          <w:strike w:val="0"/>
          <w:dstrike w:val="0"/>
          <w:color w:val="auto"/>
          <w:sz w:val="24"/>
          <w:szCs w:val="28"/>
          <w:lang w:val="en-US" w:eastAsia="zh-CN"/>
        </w:rPr>
        <w:t xml:space="preserve">5.1 </w:t>
      </w:r>
      <w:r>
        <w:rPr>
          <w:rFonts w:hint="eastAsia" w:ascii="宋体" w:hAnsi="宋体" w:cs="宋体"/>
          <w:b/>
          <w:strike w:val="0"/>
          <w:dstrike w:val="0"/>
          <w:color w:val="auto"/>
          <w:sz w:val="24"/>
          <w:szCs w:val="28"/>
        </w:rPr>
        <w:t>磋商承诺函</w:t>
      </w:r>
    </w:p>
    <w:p w14:paraId="3C5883EA">
      <w:pPr>
        <w:spacing w:before="240" w:beforeLines="100" w:line="460" w:lineRule="exact"/>
        <w:jc w:val="center"/>
        <w:rPr>
          <w:rFonts w:hint="default" w:ascii="宋体" w:hAnsi="宋体" w:eastAsia="宋体" w:cs="宋体"/>
          <w:strike w:val="0"/>
          <w:dstrike w:val="0"/>
          <w:color w:val="auto"/>
          <w:sz w:val="24"/>
          <w:szCs w:val="28"/>
          <w:lang w:val="en-US" w:eastAsia="zh-CN"/>
        </w:rPr>
      </w:pPr>
    </w:p>
    <w:p w14:paraId="1DF856BC">
      <w:pPr>
        <w:spacing w:before="240" w:beforeLines="100" w:line="460" w:lineRule="exact"/>
        <w:jc w:val="center"/>
        <w:rPr>
          <w:rFonts w:ascii="宋体" w:hAnsi="宋体" w:eastAsia="宋体" w:cs="宋体"/>
          <w:strike w:val="0"/>
          <w:dstrike w:val="0"/>
          <w:color w:val="auto"/>
          <w:sz w:val="24"/>
          <w:szCs w:val="28"/>
        </w:rPr>
      </w:pPr>
    </w:p>
    <w:p w14:paraId="22D993F3">
      <w:pPr>
        <w:spacing w:line="360" w:lineRule="auto"/>
        <w:jc w:val="left"/>
        <w:rPr>
          <w:rFonts w:ascii="宋体" w:hAnsi="宋体" w:eastAsia="宋体" w:cs="Times New Roman"/>
          <w:b/>
          <w:strike w:val="0"/>
          <w:dstrike w:val="0"/>
          <w:color w:val="auto"/>
          <w:sz w:val="24"/>
          <w:szCs w:val="28"/>
        </w:rPr>
      </w:pPr>
      <w:r>
        <w:rPr>
          <w:rFonts w:hint="eastAsia" w:ascii="宋体" w:hAnsi="宋体" w:eastAsia="宋体" w:cs="Times New Roman"/>
          <w:strike w:val="0"/>
          <w:dstrike w:val="0"/>
          <w:color w:val="auto"/>
          <w:sz w:val="22"/>
        </w:rPr>
        <w:t>致：</w:t>
      </w:r>
      <w:r>
        <w:rPr>
          <w:rFonts w:hint="eastAsia" w:ascii="宋体" w:hAnsi="宋体" w:eastAsia="宋体" w:cs="Times New Roman"/>
          <w:strike w:val="0"/>
          <w:dstrike w:val="0"/>
          <w:color w:val="auto"/>
          <w:sz w:val="22"/>
          <w:u w:val="single"/>
        </w:rPr>
        <w:t>（采购人名称/代理机构名称）</w:t>
      </w:r>
    </w:p>
    <w:p w14:paraId="5D66C382">
      <w:pPr>
        <w:spacing w:line="360" w:lineRule="auto"/>
        <w:ind w:firstLine="440" w:firstLineChars="200"/>
        <w:jc w:val="left"/>
        <w:rPr>
          <w:rFonts w:ascii="宋体" w:hAnsi="宋体" w:eastAsia="宋体" w:cs="Times New Roman"/>
          <w:strike w:val="0"/>
          <w:dstrike w:val="0"/>
          <w:color w:val="auto"/>
          <w:sz w:val="22"/>
        </w:rPr>
      </w:pPr>
      <w:r>
        <w:rPr>
          <w:rFonts w:hint="eastAsia" w:ascii="宋体" w:hAnsi="宋体" w:eastAsia="宋体" w:cs="Times New Roman"/>
          <w:strike w:val="0"/>
          <w:dstrike w:val="0"/>
          <w:color w:val="auto"/>
          <w:sz w:val="22"/>
        </w:rPr>
        <w:t>我公司作为本次采购项目的</w:t>
      </w:r>
      <w:r>
        <w:rPr>
          <w:rFonts w:hint="eastAsia" w:ascii="宋体" w:hAnsi="宋体" w:eastAsia="宋体" w:cs="Times New Roman"/>
          <w:strike w:val="0"/>
          <w:dstrike w:val="0"/>
          <w:color w:val="auto"/>
          <w:sz w:val="22"/>
          <w:lang w:eastAsia="zh-CN"/>
        </w:rPr>
        <w:t>供应商</w:t>
      </w:r>
      <w:r>
        <w:rPr>
          <w:rFonts w:hint="eastAsia" w:ascii="宋体" w:hAnsi="宋体" w:eastAsia="宋体" w:cs="Times New Roman"/>
          <w:strike w:val="0"/>
          <w:dstrike w:val="0"/>
          <w:color w:val="auto"/>
          <w:sz w:val="22"/>
        </w:rPr>
        <w:t>，根据磋商文件要求，现郑重承诺如下：</w:t>
      </w:r>
    </w:p>
    <w:p w14:paraId="18F288E5">
      <w:pPr>
        <w:spacing w:line="360" w:lineRule="auto"/>
        <w:ind w:firstLine="480"/>
        <w:jc w:val="lef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1、我方完全接受和满足本项目</w:t>
      </w:r>
      <w:r>
        <w:rPr>
          <w:rFonts w:hint="eastAsia" w:ascii="宋体" w:hAnsi="宋体" w:eastAsia="宋体" w:cs="Times New Roman"/>
          <w:strike w:val="0"/>
          <w:dstrike w:val="0"/>
          <w:color w:val="auto"/>
          <w:sz w:val="22"/>
        </w:rPr>
        <w:t>磋商</w:t>
      </w:r>
      <w:r>
        <w:rPr>
          <w:rFonts w:hint="eastAsia" w:ascii="宋体" w:hAnsi="宋体" w:eastAsia="宋体" w:cs="Times New Roman"/>
          <w:strike w:val="0"/>
          <w:dstrike w:val="0"/>
          <w:color w:val="auto"/>
          <w:sz w:val="22"/>
          <w:szCs w:val="24"/>
        </w:rPr>
        <w:t>文件中规定的实质性要求，不存在对</w:t>
      </w:r>
      <w:r>
        <w:rPr>
          <w:rFonts w:hint="eastAsia" w:ascii="宋体" w:hAnsi="宋体" w:eastAsia="宋体" w:cs="Times New Roman"/>
          <w:strike w:val="0"/>
          <w:dstrike w:val="0"/>
          <w:color w:val="auto"/>
          <w:sz w:val="22"/>
        </w:rPr>
        <w:t>磋商</w:t>
      </w:r>
      <w:r>
        <w:rPr>
          <w:rFonts w:hint="eastAsia" w:ascii="宋体" w:hAnsi="宋体" w:eastAsia="宋体" w:cs="Times New Roman"/>
          <w:strike w:val="0"/>
          <w:dstrike w:val="0"/>
          <w:color w:val="auto"/>
          <w:sz w:val="22"/>
          <w:szCs w:val="24"/>
        </w:rPr>
        <w:t>文件有异议的同时参加本次采购活动。</w:t>
      </w:r>
    </w:p>
    <w:p w14:paraId="667B49C3">
      <w:pPr>
        <w:spacing w:line="360" w:lineRule="auto"/>
        <w:ind w:firstLine="480"/>
        <w:jc w:val="lef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2、参加本次采购活动，不存在与单位负责人为同一人或者存在直接控股、管理关系的其他</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参与同一合同项下的政府采购活动的行为。</w:t>
      </w:r>
    </w:p>
    <w:p w14:paraId="4BE759FE">
      <w:pPr>
        <w:spacing w:line="360" w:lineRule="auto"/>
        <w:ind w:firstLine="480"/>
        <w:jc w:val="left"/>
        <w:rPr>
          <w:rFonts w:ascii="宋体" w:hAnsi="宋体" w:eastAsia="宋体" w:cs="宋体"/>
          <w:strike w:val="0"/>
          <w:dstrike w:val="0"/>
          <w:color w:val="auto"/>
          <w:sz w:val="22"/>
          <w:szCs w:val="24"/>
        </w:rPr>
      </w:pPr>
      <w:r>
        <w:rPr>
          <w:rFonts w:hint="eastAsia" w:ascii="宋体" w:hAnsi="宋体" w:eastAsia="宋体" w:cs="Times New Roman"/>
          <w:strike w:val="0"/>
          <w:dstrike w:val="0"/>
          <w:color w:val="auto"/>
          <w:sz w:val="22"/>
          <w:szCs w:val="24"/>
        </w:rPr>
        <w:t>3、我方参加政府采购活动无商业贿赂和不正当竞争行为。</w:t>
      </w:r>
    </w:p>
    <w:p w14:paraId="61E35556">
      <w:pPr>
        <w:spacing w:line="360" w:lineRule="auto"/>
        <w:ind w:firstLine="440" w:firstLineChars="200"/>
        <w:jc w:val="lef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4、存在以下行为之一的愿意接受相关部门的处理：</w:t>
      </w:r>
    </w:p>
    <w:p w14:paraId="4B135826">
      <w:pPr>
        <w:spacing w:line="360" w:lineRule="auto"/>
        <w:ind w:firstLine="480"/>
        <w:jc w:val="lef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（1）磋商有效期内撤回磋商响应文件的；</w:t>
      </w:r>
    </w:p>
    <w:p w14:paraId="492C02E6">
      <w:pPr>
        <w:spacing w:line="360" w:lineRule="auto"/>
        <w:ind w:firstLine="480"/>
        <w:jc w:val="lef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（2）在采购人确定成交人以前放弃成交候选资格的；</w:t>
      </w:r>
    </w:p>
    <w:p w14:paraId="637C72AB">
      <w:pPr>
        <w:spacing w:line="360" w:lineRule="auto"/>
        <w:ind w:firstLine="480"/>
        <w:jc w:val="lef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（3）除不可抗力的因素外，由于成交人的原因未能按照竞争性磋商文件的规定与采购人签订合同；</w:t>
      </w:r>
    </w:p>
    <w:p w14:paraId="489ED274">
      <w:pPr>
        <w:spacing w:line="360" w:lineRule="auto"/>
        <w:ind w:firstLine="480"/>
        <w:jc w:val="lef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（4）在竞争性磋商文件中提供虚假材料谋取成交；</w:t>
      </w:r>
    </w:p>
    <w:p w14:paraId="34032A99">
      <w:pPr>
        <w:spacing w:line="360" w:lineRule="auto"/>
        <w:ind w:firstLine="480"/>
        <w:jc w:val="lef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（5）与采购人、其他</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或者采购代理机构恶意串通的；</w:t>
      </w:r>
    </w:p>
    <w:p w14:paraId="31D8EC24">
      <w:pPr>
        <w:spacing w:line="360" w:lineRule="auto"/>
        <w:ind w:firstLine="480"/>
        <w:jc w:val="lef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（6）磋商有效期内，</w:t>
      </w:r>
      <w:r>
        <w:rPr>
          <w:rFonts w:hint="eastAsia" w:ascii="宋体" w:hAnsi="宋体" w:eastAsia="宋体" w:cs="Times New Roman"/>
          <w:strike w:val="0"/>
          <w:dstrike w:val="0"/>
          <w:color w:val="auto"/>
          <w:sz w:val="22"/>
          <w:szCs w:val="24"/>
          <w:lang w:eastAsia="zh-CN"/>
        </w:rPr>
        <w:t>供应商</w:t>
      </w:r>
      <w:r>
        <w:rPr>
          <w:rFonts w:hint="eastAsia" w:ascii="宋体" w:hAnsi="宋体" w:eastAsia="宋体" w:cs="Times New Roman"/>
          <w:strike w:val="0"/>
          <w:dstrike w:val="0"/>
          <w:color w:val="auto"/>
          <w:sz w:val="22"/>
          <w:szCs w:val="24"/>
        </w:rPr>
        <w:t>在政府采购活动中有违法、违规、违纪行为。</w:t>
      </w:r>
    </w:p>
    <w:p w14:paraId="1B86CCC9">
      <w:pPr>
        <w:spacing w:line="360" w:lineRule="auto"/>
        <w:ind w:firstLine="480"/>
        <w:jc w:val="left"/>
        <w:rPr>
          <w:rFonts w:ascii="宋体" w:hAnsi="宋体" w:eastAsia="宋体" w:cs="Times New Roman"/>
          <w:strike w:val="0"/>
          <w:dstrike w:val="0"/>
          <w:color w:val="auto"/>
          <w:sz w:val="22"/>
          <w:szCs w:val="24"/>
        </w:rPr>
      </w:pPr>
      <w:r>
        <w:rPr>
          <w:rFonts w:hint="eastAsia" w:ascii="宋体" w:hAnsi="宋体" w:eastAsia="宋体" w:cs="Times New Roman"/>
          <w:strike w:val="0"/>
          <w:dstrike w:val="0"/>
          <w:color w:val="auto"/>
          <w:sz w:val="22"/>
          <w:szCs w:val="24"/>
        </w:rPr>
        <w:t>由此产生的一切法律后果和责任由我公司承担。我公司声明放弃对此提出任何异议和追索的权利。</w:t>
      </w:r>
    </w:p>
    <w:p w14:paraId="2AB9C965">
      <w:pPr>
        <w:spacing w:line="360" w:lineRule="auto"/>
        <w:ind w:firstLine="440" w:firstLineChars="200"/>
        <w:jc w:val="left"/>
        <w:rPr>
          <w:rFonts w:ascii="宋体" w:hAnsi="宋体" w:eastAsia="宋体" w:cs="Times New Roman"/>
          <w:b/>
          <w:bCs/>
          <w:strike w:val="0"/>
          <w:dstrike w:val="0"/>
          <w:color w:val="auto"/>
          <w:sz w:val="24"/>
          <w:szCs w:val="28"/>
        </w:rPr>
      </w:pPr>
      <w:r>
        <w:rPr>
          <w:rFonts w:hint="eastAsia" w:ascii="宋体" w:hAnsi="宋体" w:eastAsia="宋体" w:cs="Times New Roman"/>
          <w:strike w:val="0"/>
          <w:dstrike w:val="0"/>
          <w:color w:val="auto"/>
          <w:sz w:val="22"/>
          <w:szCs w:val="24"/>
        </w:rPr>
        <w:t>本公司对上述承诺的内容事项真实性负责。如经查实上述承诺的内容事项存在虚假，我公司愿意接受以提供虚假材料谋取成交追究法律责任。</w:t>
      </w:r>
    </w:p>
    <w:p w14:paraId="2B11B5F4">
      <w:pPr>
        <w:widowControl/>
        <w:adjustRightInd w:val="0"/>
        <w:spacing w:line="360" w:lineRule="auto"/>
        <w:ind w:firstLine="3377" w:firstLineChars="1535"/>
        <w:jc w:val="left"/>
        <w:rPr>
          <w:rFonts w:ascii="宋体" w:hAnsi="宋体" w:eastAsia="宋体" w:cs="宋体"/>
          <w:strike w:val="0"/>
          <w:dstrike w:val="0"/>
          <w:color w:val="auto"/>
          <w:kern w:val="0"/>
          <w:sz w:val="22"/>
          <w:szCs w:val="24"/>
        </w:rPr>
      </w:pPr>
    </w:p>
    <w:p w14:paraId="5C704B49">
      <w:pPr>
        <w:widowControl/>
        <w:adjustRightInd w:val="0"/>
        <w:spacing w:line="480" w:lineRule="auto"/>
        <w:ind w:firstLine="3377" w:firstLineChars="1535"/>
        <w:jc w:val="left"/>
        <w:rPr>
          <w:rFonts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lang w:eastAsia="zh-CN"/>
        </w:rPr>
        <w:t>供应商</w:t>
      </w:r>
      <w:r>
        <w:rPr>
          <w:rFonts w:hint="eastAsia" w:ascii="宋体" w:hAnsi="宋体" w:eastAsia="宋体" w:cs="宋体"/>
          <w:strike w:val="0"/>
          <w:dstrike w:val="0"/>
          <w:color w:val="auto"/>
          <w:kern w:val="0"/>
          <w:sz w:val="22"/>
          <w:szCs w:val="24"/>
        </w:rPr>
        <w:t>：（盖单位公章）</w:t>
      </w:r>
    </w:p>
    <w:p w14:paraId="43312F1D">
      <w:pPr>
        <w:widowControl/>
        <w:adjustRightInd w:val="0"/>
        <w:spacing w:line="480" w:lineRule="auto"/>
        <w:ind w:firstLine="3377" w:firstLineChars="1535"/>
        <w:jc w:val="left"/>
        <w:rPr>
          <w:rFonts w:ascii="宋体" w:hAnsi="宋体" w:eastAsia="宋体" w:cs="宋体"/>
          <w:strike w:val="0"/>
          <w:dstrike w:val="0"/>
          <w:color w:val="auto"/>
          <w:kern w:val="0"/>
          <w:sz w:val="22"/>
          <w:szCs w:val="24"/>
          <w:u w:val="single"/>
        </w:rPr>
      </w:pPr>
      <w:r>
        <w:rPr>
          <w:rFonts w:hint="eastAsia" w:ascii="宋体" w:hAnsi="宋体" w:eastAsia="宋体" w:cs="宋体"/>
          <w:strike w:val="0"/>
          <w:dstrike w:val="0"/>
          <w:color w:val="auto"/>
          <w:sz w:val="22"/>
          <w:szCs w:val="24"/>
        </w:rPr>
        <w:t>法定代表人或授权委托人：（签字或盖章）</w:t>
      </w:r>
    </w:p>
    <w:p w14:paraId="0A838704">
      <w:pPr>
        <w:widowControl/>
        <w:adjustRightInd w:val="0"/>
        <w:spacing w:line="480" w:lineRule="auto"/>
        <w:ind w:firstLine="3377" w:firstLineChars="1535"/>
        <w:jc w:val="left"/>
        <w:rPr>
          <w:rFonts w:hint="eastAsia"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t>日期：年 月 日</w:t>
      </w:r>
    </w:p>
    <w:p w14:paraId="75947F29">
      <w:pPr>
        <w:rPr>
          <w:rFonts w:hint="eastAsia" w:ascii="宋体" w:hAnsi="宋体" w:eastAsia="宋体" w:cs="宋体"/>
          <w:strike w:val="0"/>
          <w:dstrike w:val="0"/>
          <w:color w:val="auto"/>
          <w:kern w:val="0"/>
          <w:sz w:val="22"/>
          <w:szCs w:val="24"/>
        </w:rPr>
      </w:pPr>
      <w:r>
        <w:rPr>
          <w:rFonts w:hint="eastAsia" w:ascii="宋体" w:hAnsi="宋体" w:eastAsia="宋体" w:cs="宋体"/>
          <w:strike w:val="0"/>
          <w:dstrike w:val="0"/>
          <w:color w:val="auto"/>
          <w:kern w:val="0"/>
          <w:sz w:val="22"/>
          <w:szCs w:val="24"/>
        </w:rPr>
        <w:br w:type="page"/>
      </w:r>
    </w:p>
    <w:p w14:paraId="7D9879B9">
      <w:pPr>
        <w:spacing w:line="480" w:lineRule="auto"/>
        <w:jc w:val="center"/>
        <w:rPr>
          <w:rFonts w:hint="eastAsia" w:ascii="宋体" w:hAnsi="宋体" w:eastAsia="宋体" w:cs="宋体"/>
          <w:b/>
          <w:bCs/>
          <w:strike w:val="0"/>
          <w:dstrike w:val="0"/>
          <w:color w:val="auto"/>
          <w:sz w:val="22"/>
          <w:szCs w:val="22"/>
          <w:highlight w:val="none"/>
        </w:rPr>
      </w:pPr>
      <w:r>
        <w:rPr>
          <w:rFonts w:hint="eastAsia" w:ascii="宋体" w:hAnsi="宋体" w:eastAsia="宋体" w:cs="宋体"/>
          <w:b/>
          <w:bCs/>
          <w:strike w:val="0"/>
          <w:dstrike w:val="0"/>
          <w:color w:val="auto"/>
          <w:sz w:val="22"/>
          <w:szCs w:val="22"/>
          <w:highlight w:val="none"/>
          <w:lang w:val="en-US" w:eastAsia="zh-CN"/>
        </w:rPr>
        <w:t>5.2  供应商承诺书</w:t>
      </w:r>
      <w:r>
        <w:rPr>
          <w:rFonts w:hint="eastAsia" w:ascii="宋体" w:hAnsi="宋体" w:eastAsia="宋体" w:cs="宋体"/>
          <w:b/>
          <w:bCs/>
          <w:strike w:val="0"/>
          <w:dstrike w:val="0"/>
          <w:color w:val="auto"/>
          <w:sz w:val="22"/>
          <w:szCs w:val="22"/>
          <w:highlight w:val="none"/>
        </w:rPr>
        <w:t>（格式）</w:t>
      </w:r>
    </w:p>
    <w:p w14:paraId="61814FC0">
      <w:pPr>
        <w:spacing w:line="480" w:lineRule="auto"/>
        <w:rPr>
          <w:rFonts w:hint="eastAsia" w:ascii="宋体" w:hAnsi="宋体" w:eastAsia="宋体" w:cs="宋体"/>
          <w:strike w:val="0"/>
          <w:dstrike w:val="0"/>
          <w:color w:val="auto"/>
          <w:sz w:val="22"/>
          <w:szCs w:val="22"/>
          <w:highlight w:val="none"/>
        </w:rPr>
      </w:pPr>
    </w:p>
    <w:p w14:paraId="41CE914A">
      <w:pPr>
        <w:spacing w:line="480" w:lineRule="auto"/>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致：</w:t>
      </w:r>
      <w:r>
        <w:rPr>
          <w:rFonts w:hint="eastAsia" w:ascii="宋体" w:hAnsi="宋体" w:eastAsia="宋体" w:cs="宋体"/>
          <w:strike w:val="0"/>
          <w:dstrike w:val="0"/>
          <w:color w:val="auto"/>
          <w:sz w:val="22"/>
          <w:szCs w:val="22"/>
          <w:highlight w:val="none"/>
          <w:u w:val="single"/>
        </w:rPr>
        <w:t>（采购人名称/代理机构名称）：</w:t>
      </w:r>
    </w:p>
    <w:p w14:paraId="24E2DDD2">
      <w:pPr>
        <w:spacing w:line="480" w:lineRule="auto"/>
        <w:ind w:firstLine="440" w:firstLineChars="200"/>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我方承诺，我方满足 《中华人民共和国政府采购法》第二十二条的所有规定。</w:t>
      </w:r>
    </w:p>
    <w:p w14:paraId="2A191F4D">
      <w:pPr>
        <w:spacing w:line="360" w:lineRule="auto"/>
        <w:ind w:firstLine="440" w:firstLineChars="200"/>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(一)具有独立承担民事责任的能力；</w:t>
      </w:r>
    </w:p>
    <w:p w14:paraId="0FD61426">
      <w:pPr>
        <w:spacing w:line="360" w:lineRule="auto"/>
        <w:ind w:firstLine="440" w:firstLineChars="200"/>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(二)具有良好的商业信誉和健全的财务会计制度；</w:t>
      </w:r>
    </w:p>
    <w:p w14:paraId="20B8AA7A">
      <w:pPr>
        <w:spacing w:line="360" w:lineRule="auto"/>
        <w:ind w:firstLine="440" w:firstLineChars="200"/>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(三)具有履行合同所必需的设备和专业技术能力；</w:t>
      </w:r>
    </w:p>
    <w:p w14:paraId="37A3F8DD">
      <w:pPr>
        <w:spacing w:line="360" w:lineRule="auto"/>
        <w:ind w:firstLine="440" w:firstLineChars="200"/>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(四)有依法缴纳税收和社会保障资金的良好记录；</w:t>
      </w:r>
    </w:p>
    <w:p w14:paraId="59B61F39">
      <w:pPr>
        <w:spacing w:line="360" w:lineRule="auto"/>
        <w:ind w:firstLine="440" w:firstLineChars="200"/>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(五)参加政府采购活动前三年内，在经营活动中没有重大违法记录；</w:t>
      </w:r>
    </w:p>
    <w:p w14:paraId="50ACD78E">
      <w:pPr>
        <w:spacing w:line="360" w:lineRule="auto"/>
        <w:ind w:firstLine="440" w:firstLineChars="200"/>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(六)法律、行政法规规定的其他条件。</w:t>
      </w:r>
    </w:p>
    <w:p w14:paraId="596786BA">
      <w:pPr>
        <w:spacing w:line="480" w:lineRule="auto"/>
        <w:ind w:firstLine="440" w:firstLineChars="200"/>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我方保证上述信息的真实和准确，并愿意承担因我方就此弄虚作假所引起的一切法律后果。</w:t>
      </w:r>
    </w:p>
    <w:p w14:paraId="1682ABEA">
      <w:pPr>
        <w:spacing w:line="480" w:lineRule="auto"/>
        <w:ind w:firstLine="440" w:firstLineChars="200"/>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特此承诺。</w:t>
      </w:r>
    </w:p>
    <w:p w14:paraId="1B850B5E">
      <w:pPr>
        <w:widowControl/>
        <w:kinsoku w:val="0"/>
        <w:autoSpaceDE w:val="0"/>
        <w:autoSpaceDN w:val="0"/>
        <w:adjustRightInd w:val="0"/>
        <w:snapToGrid w:val="0"/>
        <w:spacing w:line="273" w:lineRule="auto"/>
        <w:jc w:val="left"/>
        <w:textAlignment w:val="baseline"/>
        <w:rPr>
          <w:rFonts w:hint="eastAsia" w:ascii="宋体" w:hAnsi="宋体" w:eastAsia="宋体" w:cs="宋体"/>
          <w:strike w:val="0"/>
          <w:dstrike w:val="0"/>
          <w:snapToGrid w:val="0"/>
          <w:color w:val="auto"/>
          <w:kern w:val="0"/>
          <w:sz w:val="22"/>
          <w:szCs w:val="22"/>
          <w:highlight w:val="none"/>
        </w:rPr>
      </w:pPr>
    </w:p>
    <w:p w14:paraId="3AFC0DF6">
      <w:pPr>
        <w:widowControl/>
        <w:kinsoku w:val="0"/>
        <w:autoSpaceDE w:val="0"/>
        <w:autoSpaceDN w:val="0"/>
        <w:adjustRightInd w:val="0"/>
        <w:snapToGrid w:val="0"/>
        <w:spacing w:line="273" w:lineRule="auto"/>
        <w:jc w:val="left"/>
        <w:textAlignment w:val="baseline"/>
        <w:rPr>
          <w:rFonts w:hint="eastAsia" w:ascii="宋体" w:hAnsi="宋体" w:eastAsia="宋体" w:cs="宋体"/>
          <w:strike w:val="0"/>
          <w:dstrike w:val="0"/>
          <w:snapToGrid w:val="0"/>
          <w:color w:val="auto"/>
          <w:kern w:val="0"/>
          <w:sz w:val="22"/>
          <w:szCs w:val="22"/>
          <w:highlight w:val="none"/>
        </w:rPr>
      </w:pPr>
    </w:p>
    <w:p w14:paraId="5CF5A3A9">
      <w:pPr>
        <w:widowControl/>
        <w:kinsoku w:val="0"/>
        <w:autoSpaceDE w:val="0"/>
        <w:autoSpaceDN w:val="0"/>
        <w:adjustRightInd w:val="0"/>
        <w:snapToGrid w:val="0"/>
        <w:spacing w:line="273" w:lineRule="auto"/>
        <w:jc w:val="left"/>
        <w:textAlignment w:val="baseline"/>
        <w:rPr>
          <w:rFonts w:hint="eastAsia" w:ascii="宋体" w:hAnsi="宋体" w:eastAsia="宋体" w:cs="宋体"/>
          <w:strike w:val="0"/>
          <w:dstrike w:val="0"/>
          <w:snapToGrid w:val="0"/>
          <w:color w:val="auto"/>
          <w:kern w:val="0"/>
          <w:sz w:val="22"/>
          <w:szCs w:val="22"/>
          <w:highlight w:val="none"/>
        </w:rPr>
      </w:pPr>
    </w:p>
    <w:p w14:paraId="6DAB7820">
      <w:pPr>
        <w:widowControl/>
        <w:kinsoku w:val="0"/>
        <w:autoSpaceDE w:val="0"/>
        <w:autoSpaceDN w:val="0"/>
        <w:adjustRightInd w:val="0"/>
        <w:snapToGrid w:val="0"/>
        <w:spacing w:line="273" w:lineRule="auto"/>
        <w:jc w:val="left"/>
        <w:textAlignment w:val="baseline"/>
        <w:rPr>
          <w:rFonts w:hint="eastAsia" w:ascii="宋体" w:hAnsi="宋体" w:eastAsia="宋体" w:cs="宋体"/>
          <w:strike w:val="0"/>
          <w:dstrike w:val="0"/>
          <w:snapToGrid w:val="0"/>
          <w:color w:val="auto"/>
          <w:kern w:val="0"/>
          <w:sz w:val="22"/>
          <w:szCs w:val="22"/>
          <w:highlight w:val="none"/>
        </w:rPr>
      </w:pPr>
    </w:p>
    <w:p w14:paraId="498810A6">
      <w:pPr>
        <w:widowControl/>
        <w:kinsoku w:val="0"/>
        <w:autoSpaceDE w:val="0"/>
        <w:autoSpaceDN w:val="0"/>
        <w:adjustRightInd w:val="0"/>
        <w:snapToGrid w:val="0"/>
        <w:spacing w:line="274" w:lineRule="auto"/>
        <w:jc w:val="left"/>
        <w:textAlignment w:val="baseline"/>
        <w:rPr>
          <w:rFonts w:hint="eastAsia" w:ascii="宋体" w:hAnsi="宋体" w:eastAsia="宋体" w:cs="宋体"/>
          <w:strike w:val="0"/>
          <w:dstrike w:val="0"/>
          <w:snapToGrid w:val="0"/>
          <w:color w:val="auto"/>
          <w:kern w:val="0"/>
          <w:sz w:val="22"/>
          <w:szCs w:val="22"/>
          <w:highlight w:val="none"/>
        </w:rPr>
      </w:pPr>
    </w:p>
    <w:p w14:paraId="120047AD">
      <w:pPr>
        <w:widowControl/>
        <w:kinsoku w:val="0"/>
        <w:autoSpaceDE w:val="0"/>
        <w:autoSpaceDN w:val="0"/>
        <w:adjustRightInd w:val="0"/>
        <w:snapToGrid w:val="0"/>
        <w:spacing w:line="274" w:lineRule="auto"/>
        <w:jc w:val="left"/>
        <w:textAlignment w:val="baseline"/>
        <w:rPr>
          <w:rFonts w:hint="eastAsia" w:ascii="宋体" w:hAnsi="宋体" w:eastAsia="宋体" w:cs="宋体"/>
          <w:strike w:val="0"/>
          <w:dstrike w:val="0"/>
          <w:snapToGrid w:val="0"/>
          <w:color w:val="auto"/>
          <w:kern w:val="0"/>
          <w:sz w:val="22"/>
          <w:szCs w:val="22"/>
          <w:highlight w:val="none"/>
        </w:rPr>
      </w:pPr>
    </w:p>
    <w:p w14:paraId="5D604D20">
      <w:pPr>
        <w:spacing w:line="480" w:lineRule="auto"/>
        <w:ind w:firstLine="2310" w:firstLineChars="1050"/>
        <w:jc w:val="center"/>
        <w:rPr>
          <w:rFonts w:hint="eastAsia" w:ascii="宋体" w:hAnsi="宋体" w:eastAsia="宋体" w:cs="宋体"/>
          <w:strike w:val="0"/>
          <w:dstrike w:val="0"/>
          <w:color w:val="auto"/>
          <w:sz w:val="22"/>
          <w:szCs w:val="22"/>
          <w:highlight w:val="none"/>
          <w:u w:val="single"/>
        </w:rPr>
      </w:pPr>
      <w:r>
        <w:rPr>
          <w:rFonts w:hint="eastAsia" w:ascii="宋体" w:hAnsi="宋体" w:eastAsia="宋体" w:cs="宋体"/>
          <w:strike w:val="0"/>
          <w:dstrike w:val="0"/>
          <w:color w:val="auto"/>
          <w:sz w:val="22"/>
          <w:szCs w:val="22"/>
          <w:highlight w:val="none"/>
        </w:rPr>
        <w:t xml:space="preserve">          </w:t>
      </w:r>
      <w:r>
        <w:rPr>
          <w:rFonts w:hint="eastAsia" w:ascii="宋体" w:hAnsi="宋体" w:eastAsia="宋体" w:cs="宋体"/>
          <w:strike w:val="0"/>
          <w:dstrike w:val="0"/>
          <w:color w:val="auto"/>
          <w:sz w:val="22"/>
          <w:szCs w:val="22"/>
          <w:highlight w:val="none"/>
          <w:lang w:eastAsia="zh-CN"/>
        </w:rPr>
        <w:t>供应商</w:t>
      </w:r>
      <w:r>
        <w:rPr>
          <w:rFonts w:hint="eastAsia" w:ascii="宋体" w:hAnsi="宋体" w:eastAsia="宋体" w:cs="宋体"/>
          <w:strike w:val="0"/>
          <w:dstrike w:val="0"/>
          <w:color w:val="auto"/>
          <w:sz w:val="22"/>
          <w:szCs w:val="22"/>
          <w:highlight w:val="none"/>
        </w:rPr>
        <w:t>(盖章)：</w:t>
      </w:r>
    </w:p>
    <w:p w14:paraId="2F11F8CE">
      <w:pPr>
        <w:spacing w:line="480" w:lineRule="auto"/>
        <w:ind w:firstLine="2310" w:firstLineChars="1050"/>
        <w:jc w:val="center"/>
        <w:rPr>
          <w:rFonts w:hint="eastAsia" w:ascii="宋体" w:hAnsi="宋体" w:eastAsia="宋体" w:cs="宋体"/>
          <w:strike w:val="0"/>
          <w:dstrike w:val="0"/>
          <w:color w:val="auto"/>
          <w:sz w:val="22"/>
          <w:szCs w:val="22"/>
          <w:highlight w:val="none"/>
          <w:u w:val="single"/>
        </w:rPr>
      </w:pPr>
      <w:r>
        <w:rPr>
          <w:rFonts w:hint="eastAsia" w:ascii="宋体" w:hAnsi="宋体" w:eastAsia="宋体" w:cs="宋体"/>
          <w:strike w:val="0"/>
          <w:dstrike w:val="0"/>
          <w:color w:val="auto"/>
          <w:sz w:val="22"/>
          <w:szCs w:val="22"/>
          <w:highlight w:val="none"/>
        </w:rPr>
        <w:t xml:space="preserve">               法定代表人 (签章)：</w:t>
      </w:r>
    </w:p>
    <w:p w14:paraId="6A89080E">
      <w:pPr>
        <w:spacing w:line="480" w:lineRule="auto"/>
        <w:jc w:val="center"/>
        <w:rPr>
          <w:rFonts w:hint="eastAsia" w:ascii="宋体" w:hAnsi="宋体" w:eastAsia="宋体" w:cs="宋体"/>
          <w:strike w:val="0"/>
          <w:dstrike w:val="0"/>
          <w:color w:val="auto"/>
          <w:sz w:val="22"/>
          <w:szCs w:val="22"/>
          <w:highlight w:val="none"/>
        </w:rPr>
      </w:pPr>
      <w:r>
        <w:rPr>
          <w:rFonts w:hint="eastAsia" w:ascii="宋体" w:hAnsi="宋体" w:eastAsia="宋体" w:cs="宋体"/>
          <w:strike w:val="0"/>
          <w:dstrike w:val="0"/>
          <w:color w:val="auto"/>
          <w:sz w:val="22"/>
          <w:szCs w:val="22"/>
          <w:highlight w:val="none"/>
        </w:rPr>
        <w:t xml:space="preserve">                                   日期：  年  月  日</w:t>
      </w:r>
    </w:p>
    <w:p w14:paraId="6A271A11">
      <w:pPr>
        <w:widowControl/>
        <w:adjustRightInd w:val="0"/>
        <w:spacing w:line="480" w:lineRule="auto"/>
        <w:ind w:firstLine="3390" w:firstLineChars="1535"/>
        <w:jc w:val="left"/>
        <w:rPr>
          <w:rFonts w:hint="eastAsia" w:ascii="宋体" w:hAnsi="宋体" w:eastAsia="宋体" w:cs="宋体"/>
          <w:strike w:val="0"/>
          <w:dstrike w:val="0"/>
          <w:color w:val="auto"/>
          <w:kern w:val="0"/>
          <w:sz w:val="22"/>
          <w:szCs w:val="22"/>
        </w:rPr>
      </w:pPr>
      <w:r>
        <w:rPr>
          <w:rFonts w:hint="eastAsia" w:ascii="宋体" w:hAnsi="宋体" w:eastAsia="宋体" w:cs="宋体"/>
          <w:b/>
          <w:strike w:val="0"/>
          <w:dstrike w:val="0"/>
          <w:color w:val="auto"/>
          <w:sz w:val="22"/>
          <w:szCs w:val="22"/>
        </w:rPr>
        <w:br w:type="page"/>
      </w:r>
    </w:p>
    <w:p w14:paraId="77A40723">
      <w:pPr>
        <w:pStyle w:val="122"/>
        <w:numPr>
          <w:ilvl w:val="0"/>
          <w:numId w:val="14"/>
        </w:numPr>
        <w:spacing w:line="460" w:lineRule="exact"/>
        <w:ind w:firstLineChars="0"/>
        <w:jc w:val="center"/>
        <w:rPr>
          <w:rFonts w:ascii="宋体" w:hAnsi="宋体" w:cs="宋体"/>
          <w:b/>
          <w:strike w:val="0"/>
          <w:dstrike w:val="0"/>
          <w:color w:val="auto"/>
          <w:sz w:val="24"/>
          <w:szCs w:val="28"/>
        </w:rPr>
      </w:pPr>
      <w:r>
        <w:rPr>
          <w:rFonts w:hint="eastAsia" w:ascii="宋体" w:hAnsi="宋体" w:cs="宋体"/>
          <w:b/>
          <w:strike w:val="0"/>
          <w:dstrike w:val="0"/>
          <w:color w:val="auto"/>
          <w:sz w:val="24"/>
          <w:szCs w:val="28"/>
        </w:rPr>
        <w:t>资格审查资料</w:t>
      </w:r>
    </w:p>
    <w:p w14:paraId="3D55B1E0">
      <w:pPr>
        <w:spacing w:before="240" w:beforeLines="100" w:line="460" w:lineRule="exact"/>
        <w:jc w:val="left"/>
        <w:rPr>
          <w:rFonts w:ascii="宋体" w:hAnsi="宋体" w:eastAsia="宋体" w:cs="宋体"/>
          <w:b/>
          <w:strike w:val="0"/>
          <w:dstrike w:val="0"/>
          <w:color w:val="auto"/>
          <w:sz w:val="28"/>
          <w:szCs w:val="30"/>
        </w:rPr>
      </w:pPr>
    </w:p>
    <w:p w14:paraId="28D99028">
      <w:pPr>
        <w:spacing w:line="360" w:lineRule="auto"/>
        <w:ind w:left="-143" w:leftChars="-68" w:right="84" w:rightChars="40"/>
        <w:jc w:val="left"/>
        <w:rPr>
          <w:rFonts w:ascii="宋体" w:hAnsi="宋体" w:eastAsia="宋体" w:cs="宋体"/>
          <w:b/>
          <w:strike w:val="0"/>
          <w:dstrike w:val="0"/>
          <w:color w:val="auto"/>
          <w:sz w:val="20"/>
          <w:szCs w:val="21"/>
        </w:rPr>
      </w:pPr>
    </w:p>
    <w:p w14:paraId="4DC0E035">
      <w:pPr>
        <w:spacing w:line="360" w:lineRule="auto"/>
        <w:jc w:val="left"/>
        <w:rPr>
          <w:rFonts w:ascii="宋体" w:hAnsi="宋体" w:eastAsia="宋体" w:cs="宋体"/>
          <w:strike w:val="0"/>
          <w:dstrike w:val="0"/>
          <w:color w:val="auto"/>
          <w:sz w:val="24"/>
          <w:szCs w:val="28"/>
        </w:rPr>
      </w:pPr>
    </w:p>
    <w:p w14:paraId="2E7A926F">
      <w:pPr>
        <w:spacing w:before="240" w:beforeLines="100" w:after="120" w:afterLines="50" w:line="440" w:lineRule="exact"/>
        <w:jc w:val="left"/>
        <w:rPr>
          <w:rFonts w:ascii="宋体" w:hAnsi="宋体" w:eastAsia="宋体" w:cs="宋体"/>
          <w:strike w:val="0"/>
          <w:dstrike w:val="0"/>
          <w:color w:val="auto"/>
          <w:sz w:val="24"/>
          <w:szCs w:val="28"/>
        </w:rPr>
      </w:pPr>
    </w:p>
    <w:p w14:paraId="4120E5C5">
      <w:pPr>
        <w:spacing w:before="240" w:beforeLines="100" w:after="120" w:afterLines="50" w:line="440" w:lineRule="exact"/>
        <w:jc w:val="left"/>
        <w:rPr>
          <w:rFonts w:ascii="宋体" w:hAnsi="宋体" w:eastAsia="宋体" w:cs="宋体"/>
          <w:strike w:val="0"/>
          <w:dstrike w:val="0"/>
          <w:color w:val="auto"/>
          <w:sz w:val="24"/>
          <w:szCs w:val="28"/>
        </w:rPr>
      </w:pPr>
    </w:p>
    <w:p w14:paraId="4C15E17B">
      <w:pPr>
        <w:spacing w:before="240" w:beforeLines="100" w:after="120" w:afterLines="50" w:line="440" w:lineRule="exact"/>
        <w:jc w:val="left"/>
        <w:rPr>
          <w:rFonts w:ascii="宋体" w:hAnsi="宋体" w:eastAsia="宋体" w:cs="宋体"/>
          <w:strike w:val="0"/>
          <w:dstrike w:val="0"/>
          <w:color w:val="auto"/>
          <w:sz w:val="24"/>
          <w:szCs w:val="28"/>
        </w:rPr>
      </w:pPr>
    </w:p>
    <w:p w14:paraId="64C9E97B">
      <w:pPr>
        <w:ind w:firstLine="200" w:firstLineChars="100"/>
        <w:jc w:val="left"/>
        <w:rPr>
          <w:rFonts w:ascii="宋体" w:hAnsi="宋体" w:eastAsia="宋体" w:cs="Times New Roman"/>
          <w:strike w:val="0"/>
          <w:dstrike w:val="0"/>
          <w:color w:val="auto"/>
          <w:sz w:val="20"/>
          <w:szCs w:val="24"/>
        </w:rPr>
      </w:pPr>
    </w:p>
    <w:p w14:paraId="4FE63D27">
      <w:pPr>
        <w:jc w:val="left"/>
        <w:rPr>
          <w:rFonts w:ascii="宋体" w:hAnsi="宋体" w:eastAsia="宋体" w:cs="宋体"/>
          <w:strike w:val="0"/>
          <w:dstrike w:val="0"/>
          <w:color w:val="auto"/>
          <w:sz w:val="24"/>
          <w:szCs w:val="28"/>
        </w:rPr>
      </w:pPr>
    </w:p>
    <w:p w14:paraId="166ACFCC">
      <w:pPr>
        <w:ind w:firstLine="400" w:firstLineChars="200"/>
        <w:jc w:val="left"/>
        <w:rPr>
          <w:rFonts w:ascii="宋体" w:hAnsi="宋体" w:eastAsia="宋体" w:cs="Times New Roman"/>
          <w:strike w:val="0"/>
          <w:dstrike w:val="0"/>
          <w:color w:val="auto"/>
          <w:sz w:val="20"/>
        </w:rPr>
      </w:pPr>
    </w:p>
    <w:p w14:paraId="04F66EF7">
      <w:pPr>
        <w:ind w:firstLine="400" w:firstLineChars="200"/>
        <w:jc w:val="left"/>
        <w:rPr>
          <w:rFonts w:ascii="宋体" w:hAnsi="宋体" w:eastAsia="宋体" w:cs="Times New Roman"/>
          <w:strike w:val="0"/>
          <w:dstrike w:val="0"/>
          <w:color w:val="auto"/>
          <w:sz w:val="20"/>
        </w:rPr>
      </w:pPr>
    </w:p>
    <w:p w14:paraId="440215EC">
      <w:pPr>
        <w:ind w:firstLine="400" w:firstLineChars="200"/>
        <w:jc w:val="left"/>
        <w:rPr>
          <w:rFonts w:ascii="宋体" w:hAnsi="宋体" w:eastAsia="宋体" w:cs="Times New Roman"/>
          <w:strike w:val="0"/>
          <w:dstrike w:val="0"/>
          <w:color w:val="auto"/>
          <w:sz w:val="20"/>
        </w:rPr>
      </w:pPr>
    </w:p>
    <w:p w14:paraId="61B18EDC">
      <w:pPr>
        <w:ind w:firstLine="400" w:firstLineChars="200"/>
        <w:jc w:val="left"/>
        <w:rPr>
          <w:rFonts w:ascii="宋体" w:hAnsi="宋体" w:eastAsia="宋体" w:cs="Times New Roman"/>
          <w:strike w:val="0"/>
          <w:dstrike w:val="0"/>
          <w:color w:val="auto"/>
          <w:sz w:val="20"/>
        </w:rPr>
      </w:pPr>
    </w:p>
    <w:p w14:paraId="5912C25A">
      <w:pPr>
        <w:ind w:firstLine="400" w:firstLineChars="200"/>
        <w:jc w:val="left"/>
        <w:rPr>
          <w:rFonts w:ascii="宋体" w:hAnsi="宋体" w:eastAsia="宋体" w:cs="Times New Roman"/>
          <w:strike w:val="0"/>
          <w:dstrike w:val="0"/>
          <w:color w:val="auto"/>
          <w:sz w:val="20"/>
        </w:rPr>
      </w:pPr>
    </w:p>
    <w:p w14:paraId="47C06D69">
      <w:pPr>
        <w:widowControl/>
        <w:jc w:val="left"/>
        <w:rPr>
          <w:rFonts w:ascii="宋体" w:hAnsi="宋体" w:eastAsia="宋体" w:cs="宋体"/>
          <w:strike w:val="0"/>
          <w:dstrike w:val="0"/>
          <w:color w:val="auto"/>
          <w:sz w:val="24"/>
          <w:szCs w:val="28"/>
        </w:rPr>
      </w:pPr>
    </w:p>
    <w:p w14:paraId="0F928E53">
      <w:pPr>
        <w:widowControl/>
        <w:jc w:val="left"/>
        <w:rPr>
          <w:rFonts w:ascii="宋体" w:hAnsi="宋体" w:eastAsia="宋体" w:cs="宋体"/>
          <w:strike w:val="0"/>
          <w:dstrike w:val="0"/>
          <w:color w:val="auto"/>
          <w:sz w:val="24"/>
          <w:szCs w:val="28"/>
        </w:rPr>
      </w:pPr>
      <w:r>
        <w:rPr>
          <w:rFonts w:ascii="宋体" w:hAnsi="宋体" w:eastAsia="宋体" w:cs="宋体"/>
          <w:strike w:val="0"/>
          <w:dstrike w:val="0"/>
          <w:color w:val="auto"/>
          <w:sz w:val="24"/>
          <w:szCs w:val="28"/>
        </w:rPr>
        <w:br w:type="page"/>
      </w:r>
    </w:p>
    <w:p w14:paraId="2E87B84C">
      <w:pPr>
        <w:pStyle w:val="122"/>
        <w:numPr>
          <w:ilvl w:val="0"/>
          <w:numId w:val="14"/>
        </w:numPr>
        <w:spacing w:line="460" w:lineRule="exact"/>
        <w:ind w:firstLineChars="0"/>
        <w:jc w:val="center"/>
        <w:rPr>
          <w:rFonts w:ascii="宋体" w:hAnsi="宋体" w:cs="宋体"/>
          <w:b/>
          <w:strike w:val="0"/>
          <w:dstrike w:val="0"/>
          <w:color w:val="auto"/>
          <w:sz w:val="24"/>
          <w:szCs w:val="28"/>
        </w:rPr>
      </w:pPr>
      <w:r>
        <w:rPr>
          <w:rFonts w:hint="eastAsia" w:ascii="宋体" w:hAnsi="宋体" w:cs="宋体"/>
          <w:b/>
          <w:strike w:val="0"/>
          <w:dstrike w:val="0"/>
          <w:color w:val="auto"/>
          <w:sz w:val="24"/>
          <w:szCs w:val="28"/>
        </w:rPr>
        <w:t>服务方案</w:t>
      </w:r>
    </w:p>
    <w:p w14:paraId="2E46C77A">
      <w:pPr>
        <w:spacing w:line="460" w:lineRule="exact"/>
        <w:ind w:firstLine="880" w:firstLineChars="400"/>
        <w:jc w:val="left"/>
        <w:rPr>
          <w:rFonts w:ascii="宋体" w:hAnsi="宋体" w:eastAsia="宋体" w:cs="宋体"/>
          <w:strike w:val="0"/>
          <w:dstrike w:val="0"/>
          <w:color w:val="auto"/>
          <w:sz w:val="22"/>
          <w:szCs w:val="24"/>
        </w:rPr>
      </w:pPr>
    </w:p>
    <w:p w14:paraId="2D9BB3DA">
      <w:pPr>
        <w:spacing w:line="420" w:lineRule="exact"/>
        <w:ind w:firstLine="440" w:firstLineChars="200"/>
        <w:jc w:val="center"/>
        <w:rPr>
          <w:rFonts w:ascii="宋体" w:hAnsi="宋体" w:eastAsia="宋体" w:cs="宋体"/>
          <w:strike w:val="0"/>
          <w:dstrike w:val="0"/>
          <w:color w:val="auto"/>
          <w:sz w:val="22"/>
          <w:szCs w:val="24"/>
        </w:rPr>
      </w:pPr>
      <w:r>
        <w:rPr>
          <w:rFonts w:hint="eastAsia" w:ascii="宋体" w:hAnsi="宋体" w:eastAsia="宋体" w:cs="宋体"/>
          <w:strike w:val="0"/>
          <w:dstrike w:val="0"/>
          <w:color w:val="auto"/>
          <w:sz w:val="22"/>
          <w:szCs w:val="24"/>
        </w:rPr>
        <w:t>（根据项目特点自行编写，格式自拟。）</w:t>
      </w:r>
    </w:p>
    <w:p w14:paraId="35516BBA">
      <w:pPr>
        <w:spacing w:line="460" w:lineRule="exact"/>
        <w:jc w:val="left"/>
        <w:rPr>
          <w:rFonts w:ascii="宋体" w:hAnsi="宋体" w:eastAsia="宋体" w:cs="宋体"/>
          <w:strike w:val="0"/>
          <w:dstrike w:val="0"/>
          <w:color w:val="auto"/>
          <w:sz w:val="20"/>
          <w:szCs w:val="21"/>
        </w:rPr>
      </w:pPr>
      <w:r>
        <w:rPr>
          <w:rFonts w:hint="eastAsia" w:ascii="宋体" w:hAnsi="宋体" w:eastAsia="宋体" w:cs="宋体"/>
          <w:strike w:val="0"/>
          <w:dstrike w:val="0"/>
          <w:color w:val="auto"/>
          <w:sz w:val="20"/>
          <w:szCs w:val="21"/>
        </w:rPr>
        <w:br w:type="page"/>
      </w:r>
    </w:p>
    <w:p w14:paraId="0100A2FC">
      <w:pPr>
        <w:pStyle w:val="122"/>
        <w:numPr>
          <w:ilvl w:val="0"/>
          <w:numId w:val="14"/>
        </w:numPr>
        <w:spacing w:line="460" w:lineRule="exact"/>
        <w:ind w:firstLineChars="0"/>
        <w:jc w:val="center"/>
        <w:rPr>
          <w:rFonts w:ascii="宋体" w:hAnsi="宋体" w:cs="宋体"/>
          <w:b/>
          <w:strike w:val="0"/>
          <w:dstrike w:val="0"/>
          <w:color w:val="auto"/>
          <w:sz w:val="24"/>
          <w:szCs w:val="28"/>
        </w:rPr>
      </w:pPr>
      <w:r>
        <w:rPr>
          <w:rFonts w:ascii="宋体" w:hAnsi="宋体" w:cs="宋体"/>
          <w:b/>
          <w:strike w:val="0"/>
          <w:dstrike w:val="0"/>
          <w:color w:val="auto"/>
          <w:sz w:val="24"/>
          <w:szCs w:val="28"/>
        </w:rPr>
        <w:t>本项目拟配备人员（格式自拟）</w:t>
      </w:r>
    </w:p>
    <w:p w14:paraId="19A70E5C">
      <w:pPr>
        <w:keepNext/>
        <w:keepLines/>
        <w:spacing w:before="260" w:after="260" w:line="416" w:lineRule="auto"/>
        <w:jc w:val="left"/>
        <w:outlineLvl w:val="1"/>
        <w:rPr>
          <w:rFonts w:ascii="宋体" w:hAnsi="宋体" w:eastAsia="宋体" w:cs="Times New Roman"/>
          <w:strike w:val="0"/>
          <w:dstrike w:val="0"/>
          <w:color w:val="auto"/>
          <w:sz w:val="22"/>
        </w:rPr>
      </w:pPr>
    </w:p>
    <w:p w14:paraId="4002EC51">
      <w:pPr>
        <w:spacing w:before="120" w:beforeLines="50" w:after="240" w:afterLines="100" w:line="440" w:lineRule="exact"/>
        <w:jc w:val="left"/>
        <w:rPr>
          <w:rFonts w:ascii="宋体" w:hAnsi="宋体" w:eastAsia="宋体" w:cs="Times New Roman"/>
          <w:strike w:val="0"/>
          <w:dstrike w:val="0"/>
          <w:color w:val="auto"/>
          <w:sz w:val="22"/>
        </w:rPr>
      </w:pPr>
      <w:r>
        <w:rPr>
          <w:rFonts w:ascii="宋体" w:hAnsi="宋体" w:eastAsia="宋体" w:cs="Times New Roman"/>
          <w:strike w:val="0"/>
          <w:dstrike w:val="0"/>
          <w:color w:val="auto"/>
          <w:sz w:val="22"/>
        </w:rPr>
        <w:br w:type="page"/>
      </w:r>
    </w:p>
    <w:p w14:paraId="33AB20FF">
      <w:pPr>
        <w:pStyle w:val="122"/>
        <w:numPr>
          <w:ilvl w:val="0"/>
          <w:numId w:val="14"/>
        </w:numPr>
        <w:spacing w:line="460" w:lineRule="exact"/>
        <w:ind w:firstLineChars="0"/>
        <w:jc w:val="center"/>
        <w:rPr>
          <w:rFonts w:ascii="宋体" w:hAnsi="宋体" w:cs="宋体"/>
          <w:b/>
          <w:strike w:val="0"/>
          <w:dstrike w:val="0"/>
          <w:color w:val="auto"/>
          <w:sz w:val="24"/>
          <w:szCs w:val="28"/>
        </w:rPr>
      </w:pPr>
      <w:r>
        <w:rPr>
          <w:rFonts w:hint="eastAsia" w:ascii="宋体" w:hAnsi="宋体" w:cs="宋体"/>
          <w:b/>
          <w:strike w:val="0"/>
          <w:dstrike w:val="0"/>
          <w:color w:val="auto"/>
          <w:sz w:val="24"/>
          <w:szCs w:val="28"/>
          <w:lang w:eastAsia="zh-CN"/>
        </w:rPr>
        <w:t>供应商</w:t>
      </w:r>
      <w:r>
        <w:rPr>
          <w:rFonts w:hint="eastAsia" w:ascii="宋体" w:hAnsi="宋体" w:cs="宋体"/>
          <w:b/>
          <w:strike w:val="0"/>
          <w:dstrike w:val="0"/>
          <w:color w:val="auto"/>
          <w:sz w:val="24"/>
          <w:szCs w:val="28"/>
        </w:rPr>
        <w:t>可提交的其他材料</w:t>
      </w:r>
    </w:p>
    <w:p w14:paraId="651B1A6B">
      <w:pPr>
        <w:spacing w:line="460" w:lineRule="exact"/>
        <w:ind w:left="420"/>
        <w:rPr>
          <w:rFonts w:ascii="宋体" w:hAnsi="宋体" w:eastAsia="宋体" w:cs="宋体"/>
          <w:b/>
          <w:strike w:val="0"/>
          <w:dstrike w:val="0"/>
          <w:color w:val="auto"/>
          <w:sz w:val="24"/>
          <w:szCs w:val="28"/>
        </w:rPr>
      </w:pPr>
    </w:p>
    <w:p w14:paraId="28128E2E">
      <w:pPr>
        <w:tabs>
          <w:tab w:val="left" w:pos="608"/>
        </w:tabs>
        <w:autoSpaceDE w:val="0"/>
        <w:autoSpaceDN w:val="0"/>
        <w:ind w:left="142"/>
        <w:jc w:val="left"/>
        <w:rPr>
          <w:rFonts w:ascii="宋体" w:hAnsi="宋体" w:eastAsia="宋体" w:cs="宋体"/>
          <w:strike w:val="0"/>
          <w:dstrike w:val="0"/>
          <w:color w:val="auto"/>
          <w:kern w:val="0"/>
          <w:sz w:val="24"/>
        </w:rPr>
      </w:pPr>
      <w:r>
        <w:rPr>
          <w:rFonts w:hint="eastAsia" w:ascii="宋体" w:hAnsi="宋体" w:eastAsia="宋体" w:cs="宋体"/>
          <w:strike w:val="0"/>
          <w:dstrike w:val="0"/>
          <w:color w:val="auto"/>
          <w:spacing w:val="2"/>
          <w:kern w:val="0"/>
          <w:sz w:val="24"/>
        </w:rPr>
        <w:t>9.1</w:t>
      </w:r>
      <w:r>
        <w:rPr>
          <w:rFonts w:ascii="宋体" w:hAnsi="宋体" w:eastAsia="宋体" w:cs="宋体"/>
          <w:strike w:val="0"/>
          <w:dstrike w:val="0"/>
          <w:color w:val="auto"/>
          <w:spacing w:val="2"/>
          <w:kern w:val="0"/>
          <w:sz w:val="24"/>
        </w:rPr>
        <w:t>虚假应标承担责任声明</w:t>
      </w:r>
    </w:p>
    <w:p w14:paraId="1FF096B0">
      <w:pPr>
        <w:autoSpaceDE w:val="0"/>
        <w:autoSpaceDN w:val="0"/>
        <w:spacing w:before="2"/>
        <w:jc w:val="left"/>
        <w:rPr>
          <w:rFonts w:ascii="宋体" w:hAnsi="宋体" w:eastAsia="宋体" w:cs="宋体"/>
          <w:strike w:val="0"/>
          <w:dstrike w:val="0"/>
          <w:color w:val="auto"/>
          <w:kern w:val="0"/>
          <w:sz w:val="12"/>
          <w:szCs w:val="21"/>
        </w:rPr>
      </w:pPr>
    </w:p>
    <w:p w14:paraId="1585E18A">
      <w:pPr>
        <w:autoSpaceDE w:val="0"/>
        <w:autoSpaceDN w:val="0"/>
        <w:jc w:val="left"/>
        <w:rPr>
          <w:rFonts w:ascii="宋体" w:hAnsi="宋体" w:eastAsia="宋体" w:cs="宋体"/>
          <w:strike w:val="0"/>
          <w:dstrike w:val="0"/>
          <w:color w:val="auto"/>
          <w:kern w:val="0"/>
          <w:sz w:val="12"/>
        </w:rPr>
        <w:sectPr>
          <w:pgSz w:w="11910" w:h="16840"/>
          <w:pgMar w:top="1460" w:right="1680" w:bottom="1400" w:left="1680" w:header="0" w:footer="1201" w:gutter="0"/>
          <w:cols w:space="720" w:num="1"/>
        </w:sectPr>
      </w:pPr>
    </w:p>
    <w:p w14:paraId="364DFA8C">
      <w:pPr>
        <w:autoSpaceDE w:val="0"/>
        <w:autoSpaceDN w:val="0"/>
        <w:jc w:val="left"/>
        <w:rPr>
          <w:rFonts w:ascii="宋体" w:hAnsi="宋体" w:eastAsia="宋体" w:cs="宋体"/>
          <w:strike w:val="0"/>
          <w:dstrike w:val="0"/>
          <w:color w:val="auto"/>
          <w:kern w:val="0"/>
          <w:sz w:val="22"/>
          <w:szCs w:val="21"/>
        </w:rPr>
      </w:pPr>
    </w:p>
    <w:p w14:paraId="3018422C">
      <w:pPr>
        <w:tabs>
          <w:tab w:val="left" w:pos="1502"/>
        </w:tabs>
        <w:autoSpaceDE w:val="0"/>
        <w:autoSpaceDN w:val="0"/>
        <w:spacing w:before="155"/>
        <w:jc w:val="left"/>
        <w:rPr>
          <w:rFonts w:ascii="宋体" w:hAnsi="宋体" w:eastAsia="宋体" w:cs="宋体"/>
          <w:strike w:val="0"/>
          <w:dstrike w:val="0"/>
          <w:color w:val="auto"/>
          <w:kern w:val="0"/>
          <w:szCs w:val="21"/>
        </w:rPr>
      </w:pPr>
    </w:p>
    <w:p w14:paraId="0A44CB92">
      <w:pPr>
        <w:tabs>
          <w:tab w:val="left" w:pos="1502"/>
        </w:tabs>
        <w:autoSpaceDE w:val="0"/>
        <w:autoSpaceDN w:val="0"/>
        <w:spacing w:before="155"/>
        <w:jc w:val="left"/>
        <w:rPr>
          <w:rFonts w:ascii="宋体" w:hAnsi="宋体" w:eastAsia="宋体" w:cs="宋体"/>
          <w:strike w:val="0"/>
          <w:dstrike w:val="0"/>
          <w:color w:val="auto"/>
          <w:kern w:val="0"/>
          <w:szCs w:val="21"/>
        </w:rPr>
      </w:pPr>
      <w:r>
        <w:rPr>
          <w:rFonts w:ascii="宋体" w:hAnsi="宋体" w:eastAsia="宋体" w:cs="宋体"/>
          <w:strike w:val="0"/>
          <w:dstrike w:val="0"/>
          <w:color w:val="auto"/>
          <w:kern w:val="0"/>
          <w:szCs w:val="21"/>
        </w:rPr>
        <w:t>致</w:t>
      </w:r>
      <w:r>
        <w:rPr>
          <w:rFonts w:ascii="Times New Roman" w:hAnsi="宋体" w:eastAsia="Times New Roman" w:cs="宋体"/>
          <w:strike w:val="0"/>
          <w:dstrike w:val="0"/>
          <w:color w:val="auto"/>
          <w:kern w:val="0"/>
          <w:szCs w:val="21"/>
          <w:u w:val="single"/>
        </w:rPr>
        <w:t xml:space="preserve"> </w:t>
      </w:r>
      <w:r>
        <w:rPr>
          <w:rFonts w:ascii="Times New Roman" w:hAnsi="宋体" w:eastAsia="Times New Roman" w:cs="宋体"/>
          <w:strike w:val="0"/>
          <w:dstrike w:val="0"/>
          <w:color w:val="auto"/>
          <w:kern w:val="0"/>
          <w:szCs w:val="21"/>
          <w:u w:val="single"/>
        </w:rPr>
        <w:tab/>
      </w:r>
      <w:r>
        <w:rPr>
          <w:rFonts w:ascii="宋体" w:hAnsi="宋体" w:eastAsia="宋体" w:cs="宋体"/>
          <w:strike w:val="0"/>
          <w:dstrike w:val="0"/>
          <w:color w:val="auto"/>
          <w:kern w:val="0"/>
          <w:szCs w:val="21"/>
        </w:rPr>
        <w:t>（采购人）:</w:t>
      </w:r>
    </w:p>
    <w:p w14:paraId="40428096">
      <w:pPr>
        <w:autoSpaceDE w:val="0"/>
        <w:autoSpaceDN w:val="0"/>
        <w:spacing w:before="37"/>
        <w:jc w:val="left"/>
        <w:outlineLvl w:val="4"/>
        <w:rPr>
          <w:rFonts w:ascii="宋体" w:hAnsi="宋体" w:eastAsia="宋体" w:cs="宋体"/>
          <w:bCs/>
          <w:strike w:val="0"/>
          <w:dstrike w:val="0"/>
          <w:color w:val="auto"/>
          <w:kern w:val="0"/>
          <w:szCs w:val="21"/>
        </w:rPr>
      </w:pPr>
      <w:r>
        <w:rPr>
          <w:rFonts w:ascii="宋体" w:hAnsi="宋体" w:eastAsia="宋体" w:cs="宋体"/>
          <w:bCs/>
          <w:strike w:val="0"/>
          <w:dstrike w:val="0"/>
          <w:color w:val="auto"/>
          <w:kern w:val="0"/>
          <w:szCs w:val="21"/>
        </w:rPr>
        <w:br w:type="column"/>
      </w:r>
      <w:r>
        <w:rPr>
          <w:rFonts w:ascii="宋体" w:hAnsi="宋体" w:eastAsia="宋体" w:cs="宋体"/>
          <w:bCs/>
          <w:strike w:val="0"/>
          <w:dstrike w:val="0"/>
          <w:color w:val="auto"/>
          <w:kern w:val="0"/>
          <w:szCs w:val="21"/>
        </w:rPr>
        <w:t>虚假应标承担责任声明</w:t>
      </w:r>
    </w:p>
    <w:p w14:paraId="3EA45BA1">
      <w:pPr>
        <w:autoSpaceDE w:val="0"/>
        <w:autoSpaceDN w:val="0"/>
        <w:jc w:val="left"/>
        <w:rPr>
          <w:rFonts w:ascii="宋体" w:hAnsi="宋体" w:eastAsia="宋体" w:cs="宋体"/>
          <w:strike w:val="0"/>
          <w:dstrike w:val="0"/>
          <w:color w:val="auto"/>
          <w:kern w:val="0"/>
          <w:sz w:val="22"/>
        </w:rPr>
        <w:sectPr>
          <w:type w:val="continuous"/>
          <w:pgSz w:w="11910" w:h="16840"/>
          <w:pgMar w:top="1560" w:right="1680" w:bottom="280" w:left="1680" w:header="720" w:footer="720" w:gutter="0"/>
          <w:cols w:equalWidth="0" w:num="2">
            <w:col w:w="2675" w:space="409"/>
            <w:col w:w="5466"/>
          </w:cols>
        </w:sectPr>
      </w:pPr>
    </w:p>
    <w:p w14:paraId="7E6459A7">
      <w:pPr>
        <w:autoSpaceDE w:val="0"/>
        <w:autoSpaceDN w:val="0"/>
        <w:spacing w:before="130" w:line="424" w:lineRule="auto"/>
        <w:ind w:right="129" w:firstLine="425" w:firstLineChars="199"/>
        <w:rPr>
          <w:rFonts w:ascii="宋体" w:hAnsi="宋体" w:eastAsia="宋体" w:cs="宋体"/>
          <w:strike w:val="0"/>
          <w:dstrike w:val="0"/>
          <w:color w:val="auto"/>
          <w:kern w:val="0"/>
          <w:szCs w:val="21"/>
        </w:rPr>
      </w:pPr>
      <w:r>
        <w:rPr>
          <w:rFonts w:ascii="宋体" w:hAnsi="宋体" w:eastAsia="宋体" w:cs="宋体"/>
          <w:strike w:val="0"/>
          <w:dstrike w:val="0"/>
          <w:color w:val="auto"/>
          <w:spacing w:val="2"/>
          <w:kern w:val="0"/>
          <w:szCs w:val="21"/>
        </w:rPr>
        <w:t>我</w:t>
      </w:r>
      <w:r>
        <w:rPr>
          <w:rFonts w:ascii="宋体" w:hAnsi="宋体" w:eastAsia="宋体" w:cs="宋体"/>
          <w:strike w:val="0"/>
          <w:dstrike w:val="0"/>
          <w:color w:val="auto"/>
          <w:kern w:val="0"/>
          <w:szCs w:val="21"/>
        </w:rPr>
        <w:t>公</w:t>
      </w:r>
      <w:r>
        <w:rPr>
          <w:rFonts w:ascii="宋体" w:hAnsi="宋体" w:eastAsia="宋体" w:cs="宋体"/>
          <w:strike w:val="0"/>
          <w:dstrike w:val="0"/>
          <w:color w:val="auto"/>
          <w:spacing w:val="2"/>
          <w:kern w:val="0"/>
          <w:szCs w:val="21"/>
        </w:rPr>
        <w:t>司承诺</w:t>
      </w:r>
      <w:r>
        <w:rPr>
          <w:rFonts w:ascii="宋体" w:hAnsi="宋体" w:eastAsia="宋体" w:cs="宋体"/>
          <w:strike w:val="0"/>
          <w:dstrike w:val="0"/>
          <w:color w:val="auto"/>
          <w:kern w:val="0"/>
          <w:szCs w:val="21"/>
        </w:rPr>
        <w:t>所</w:t>
      </w:r>
      <w:r>
        <w:rPr>
          <w:rFonts w:ascii="宋体" w:hAnsi="宋体" w:eastAsia="宋体" w:cs="宋体"/>
          <w:strike w:val="0"/>
          <w:dstrike w:val="0"/>
          <w:color w:val="auto"/>
          <w:spacing w:val="2"/>
          <w:kern w:val="0"/>
          <w:szCs w:val="21"/>
        </w:rPr>
        <w:t>提供的</w:t>
      </w:r>
      <w:r>
        <w:rPr>
          <w:rFonts w:ascii="宋体" w:hAnsi="宋体" w:eastAsia="宋体" w:cs="宋体"/>
          <w:strike w:val="0"/>
          <w:dstrike w:val="0"/>
          <w:color w:val="auto"/>
          <w:kern w:val="0"/>
          <w:szCs w:val="21"/>
        </w:rPr>
        <w:t>响</w:t>
      </w:r>
      <w:r>
        <w:rPr>
          <w:rFonts w:ascii="宋体" w:hAnsi="宋体" w:eastAsia="宋体" w:cs="宋体"/>
          <w:strike w:val="0"/>
          <w:dstrike w:val="0"/>
          <w:color w:val="auto"/>
          <w:spacing w:val="2"/>
          <w:kern w:val="0"/>
          <w:szCs w:val="21"/>
        </w:rPr>
        <w:t>应文</w:t>
      </w:r>
      <w:r>
        <w:rPr>
          <w:rFonts w:ascii="宋体" w:hAnsi="宋体" w:eastAsia="宋体" w:cs="宋体"/>
          <w:strike w:val="0"/>
          <w:dstrike w:val="0"/>
          <w:color w:val="auto"/>
          <w:kern w:val="0"/>
          <w:szCs w:val="21"/>
        </w:rPr>
        <w:t>件</w:t>
      </w:r>
      <w:r>
        <w:rPr>
          <w:rFonts w:ascii="宋体" w:hAnsi="宋体" w:eastAsia="宋体" w:cs="宋体"/>
          <w:strike w:val="0"/>
          <w:dstrike w:val="0"/>
          <w:color w:val="auto"/>
          <w:spacing w:val="2"/>
          <w:kern w:val="0"/>
          <w:szCs w:val="21"/>
        </w:rPr>
        <w:t>（包括</w:t>
      </w:r>
      <w:r>
        <w:rPr>
          <w:rFonts w:ascii="宋体" w:hAnsi="宋体" w:eastAsia="宋体" w:cs="宋体"/>
          <w:strike w:val="0"/>
          <w:dstrike w:val="0"/>
          <w:color w:val="auto"/>
          <w:kern w:val="0"/>
          <w:szCs w:val="21"/>
        </w:rPr>
        <w:t>一</w:t>
      </w:r>
      <w:r>
        <w:rPr>
          <w:rFonts w:ascii="宋体" w:hAnsi="宋体" w:eastAsia="宋体" w:cs="宋体"/>
          <w:strike w:val="0"/>
          <w:dstrike w:val="0"/>
          <w:color w:val="auto"/>
          <w:spacing w:val="2"/>
          <w:kern w:val="0"/>
          <w:szCs w:val="21"/>
        </w:rPr>
        <w:t>切技术</w:t>
      </w:r>
      <w:r>
        <w:rPr>
          <w:rFonts w:ascii="宋体" w:hAnsi="宋体" w:eastAsia="宋体" w:cs="宋体"/>
          <w:strike w:val="0"/>
          <w:dstrike w:val="0"/>
          <w:color w:val="auto"/>
          <w:kern w:val="0"/>
          <w:szCs w:val="21"/>
        </w:rPr>
        <w:t>资</w:t>
      </w:r>
      <w:r>
        <w:rPr>
          <w:rFonts w:ascii="宋体" w:hAnsi="宋体" w:eastAsia="宋体" w:cs="宋体"/>
          <w:strike w:val="0"/>
          <w:dstrike w:val="0"/>
          <w:color w:val="auto"/>
          <w:spacing w:val="2"/>
          <w:kern w:val="0"/>
          <w:szCs w:val="21"/>
        </w:rPr>
        <w:t>料、</w:t>
      </w:r>
      <w:r>
        <w:rPr>
          <w:rFonts w:ascii="宋体" w:hAnsi="宋体" w:eastAsia="宋体" w:cs="宋体"/>
          <w:strike w:val="0"/>
          <w:dstrike w:val="0"/>
          <w:color w:val="auto"/>
          <w:kern w:val="0"/>
          <w:szCs w:val="21"/>
        </w:rPr>
        <w:t>技</w:t>
      </w:r>
      <w:r>
        <w:rPr>
          <w:rFonts w:ascii="宋体" w:hAnsi="宋体" w:eastAsia="宋体" w:cs="宋体"/>
          <w:strike w:val="0"/>
          <w:dstrike w:val="0"/>
          <w:color w:val="auto"/>
          <w:spacing w:val="2"/>
          <w:kern w:val="0"/>
          <w:szCs w:val="21"/>
        </w:rPr>
        <w:t>术承诺</w:t>
      </w:r>
      <w:r>
        <w:rPr>
          <w:rFonts w:ascii="宋体" w:hAnsi="宋体" w:eastAsia="宋体" w:cs="宋体"/>
          <w:strike w:val="0"/>
          <w:dstrike w:val="0"/>
          <w:color w:val="auto"/>
          <w:kern w:val="0"/>
          <w:szCs w:val="21"/>
        </w:rPr>
        <w:t>、</w:t>
      </w:r>
      <w:r>
        <w:rPr>
          <w:rFonts w:ascii="宋体" w:hAnsi="宋体" w:eastAsia="宋体" w:cs="宋体"/>
          <w:strike w:val="0"/>
          <w:dstrike w:val="0"/>
          <w:color w:val="auto"/>
          <w:spacing w:val="2"/>
          <w:kern w:val="0"/>
          <w:szCs w:val="21"/>
        </w:rPr>
        <w:t>商务承</w:t>
      </w:r>
      <w:r>
        <w:rPr>
          <w:rFonts w:ascii="宋体" w:hAnsi="宋体" w:eastAsia="宋体" w:cs="宋体"/>
          <w:strike w:val="0"/>
          <w:dstrike w:val="0"/>
          <w:color w:val="auto"/>
          <w:kern w:val="0"/>
          <w:szCs w:val="21"/>
        </w:rPr>
        <w:t>诺</w:t>
      </w:r>
      <w:r>
        <w:rPr>
          <w:rFonts w:ascii="宋体" w:hAnsi="宋体" w:eastAsia="宋体" w:cs="宋体"/>
          <w:strike w:val="0"/>
          <w:dstrike w:val="0"/>
          <w:color w:val="auto"/>
          <w:spacing w:val="2"/>
          <w:kern w:val="0"/>
          <w:szCs w:val="21"/>
        </w:rPr>
        <w:t>等）</w:t>
      </w:r>
      <w:r>
        <w:rPr>
          <w:rFonts w:ascii="宋体" w:hAnsi="宋体" w:eastAsia="宋体" w:cs="宋体"/>
          <w:strike w:val="0"/>
          <w:dstrike w:val="0"/>
          <w:color w:val="auto"/>
          <w:kern w:val="0"/>
          <w:szCs w:val="21"/>
        </w:rPr>
        <w:t>均</w:t>
      </w:r>
      <w:r>
        <w:rPr>
          <w:rFonts w:ascii="宋体" w:hAnsi="宋体" w:eastAsia="宋体" w:cs="宋体"/>
          <w:strike w:val="0"/>
          <w:dstrike w:val="0"/>
          <w:color w:val="auto"/>
          <w:spacing w:val="2"/>
          <w:kern w:val="0"/>
          <w:szCs w:val="21"/>
        </w:rPr>
        <w:t>真</w:t>
      </w:r>
      <w:r>
        <w:rPr>
          <w:rFonts w:ascii="宋体" w:hAnsi="宋体" w:eastAsia="宋体" w:cs="宋体"/>
          <w:strike w:val="0"/>
          <w:dstrike w:val="0"/>
          <w:color w:val="auto"/>
          <w:kern w:val="0"/>
          <w:szCs w:val="21"/>
        </w:rPr>
        <w:t>实</w:t>
      </w:r>
      <w:r>
        <w:rPr>
          <w:rFonts w:ascii="宋体" w:hAnsi="宋体" w:eastAsia="宋体" w:cs="宋体"/>
          <w:strike w:val="0"/>
          <w:dstrike w:val="0"/>
          <w:color w:val="auto"/>
          <w:spacing w:val="2"/>
          <w:kern w:val="0"/>
          <w:szCs w:val="21"/>
        </w:rPr>
        <w:t>有</w:t>
      </w:r>
      <w:r>
        <w:rPr>
          <w:rFonts w:ascii="宋体" w:hAnsi="宋体" w:eastAsia="宋体" w:cs="宋体"/>
          <w:strike w:val="0"/>
          <w:dstrike w:val="0"/>
          <w:color w:val="auto"/>
          <w:kern w:val="0"/>
          <w:szCs w:val="21"/>
        </w:rPr>
        <w:t>效</w:t>
      </w:r>
      <w:r>
        <w:rPr>
          <w:rFonts w:ascii="宋体" w:hAnsi="宋体" w:eastAsia="宋体" w:cs="宋体"/>
          <w:strike w:val="0"/>
          <w:dstrike w:val="0"/>
          <w:color w:val="auto"/>
          <w:spacing w:val="2"/>
          <w:kern w:val="0"/>
          <w:szCs w:val="21"/>
        </w:rPr>
        <w:t>，若在</w:t>
      </w:r>
      <w:r>
        <w:rPr>
          <w:rFonts w:ascii="宋体" w:hAnsi="宋体" w:eastAsia="宋体" w:cs="宋体"/>
          <w:strike w:val="0"/>
          <w:dstrike w:val="0"/>
          <w:color w:val="auto"/>
          <w:kern w:val="0"/>
          <w:szCs w:val="21"/>
        </w:rPr>
        <w:t>项</w:t>
      </w:r>
      <w:r>
        <w:rPr>
          <w:rFonts w:ascii="宋体" w:hAnsi="宋体" w:eastAsia="宋体" w:cs="宋体"/>
          <w:strike w:val="0"/>
          <w:dstrike w:val="0"/>
          <w:color w:val="auto"/>
          <w:spacing w:val="2"/>
          <w:kern w:val="0"/>
          <w:szCs w:val="21"/>
        </w:rPr>
        <w:t>目招标</w:t>
      </w:r>
      <w:r>
        <w:rPr>
          <w:rFonts w:ascii="宋体" w:hAnsi="宋体" w:eastAsia="宋体" w:cs="宋体"/>
          <w:strike w:val="0"/>
          <w:dstrike w:val="0"/>
          <w:color w:val="auto"/>
          <w:kern w:val="0"/>
          <w:szCs w:val="21"/>
        </w:rPr>
        <w:t>过</w:t>
      </w:r>
      <w:r>
        <w:rPr>
          <w:rFonts w:ascii="宋体" w:hAnsi="宋体" w:eastAsia="宋体" w:cs="宋体"/>
          <w:strike w:val="0"/>
          <w:dstrike w:val="0"/>
          <w:color w:val="auto"/>
          <w:spacing w:val="2"/>
          <w:kern w:val="0"/>
          <w:szCs w:val="21"/>
        </w:rPr>
        <w:t>程中</w:t>
      </w:r>
      <w:r>
        <w:rPr>
          <w:rFonts w:ascii="宋体" w:hAnsi="宋体" w:eastAsia="宋体" w:cs="宋体"/>
          <w:strike w:val="0"/>
          <w:dstrike w:val="0"/>
          <w:color w:val="auto"/>
          <w:kern w:val="0"/>
          <w:szCs w:val="21"/>
        </w:rPr>
        <w:t>（</w:t>
      </w:r>
      <w:r>
        <w:rPr>
          <w:rFonts w:ascii="宋体" w:hAnsi="宋体" w:eastAsia="宋体" w:cs="宋体"/>
          <w:strike w:val="0"/>
          <w:dstrike w:val="0"/>
          <w:color w:val="auto"/>
          <w:spacing w:val="2"/>
          <w:kern w:val="0"/>
          <w:szCs w:val="21"/>
        </w:rPr>
        <w:t>包括开</w:t>
      </w:r>
      <w:r>
        <w:rPr>
          <w:rFonts w:ascii="宋体" w:hAnsi="宋体" w:eastAsia="宋体" w:cs="宋体"/>
          <w:strike w:val="0"/>
          <w:dstrike w:val="0"/>
          <w:color w:val="auto"/>
          <w:kern w:val="0"/>
          <w:szCs w:val="21"/>
        </w:rPr>
        <w:t>评</w:t>
      </w:r>
      <w:r>
        <w:rPr>
          <w:rFonts w:ascii="宋体" w:hAnsi="宋体" w:eastAsia="宋体" w:cs="宋体"/>
          <w:strike w:val="0"/>
          <w:dstrike w:val="0"/>
          <w:color w:val="auto"/>
          <w:spacing w:val="2"/>
          <w:kern w:val="0"/>
          <w:szCs w:val="21"/>
        </w:rPr>
        <w:t>标、中</w:t>
      </w:r>
      <w:r>
        <w:rPr>
          <w:rFonts w:ascii="宋体" w:hAnsi="宋体" w:eastAsia="宋体" w:cs="宋体"/>
          <w:strike w:val="0"/>
          <w:dstrike w:val="0"/>
          <w:color w:val="auto"/>
          <w:kern w:val="0"/>
          <w:szCs w:val="21"/>
        </w:rPr>
        <w:t>标</w:t>
      </w:r>
      <w:r>
        <w:rPr>
          <w:rFonts w:ascii="宋体" w:hAnsi="宋体" w:eastAsia="宋体" w:cs="宋体"/>
          <w:strike w:val="0"/>
          <w:dstrike w:val="0"/>
          <w:color w:val="auto"/>
          <w:spacing w:val="2"/>
          <w:kern w:val="0"/>
          <w:szCs w:val="21"/>
        </w:rPr>
        <w:t>公示</w:t>
      </w:r>
      <w:r>
        <w:rPr>
          <w:rFonts w:ascii="宋体" w:hAnsi="宋体" w:eastAsia="宋体" w:cs="宋体"/>
          <w:strike w:val="0"/>
          <w:dstrike w:val="0"/>
          <w:color w:val="auto"/>
          <w:kern w:val="0"/>
          <w:szCs w:val="21"/>
        </w:rPr>
        <w:t>过</w:t>
      </w:r>
      <w:r>
        <w:rPr>
          <w:rFonts w:ascii="宋体" w:hAnsi="宋体" w:eastAsia="宋体" w:cs="宋体"/>
          <w:strike w:val="0"/>
          <w:dstrike w:val="0"/>
          <w:color w:val="auto"/>
          <w:spacing w:val="2"/>
          <w:kern w:val="0"/>
          <w:szCs w:val="21"/>
        </w:rPr>
        <w:t>程）及</w:t>
      </w:r>
      <w:r>
        <w:rPr>
          <w:rFonts w:ascii="宋体" w:hAnsi="宋体" w:eastAsia="宋体" w:cs="宋体"/>
          <w:strike w:val="0"/>
          <w:dstrike w:val="0"/>
          <w:color w:val="auto"/>
          <w:kern w:val="0"/>
          <w:szCs w:val="21"/>
        </w:rPr>
        <w:t>履</w:t>
      </w:r>
      <w:r>
        <w:rPr>
          <w:rFonts w:ascii="宋体" w:hAnsi="宋体" w:eastAsia="宋体" w:cs="宋体"/>
          <w:strike w:val="0"/>
          <w:dstrike w:val="0"/>
          <w:color w:val="auto"/>
          <w:spacing w:val="2"/>
          <w:kern w:val="0"/>
          <w:szCs w:val="21"/>
        </w:rPr>
        <w:t>行合同</w:t>
      </w:r>
      <w:r>
        <w:rPr>
          <w:rFonts w:ascii="宋体" w:hAnsi="宋体" w:eastAsia="宋体" w:cs="宋体"/>
          <w:strike w:val="0"/>
          <w:dstrike w:val="0"/>
          <w:color w:val="auto"/>
          <w:kern w:val="0"/>
          <w:szCs w:val="21"/>
        </w:rPr>
        <w:t>期</w:t>
      </w:r>
      <w:r>
        <w:rPr>
          <w:rFonts w:ascii="宋体" w:hAnsi="宋体" w:eastAsia="宋体" w:cs="宋体"/>
          <w:strike w:val="0"/>
          <w:dstrike w:val="0"/>
          <w:color w:val="auto"/>
          <w:spacing w:val="2"/>
          <w:kern w:val="0"/>
          <w:szCs w:val="21"/>
        </w:rPr>
        <w:t>间发现我</w:t>
      </w:r>
      <w:r>
        <w:rPr>
          <w:rFonts w:ascii="宋体" w:hAnsi="宋体" w:eastAsia="宋体" w:cs="宋体"/>
          <w:strike w:val="0"/>
          <w:dstrike w:val="0"/>
          <w:color w:val="auto"/>
          <w:kern w:val="0"/>
          <w:szCs w:val="21"/>
        </w:rPr>
        <w:t>公</w:t>
      </w:r>
      <w:r>
        <w:rPr>
          <w:rFonts w:ascii="宋体" w:hAnsi="宋体" w:eastAsia="宋体" w:cs="宋体"/>
          <w:strike w:val="0"/>
          <w:dstrike w:val="0"/>
          <w:color w:val="auto"/>
          <w:spacing w:val="2"/>
          <w:kern w:val="0"/>
          <w:szCs w:val="21"/>
        </w:rPr>
        <w:t>司服务</w:t>
      </w:r>
      <w:r>
        <w:rPr>
          <w:rFonts w:ascii="宋体" w:hAnsi="宋体" w:eastAsia="宋体" w:cs="宋体"/>
          <w:strike w:val="0"/>
          <w:dstrike w:val="0"/>
          <w:color w:val="auto"/>
          <w:kern w:val="0"/>
          <w:szCs w:val="21"/>
        </w:rPr>
        <w:t>与</w:t>
      </w:r>
      <w:r>
        <w:rPr>
          <w:rFonts w:ascii="宋体" w:hAnsi="宋体" w:eastAsia="宋体" w:cs="宋体"/>
          <w:strike w:val="0"/>
          <w:dstrike w:val="0"/>
          <w:color w:val="auto"/>
          <w:spacing w:val="2"/>
          <w:kern w:val="0"/>
          <w:szCs w:val="21"/>
        </w:rPr>
        <w:t>投标</w:t>
      </w:r>
      <w:r>
        <w:rPr>
          <w:rFonts w:ascii="宋体" w:hAnsi="宋体" w:eastAsia="宋体" w:cs="宋体"/>
          <w:strike w:val="0"/>
          <w:dstrike w:val="0"/>
          <w:color w:val="auto"/>
          <w:kern w:val="0"/>
          <w:szCs w:val="21"/>
        </w:rPr>
        <w:t>响</w:t>
      </w:r>
      <w:r>
        <w:rPr>
          <w:rFonts w:ascii="宋体" w:hAnsi="宋体" w:eastAsia="宋体" w:cs="宋体"/>
          <w:strike w:val="0"/>
          <w:dstrike w:val="0"/>
          <w:color w:val="auto"/>
          <w:spacing w:val="2"/>
          <w:kern w:val="0"/>
          <w:szCs w:val="21"/>
        </w:rPr>
        <w:t>应（文</w:t>
      </w:r>
      <w:r>
        <w:rPr>
          <w:rFonts w:ascii="宋体" w:hAnsi="宋体" w:eastAsia="宋体" w:cs="宋体"/>
          <w:strike w:val="0"/>
          <w:dstrike w:val="0"/>
          <w:color w:val="auto"/>
          <w:kern w:val="0"/>
          <w:szCs w:val="21"/>
        </w:rPr>
        <w:t>件</w:t>
      </w:r>
      <w:r>
        <w:rPr>
          <w:rFonts w:ascii="宋体" w:hAnsi="宋体" w:eastAsia="宋体" w:cs="宋体"/>
          <w:strike w:val="0"/>
          <w:dstrike w:val="0"/>
          <w:color w:val="auto"/>
          <w:spacing w:val="2"/>
          <w:kern w:val="0"/>
          <w:szCs w:val="21"/>
        </w:rPr>
        <w:t>）不一</w:t>
      </w:r>
      <w:r>
        <w:rPr>
          <w:rFonts w:ascii="宋体" w:hAnsi="宋体" w:eastAsia="宋体" w:cs="宋体"/>
          <w:strike w:val="0"/>
          <w:dstrike w:val="0"/>
          <w:color w:val="auto"/>
          <w:kern w:val="0"/>
          <w:szCs w:val="21"/>
        </w:rPr>
        <w:t>致</w:t>
      </w:r>
      <w:r>
        <w:rPr>
          <w:rFonts w:ascii="宋体" w:hAnsi="宋体" w:eastAsia="宋体" w:cs="宋体"/>
          <w:strike w:val="0"/>
          <w:dstrike w:val="0"/>
          <w:color w:val="auto"/>
          <w:spacing w:val="2"/>
          <w:kern w:val="0"/>
          <w:szCs w:val="21"/>
        </w:rPr>
        <w:t>，或</w:t>
      </w:r>
      <w:r>
        <w:rPr>
          <w:rFonts w:ascii="宋体" w:hAnsi="宋体" w:eastAsia="宋体" w:cs="宋体"/>
          <w:strike w:val="0"/>
          <w:dstrike w:val="0"/>
          <w:color w:val="auto"/>
          <w:kern w:val="0"/>
          <w:szCs w:val="21"/>
        </w:rPr>
        <w:t>发</w:t>
      </w:r>
      <w:r>
        <w:rPr>
          <w:rFonts w:ascii="宋体" w:hAnsi="宋体" w:eastAsia="宋体" w:cs="宋体"/>
          <w:strike w:val="0"/>
          <w:dstrike w:val="0"/>
          <w:color w:val="auto"/>
          <w:spacing w:val="2"/>
          <w:kern w:val="0"/>
          <w:szCs w:val="21"/>
        </w:rPr>
        <w:t>现我公</w:t>
      </w:r>
      <w:r>
        <w:rPr>
          <w:rFonts w:ascii="宋体" w:hAnsi="宋体" w:eastAsia="宋体" w:cs="宋体"/>
          <w:strike w:val="0"/>
          <w:dstrike w:val="0"/>
          <w:color w:val="auto"/>
          <w:kern w:val="0"/>
          <w:szCs w:val="21"/>
        </w:rPr>
        <w:t>司</w:t>
      </w:r>
      <w:r>
        <w:rPr>
          <w:rFonts w:ascii="宋体" w:hAnsi="宋体" w:eastAsia="宋体" w:cs="宋体"/>
          <w:strike w:val="0"/>
          <w:dstrike w:val="0"/>
          <w:color w:val="auto"/>
          <w:spacing w:val="2"/>
          <w:kern w:val="0"/>
          <w:szCs w:val="21"/>
        </w:rPr>
        <w:t>提供了</w:t>
      </w:r>
      <w:r>
        <w:rPr>
          <w:rFonts w:ascii="宋体" w:hAnsi="宋体" w:eastAsia="宋体" w:cs="宋体"/>
          <w:strike w:val="0"/>
          <w:dstrike w:val="0"/>
          <w:color w:val="auto"/>
          <w:kern w:val="0"/>
          <w:szCs w:val="21"/>
        </w:rPr>
        <w:t>不</w:t>
      </w:r>
      <w:r>
        <w:rPr>
          <w:rFonts w:ascii="宋体" w:hAnsi="宋体" w:eastAsia="宋体" w:cs="宋体"/>
          <w:strike w:val="0"/>
          <w:dstrike w:val="0"/>
          <w:color w:val="auto"/>
          <w:spacing w:val="2"/>
          <w:kern w:val="0"/>
          <w:szCs w:val="21"/>
        </w:rPr>
        <w:t>真实</w:t>
      </w:r>
      <w:r>
        <w:rPr>
          <w:rFonts w:ascii="宋体" w:hAnsi="宋体" w:eastAsia="宋体" w:cs="宋体"/>
          <w:strike w:val="0"/>
          <w:dstrike w:val="0"/>
          <w:color w:val="auto"/>
          <w:kern w:val="0"/>
          <w:szCs w:val="21"/>
        </w:rPr>
        <w:t>的</w:t>
      </w:r>
      <w:r>
        <w:rPr>
          <w:rFonts w:ascii="宋体" w:hAnsi="宋体" w:eastAsia="宋体" w:cs="宋体"/>
          <w:strike w:val="0"/>
          <w:dstrike w:val="0"/>
          <w:color w:val="auto"/>
          <w:spacing w:val="2"/>
          <w:kern w:val="0"/>
          <w:szCs w:val="21"/>
        </w:rPr>
        <w:t>响应文</w:t>
      </w:r>
      <w:r>
        <w:rPr>
          <w:rFonts w:ascii="宋体" w:hAnsi="宋体" w:eastAsia="宋体" w:cs="宋体"/>
          <w:strike w:val="0"/>
          <w:dstrike w:val="0"/>
          <w:color w:val="auto"/>
          <w:kern w:val="0"/>
          <w:szCs w:val="21"/>
        </w:rPr>
        <w:t>件</w:t>
      </w:r>
      <w:r>
        <w:rPr>
          <w:rFonts w:ascii="宋体" w:hAnsi="宋体" w:eastAsia="宋体" w:cs="宋体"/>
          <w:strike w:val="0"/>
          <w:dstrike w:val="0"/>
          <w:color w:val="auto"/>
          <w:spacing w:val="2"/>
          <w:kern w:val="0"/>
          <w:szCs w:val="21"/>
        </w:rPr>
        <w:t>（</w:t>
      </w:r>
      <w:r>
        <w:rPr>
          <w:rFonts w:ascii="宋体" w:hAnsi="宋体" w:eastAsia="宋体" w:cs="宋体"/>
          <w:strike w:val="0"/>
          <w:dstrike w:val="0"/>
          <w:color w:val="auto"/>
          <w:kern w:val="0"/>
          <w:szCs w:val="21"/>
        </w:rPr>
        <w:t>虚</w:t>
      </w:r>
      <w:r>
        <w:rPr>
          <w:rFonts w:ascii="宋体" w:hAnsi="宋体" w:eastAsia="宋体" w:cs="宋体"/>
          <w:strike w:val="0"/>
          <w:dstrike w:val="0"/>
          <w:color w:val="auto"/>
          <w:spacing w:val="2"/>
          <w:kern w:val="0"/>
          <w:szCs w:val="21"/>
        </w:rPr>
        <w:t>假材料</w:t>
      </w:r>
      <w:r>
        <w:rPr>
          <w:rFonts w:ascii="宋体" w:hAnsi="宋体" w:eastAsia="宋体" w:cs="宋体"/>
          <w:strike w:val="0"/>
          <w:dstrike w:val="0"/>
          <w:color w:val="auto"/>
          <w:kern w:val="0"/>
          <w:szCs w:val="21"/>
        </w:rPr>
        <w:t>）</w:t>
      </w:r>
      <w:r>
        <w:rPr>
          <w:rFonts w:ascii="宋体" w:hAnsi="宋体" w:eastAsia="宋体" w:cs="宋体"/>
          <w:strike w:val="0"/>
          <w:dstrike w:val="0"/>
          <w:color w:val="auto"/>
          <w:spacing w:val="2"/>
          <w:kern w:val="0"/>
          <w:szCs w:val="21"/>
        </w:rPr>
        <w:t>，我公</w:t>
      </w:r>
      <w:r>
        <w:rPr>
          <w:rFonts w:ascii="宋体" w:hAnsi="宋体" w:eastAsia="宋体" w:cs="宋体"/>
          <w:strike w:val="0"/>
          <w:dstrike w:val="0"/>
          <w:color w:val="auto"/>
          <w:kern w:val="0"/>
          <w:szCs w:val="21"/>
        </w:rPr>
        <w:t>司</w:t>
      </w:r>
      <w:r>
        <w:rPr>
          <w:rFonts w:ascii="宋体" w:hAnsi="宋体" w:eastAsia="宋体" w:cs="宋体"/>
          <w:strike w:val="0"/>
          <w:dstrike w:val="0"/>
          <w:color w:val="auto"/>
          <w:spacing w:val="2"/>
          <w:kern w:val="0"/>
          <w:szCs w:val="21"/>
        </w:rPr>
        <w:t>愿意</w:t>
      </w:r>
      <w:r>
        <w:rPr>
          <w:rFonts w:ascii="宋体" w:hAnsi="宋体" w:eastAsia="宋体" w:cs="宋体"/>
          <w:strike w:val="0"/>
          <w:dstrike w:val="0"/>
          <w:color w:val="auto"/>
          <w:kern w:val="0"/>
          <w:szCs w:val="21"/>
        </w:rPr>
        <w:t>承</w:t>
      </w:r>
      <w:r>
        <w:rPr>
          <w:rFonts w:ascii="宋体" w:hAnsi="宋体" w:eastAsia="宋体" w:cs="宋体"/>
          <w:strike w:val="0"/>
          <w:dstrike w:val="0"/>
          <w:color w:val="auto"/>
          <w:spacing w:val="2"/>
          <w:kern w:val="0"/>
          <w:szCs w:val="21"/>
        </w:rPr>
        <w:t>担一切</w:t>
      </w:r>
      <w:r>
        <w:rPr>
          <w:rFonts w:ascii="宋体" w:hAnsi="宋体" w:eastAsia="宋体" w:cs="宋体"/>
          <w:strike w:val="0"/>
          <w:dstrike w:val="0"/>
          <w:color w:val="auto"/>
          <w:kern w:val="0"/>
          <w:szCs w:val="21"/>
        </w:rPr>
        <w:t>法</w:t>
      </w:r>
      <w:r>
        <w:rPr>
          <w:rFonts w:ascii="宋体" w:hAnsi="宋体" w:eastAsia="宋体" w:cs="宋体"/>
          <w:strike w:val="0"/>
          <w:dstrike w:val="0"/>
          <w:color w:val="auto"/>
          <w:spacing w:val="2"/>
          <w:kern w:val="0"/>
          <w:szCs w:val="21"/>
        </w:rPr>
        <w:t>律责任</w:t>
      </w:r>
      <w:r>
        <w:rPr>
          <w:rFonts w:ascii="宋体" w:hAnsi="宋体" w:eastAsia="宋体" w:cs="宋体"/>
          <w:strike w:val="0"/>
          <w:dstrike w:val="0"/>
          <w:color w:val="auto"/>
          <w:kern w:val="0"/>
          <w:szCs w:val="21"/>
        </w:rPr>
        <w:t>并</w:t>
      </w:r>
      <w:r>
        <w:rPr>
          <w:rFonts w:ascii="宋体" w:hAnsi="宋体" w:eastAsia="宋体" w:cs="宋体"/>
          <w:strike w:val="0"/>
          <w:dstrike w:val="0"/>
          <w:color w:val="auto"/>
          <w:spacing w:val="2"/>
          <w:kern w:val="0"/>
          <w:szCs w:val="21"/>
        </w:rPr>
        <w:t>认可</w:t>
      </w:r>
      <w:r>
        <w:rPr>
          <w:rFonts w:ascii="宋体" w:hAnsi="宋体" w:eastAsia="宋体" w:cs="宋体"/>
          <w:strike w:val="0"/>
          <w:dstrike w:val="0"/>
          <w:color w:val="auto"/>
          <w:kern w:val="0"/>
          <w:szCs w:val="21"/>
        </w:rPr>
        <w:t>采</w:t>
      </w:r>
      <w:r>
        <w:rPr>
          <w:rFonts w:ascii="宋体" w:hAnsi="宋体" w:eastAsia="宋体" w:cs="宋体"/>
          <w:strike w:val="0"/>
          <w:dstrike w:val="0"/>
          <w:color w:val="auto"/>
          <w:spacing w:val="2"/>
          <w:kern w:val="0"/>
          <w:szCs w:val="21"/>
        </w:rPr>
        <w:t>购人或</w:t>
      </w:r>
      <w:r>
        <w:rPr>
          <w:rFonts w:ascii="宋体" w:hAnsi="宋体" w:eastAsia="宋体" w:cs="宋体"/>
          <w:strike w:val="0"/>
          <w:dstrike w:val="0"/>
          <w:color w:val="auto"/>
          <w:kern w:val="0"/>
          <w:szCs w:val="21"/>
        </w:rPr>
        <w:t>采</w:t>
      </w:r>
      <w:r>
        <w:rPr>
          <w:rFonts w:ascii="宋体" w:hAnsi="宋体" w:eastAsia="宋体" w:cs="宋体"/>
          <w:strike w:val="0"/>
          <w:dstrike w:val="0"/>
          <w:color w:val="auto"/>
          <w:spacing w:val="2"/>
          <w:kern w:val="0"/>
          <w:szCs w:val="21"/>
        </w:rPr>
        <w:t>购代理</w:t>
      </w:r>
      <w:r>
        <w:rPr>
          <w:rFonts w:ascii="宋体" w:hAnsi="宋体" w:eastAsia="宋体" w:cs="宋体"/>
          <w:strike w:val="0"/>
          <w:dstrike w:val="0"/>
          <w:color w:val="auto"/>
          <w:kern w:val="0"/>
          <w:szCs w:val="21"/>
        </w:rPr>
        <w:t>机</w:t>
      </w:r>
      <w:r>
        <w:rPr>
          <w:rFonts w:ascii="宋体" w:hAnsi="宋体" w:eastAsia="宋体" w:cs="宋体"/>
          <w:strike w:val="0"/>
          <w:dstrike w:val="0"/>
          <w:color w:val="auto"/>
          <w:spacing w:val="2"/>
          <w:kern w:val="0"/>
          <w:szCs w:val="21"/>
        </w:rPr>
        <w:t>构作</w:t>
      </w:r>
      <w:r>
        <w:rPr>
          <w:rFonts w:ascii="宋体" w:hAnsi="宋体" w:eastAsia="宋体" w:cs="宋体"/>
          <w:strike w:val="0"/>
          <w:dstrike w:val="0"/>
          <w:color w:val="auto"/>
          <w:kern w:val="0"/>
          <w:szCs w:val="21"/>
        </w:rPr>
        <w:t>出</w:t>
      </w:r>
      <w:r>
        <w:rPr>
          <w:rFonts w:ascii="宋体" w:hAnsi="宋体" w:eastAsia="宋体" w:cs="宋体"/>
          <w:strike w:val="0"/>
          <w:dstrike w:val="0"/>
          <w:color w:val="auto"/>
          <w:spacing w:val="2"/>
          <w:kern w:val="0"/>
          <w:szCs w:val="21"/>
        </w:rPr>
        <w:t>的取消</w:t>
      </w:r>
      <w:r>
        <w:rPr>
          <w:rFonts w:ascii="宋体" w:hAnsi="宋体" w:eastAsia="宋体" w:cs="宋体"/>
          <w:strike w:val="0"/>
          <w:dstrike w:val="0"/>
          <w:color w:val="auto"/>
          <w:kern w:val="0"/>
          <w:szCs w:val="21"/>
        </w:rPr>
        <w:t>中</w:t>
      </w:r>
      <w:r>
        <w:rPr>
          <w:rFonts w:ascii="宋体" w:hAnsi="宋体" w:eastAsia="宋体" w:cs="宋体"/>
          <w:strike w:val="0"/>
          <w:dstrike w:val="0"/>
          <w:color w:val="auto"/>
          <w:spacing w:val="2"/>
          <w:kern w:val="0"/>
          <w:szCs w:val="21"/>
        </w:rPr>
        <w:t>标</w:t>
      </w:r>
      <w:r>
        <w:rPr>
          <w:rFonts w:ascii="宋体" w:hAnsi="宋体" w:eastAsia="宋体" w:cs="宋体"/>
          <w:strike w:val="0"/>
          <w:dstrike w:val="0"/>
          <w:color w:val="auto"/>
          <w:kern w:val="0"/>
          <w:szCs w:val="21"/>
        </w:rPr>
        <w:t>资</w:t>
      </w:r>
      <w:r>
        <w:rPr>
          <w:rFonts w:ascii="宋体" w:hAnsi="宋体" w:eastAsia="宋体" w:cs="宋体"/>
          <w:strike w:val="0"/>
          <w:dstrike w:val="0"/>
          <w:color w:val="auto"/>
          <w:spacing w:val="2"/>
          <w:kern w:val="0"/>
          <w:szCs w:val="21"/>
        </w:rPr>
        <w:t>格等决</w:t>
      </w:r>
      <w:r>
        <w:rPr>
          <w:rFonts w:ascii="宋体" w:hAnsi="宋体" w:eastAsia="宋体" w:cs="宋体"/>
          <w:strike w:val="0"/>
          <w:dstrike w:val="0"/>
          <w:color w:val="auto"/>
          <w:kern w:val="0"/>
          <w:szCs w:val="21"/>
        </w:rPr>
        <w:t>定。</w:t>
      </w:r>
    </w:p>
    <w:p w14:paraId="1F19B53F">
      <w:pPr>
        <w:autoSpaceDE w:val="0"/>
        <w:autoSpaceDN w:val="0"/>
        <w:spacing w:before="46"/>
        <w:jc w:val="left"/>
        <w:rPr>
          <w:rFonts w:ascii="宋体" w:hAnsi="宋体" w:eastAsia="宋体" w:cs="宋体"/>
          <w:strike w:val="0"/>
          <w:dstrike w:val="0"/>
          <w:color w:val="auto"/>
          <w:kern w:val="0"/>
          <w:szCs w:val="21"/>
        </w:rPr>
      </w:pPr>
      <w:r>
        <w:rPr>
          <w:rFonts w:ascii="宋体" w:hAnsi="宋体" w:eastAsia="宋体" w:cs="宋体"/>
          <w:strike w:val="0"/>
          <w:dstrike w:val="0"/>
          <w:color w:val="auto"/>
          <w:kern w:val="0"/>
          <w:szCs w:val="21"/>
        </w:rPr>
        <w:t>特此声明。</w:t>
      </w:r>
    </w:p>
    <w:p w14:paraId="7C3FC6A5">
      <w:pPr>
        <w:autoSpaceDE w:val="0"/>
        <w:autoSpaceDN w:val="0"/>
        <w:jc w:val="left"/>
        <w:rPr>
          <w:rFonts w:ascii="宋体" w:hAnsi="宋体" w:eastAsia="宋体" w:cs="宋体"/>
          <w:strike w:val="0"/>
          <w:dstrike w:val="0"/>
          <w:color w:val="auto"/>
          <w:kern w:val="0"/>
          <w:sz w:val="20"/>
          <w:szCs w:val="21"/>
        </w:rPr>
      </w:pPr>
    </w:p>
    <w:p w14:paraId="3364617E">
      <w:pPr>
        <w:autoSpaceDE w:val="0"/>
        <w:autoSpaceDN w:val="0"/>
        <w:jc w:val="left"/>
        <w:rPr>
          <w:rFonts w:ascii="宋体" w:hAnsi="宋体" w:eastAsia="宋体" w:cs="宋体"/>
          <w:strike w:val="0"/>
          <w:dstrike w:val="0"/>
          <w:color w:val="auto"/>
          <w:kern w:val="0"/>
          <w:sz w:val="20"/>
          <w:szCs w:val="21"/>
        </w:rPr>
      </w:pPr>
    </w:p>
    <w:p w14:paraId="210757C0">
      <w:pPr>
        <w:autoSpaceDE w:val="0"/>
        <w:autoSpaceDN w:val="0"/>
        <w:jc w:val="left"/>
        <w:rPr>
          <w:rFonts w:ascii="宋体" w:hAnsi="宋体" w:eastAsia="宋体" w:cs="宋体"/>
          <w:strike w:val="0"/>
          <w:dstrike w:val="0"/>
          <w:color w:val="auto"/>
          <w:kern w:val="0"/>
          <w:sz w:val="20"/>
          <w:szCs w:val="21"/>
        </w:rPr>
      </w:pPr>
    </w:p>
    <w:p w14:paraId="57BE0880">
      <w:pPr>
        <w:autoSpaceDE w:val="0"/>
        <w:autoSpaceDN w:val="0"/>
        <w:jc w:val="left"/>
        <w:rPr>
          <w:rFonts w:ascii="宋体" w:hAnsi="宋体" w:eastAsia="宋体" w:cs="宋体"/>
          <w:strike w:val="0"/>
          <w:dstrike w:val="0"/>
          <w:color w:val="auto"/>
          <w:kern w:val="0"/>
          <w:sz w:val="20"/>
          <w:szCs w:val="21"/>
        </w:rPr>
      </w:pPr>
    </w:p>
    <w:p w14:paraId="0459A131">
      <w:pPr>
        <w:autoSpaceDE w:val="0"/>
        <w:autoSpaceDN w:val="0"/>
        <w:spacing w:before="137" w:line="422" w:lineRule="auto"/>
        <w:ind w:right="6088"/>
        <w:jc w:val="left"/>
        <w:rPr>
          <w:rFonts w:ascii="宋体" w:hAnsi="宋体" w:eastAsia="宋体" w:cs="宋体"/>
          <w:strike w:val="0"/>
          <w:dstrike w:val="0"/>
          <w:color w:val="auto"/>
          <w:kern w:val="0"/>
          <w:szCs w:val="21"/>
        </w:rPr>
      </w:pPr>
      <w:r>
        <w:rPr>
          <w:rFonts w:hint="eastAsia" w:ascii="宋体" w:hAnsi="宋体" w:eastAsia="宋体" w:cs="宋体"/>
          <w:strike w:val="0"/>
          <w:dstrike w:val="0"/>
          <w:color w:val="auto"/>
          <w:spacing w:val="2"/>
          <w:kern w:val="0"/>
          <w:szCs w:val="21"/>
          <w:lang w:eastAsia="zh-CN"/>
        </w:rPr>
        <w:t>供应商</w:t>
      </w:r>
      <w:r>
        <w:rPr>
          <w:rFonts w:ascii="宋体" w:hAnsi="宋体" w:eastAsia="宋体" w:cs="宋体"/>
          <w:strike w:val="0"/>
          <w:dstrike w:val="0"/>
          <w:color w:val="auto"/>
          <w:spacing w:val="2"/>
          <w:kern w:val="0"/>
          <w:szCs w:val="21"/>
        </w:rPr>
        <w:t>（盖</w:t>
      </w:r>
      <w:r>
        <w:rPr>
          <w:rFonts w:ascii="宋体" w:hAnsi="宋体" w:eastAsia="宋体" w:cs="宋体"/>
          <w:strike w:val="0"/>
          <w:dstrike w:val="0"/>
          <w:color w:val="auto"/>
          <w:kern w:val="0"/>
          <w:szCs w:val="21"/>
        </w:rPr>
        <w:t>单</w:t>
      </w:r>
      <w:r>
        <w:rPr>
          <w:rFonts w:ascii="宋体" w:hAnsi="宋体" w:eastAsia="宋体" w:cs="宋体"/>
          <w:strike w:val="0"/>
          <w:dstrike w:val="0"/>
          <w:color w:val="auto"/>
          <w:spacing w:val="2"/>
          <w:kern w:val="0"/>
          <w:szCs w:val="21"/>
        </w:rPr>
        <w:t>位公章</w:t>
      </w:r>
      <w:r>
        <w:rPr>
          <w:rFonts w:ascii="宋体" w:hAnsi="宋体" w:eastAsia="宋体" w:cs="宋体"/>
          <w:strike w:val="0"/>
          <w:dstrike w:val="0"/>
          <w:color w:val="auto"/>
          <w:kern w:val="0"/>
          <w:szCs w:val="21"/>
        </w:rPr>
        <w:t>）：</w:t>
      </w:r>
    </w:p>
    <w:p w14:paraId="47965E3B">
      <w:pPr>
        <w:autoSpaceDE w:val="0"/>
        <w:autoSpaceDN w:val="0"/>
        <w:spacing w:before="137" w:line="422" w:lineRule="auto"/>
        <w:ind w:right="6088"/>
        <w:jc w:val="left"/>
        <w:rPr>
          <w:rFonts w:ascii="宋体" w:hAnsi="宋体" w:eastAsia="宋体" w:cs="宋体"/>
          <w:strike w:val="0"/>
          <w:dstrike w:val="0"/>
          <w:color w:val="auto"/>
          <w:kern w:val="0"/>
          <w:szCs w:val="21"/>
        </w:rPr>
      </w:pPr>
      <w:r>
        <w:rPr>
          <w:rFonts w:ascii="宋体" w:hAnsi="宋体" w:eastAsia="宋体" w:cs="宋体"/>
          <w:strike w:val="0"/>
          <w:dstrike w:val="0"/>
          <w:color w:val="auto"/>
          <w:spacing w:val="2"/>
          <w:kern w:val="0"/>
          <w:szCs w:val="21"/>
        </w:rPr>
        <w:t>法</w:t>
      </w:r>
      <w:r>
        <w:rPr>
          <w:rFonts w:ascii="宋体" w:hAnsi="宋体" w:eastAsia="宋体" w:cs="宋体"/>
          <w:strike w:val="0"/>
          <w:dstrike w:val="0"/>
          <w:color w:val="auto"/>
          <w:kern w:val="0"/>
          <w:szCs w:val="21"/>
        </w:rPr>
        <w:t>定</w:t>
      </w:r>
      <w:r>
        <w:rPr>
          <w:rFonts w:ascii="宋体" w:hAnsi="宋体" w:eastAsia="宋体" w:cs="宋体"/>
          <w:strike w:val="0"/>
          <w:dstrike w:val="0"/>
          <w:color w:val="auto"/>
          <w:spacing w:val="2"/>
          <w:kern w:val="0"/>
          <w:szCs w:val="21"/>
        </w:rPr>
        <w:t>地址</w:t>
      </w:r>
      <w:r>
        <w:rPr>
          <w:rFonts w:ascii="宋体" w:hAnsi="宋体" w:eastAsia="宋体" w:cs="宋体"/>
          <w:strike w:val="0"/>
          <w:dstrike w:val="0"/>
          <w:color w:val="auto"/>
          <w:kern w:val="0"/>
          <w:szCs w:val="21"/>
        </w:rPr>
        <w:t>：</w:t>
      </w:r>
    </w:p>
    <w:p w14:paraId="273C3656">
      <w:pPr>
        <w:autoSpaceDE w:val="0"/>
        <w:autoSpaceDN w:val="0"/>
        <w:spacing w:before="52"/>
        <w:jc w:val="left"/>
        <w:rPr>
          <w:rFonts w:ascii="宋体" w:hAnsi="宋体" w:eastAsia="宋体" w:cs="宋体"/>
          <w:strike w:val="0"/>
          <w:dstrike w:val="0"/>
          <w:color w:val="auto"/>
          <w:kern w:val="0"/>
          <w:szCs w:val="21"/>
        </w:rPr>
      </w:pPr>
      <w:r>
        <w:rPr>
          <w:rFonts w:ascii="宋体" w:hAnsi="宋体" w:eastAsia="宋体" w:cs="宋体"/>
          <w:strike w:val="0"/>
          <w:dstrike w:val="0"/>
          <w:color w:val="auto"/>
          <w:kern w:val="0"/>
          <w:szCs w:val="21"/>
        </w:rPr>
        <w:t>邮 编：</w:t>
      </w:r>
    </w:p>
    <w:p w14:paraId="6DD1255E">
      <w:pPr>
        <w:autoSpaceDE w:val="0"/>
        <w:autoSpaceDN w:val="0"/>
        <w:spacing w:before="1"/>
        <w:jc w:val="left"/>
        <w:rPr>
          <w:rFonts w:ascii="宋体" w:hAnsi="宋体" w:eastAsia="宋体" w:cs="宋体"/>
          <w:strike w:val="0"/>
          <w:dstrike w:val="0"/>
          <w:color w:val="auto"/>
          <w:kern w:val="0"/>
          <w:sz w:val="16"/>
          <w:szCs w:val="21"/>
        </w:rPr>
      </w:pPr>
    </w:p>
    <w:p w14:paraId="0E3F1EDD">
      <w:pPr>
        <w:autoSpaceDE w:val="0"/>
        <w:autoSpaceDN w:val="0"/>
        <w:spacing w:line="425" w:lineRule="auto"/>
        <w:ind w:right="5103"/>
        <w:jc w:val="left"/>
        <w:rPr>
          <w:rFonts w:ascii="宋体" w:hAnsi="宋体" w:eastAsia="宋体" w:cs="宋体"/>
          <w:strike w:val="0"/>
          <w:dstrike w:val="0"/>
          <w:color w:val="auto"/>
          <w:kern w:val="0"/>
          <w:szCs w:val="21"/>
        </w:rPr>
      </w:pPr>
      <w:r>
        <w:rPr>
          <w:rFonts w:ascii="宋体" w:hAnsi="宋体" w:eastAsia="宋体" w:cs="宋体"/>
          <w:strike w:val="0"/>
          <w:dstrike w:val="0"/>
          <w:color w:val="auto"/>
          <w:spacing w:val="2"/>
          <w:kern w:val="0"/>
          <w:szCs w:val="21"/>
        </w:rPr>
        <w:t>法</w:t>
      </w:r>
      <w:r>
        <w:rPr>
          <w:rFonts w:ascii="宋体" w:hAnsi="宋体" w:eastAsia="宋体" w:cs="宋体"/>
          <w:strike w:val="0"/>
          <w:dstrike w:val="0"/>
          <w:color w:val="auto"/>
          <w:kern w:val="0"/>
          <w:szCs w:val="21"/>
        </w:rPr>
        <w:t>定</w:t>
      </w:r>
      <w:r>
        <w:rPr>
          <w:rFonts w:ascii="宋体" w:hAnsi="宋体" w:eastAsia="宋体" w:cs="宋体"/>
          <w:strike w:val="0"/>
          <w:dstrike w:val="0"/>
          <w:color w:val="auto"/>
          <w:spacing w:val="2"/>
          <w:kern w:val="0"/>
          <w:szCs w:val="21"/>
        </w:rPr>
        <w:t>代表人</w:t>
      </w:r>
      <w:r>
        <w:rPr>
          <w:rFonts w:ascii="宋体" w:hAnsi="宋体" w:eastAsia="宋体" w:cs="宋体"/>
          <w:strike w:val="0"/>
          <w:dstrike w:val="0"/>
          <w:color w:val="auto"/>
          <w:kern w:val="0"/>
          <w:szCs w:val="21"/>
        </w:rPr>
        <w:t>（</w:t>
      </w:r>
      <w:r>
        <w:rPr>
          <w:rFonts w:hint="eastAsia" w:ascii="宋体" w:hAnsi="宋体" w:eastAsia="宋体" w:cs="宋体"/>
          <w:strike w:val="0"/>
          <w:dstrike w:val="0"/>
          <w:color w:val="auto"/>
          <w:spacing w:val="2"/>
          <w:kern w:val="0"/>
          <w:szCs w:val="21"/>
        </w:rPr>
        <w:t>签字或盖章</w:t>
      </w:r>
      <w:r>
        <w:rPr>
          <w:rFonts w:ascii="宋体" w:hAnsi="宋体" w:eastAsia="宋体" w:cs="宋体"/>
          <w:strike w:val="0"/>
          <w:dstrike w:val="0"/>
          <w:color w:val="auto"/>
          <w:spacing w:val="2"/>
          <w:kern w:val="0"/>
          <w:szCs w:val="21"/>
        </w:rPr>
        <w:t>）</w:t>
      </w:r>
      <w:r>
        <w:rPr>
          <w:rFonts w:ascii="宋体" w:hAnsi="宋体" w:eastAsia="宋体" w:cs="宋体"/>
          <w:strike w:val="0"/>
          <w:dstrike w:val="0"/>
          <w:color w:val="auto"/>
          <w:kern w:val="0"/>
          <w:szCs w:val="21"/>
        </w:rPr>
        <w:t>：</w:t>
      </w:r>
    </w:p>
    <w:p w14:paraId="5219A410">
      <w:pPr>
        <w:autoSpaceDE w:val="0"/>
        <w:autoSpaceDN w:val="0"/>
        <w:spacing w:line="424" w:lineRule="auto"/>
        <w:ind w:right="6299"/>
        <w:jc w:val="left"/>
        <w:rPr>
          <w:rFonts w:ascii="宋体" w:hAnsi="宋体" w:eastAsia="宋体" w:cs="宋体"/>
          <w:strike w:val="0"/>
          <w:dstrike w:val="0"/>
          <w:color w:val="auto"/>
          <w:kern w:val="0"/>
          <w:szCs w:val="21"/>
        </w:rPr>
      </w:pPr>
      <w:r>
        <w:rPr>
          <w:rFonts w:ascii="宋体" w:hAnsi="宋体" w:eastAsia="宋体" w:cs="宋体"/>
          <w:strike w:val="0"/>
          <w:dstrike w:val="0"/>
          <w:color w:val="auto"/>
          <w:kern w:val="0"/>
          <w:szCs w:val="21"/>
        </w:rPr>
        <w:t>电</w:t>
      </w:r>
      <w:r>
        <w:rPr>
          <w:rFonts w:ascii="宋体" w:hAnsi="宋体" w:eastAsia="宋体" w:cs="宋体"/>
          <w:strike w:val="0"/>
          <w:dstrike w:val="0"/>
          <w:color w:val="auto"/>
          <w:spacing w:val="2"/>
          <w:kern w:val="0"/>
          <w:szCs w:val="21"/>
        </w:rPr>
        <w:t xml:space="preserve"> 话：</w:t>
      </w:r>
    </w:p>
    <w:p w14:paraId="40D92CD6">
      <w:pPr>
        <w:tabs>
          <w:tab w:val="left" w:pos="4035"/>
          <w:tab w:val="left" w:pos="6145"/>
        </w:tabs>
        <w:autoSpaceDE w:val="0"/>
        <w:autoSpaceDN w:val="0"/>
        <w:spacing w:before="48"/>
        <w:jc w:val="left"/>
        <w:rPr>
          <w:rFonts w:ascii="宋体" w:hAnsi="宋体" w:eastAsia="宋体" w:cs="宋体"/>
          <w:strike w:val="0"/>
          <w:dstrike w:val="0"/>
          <w:color w:val="auto"/>
          <w:kern w:val="0"/>
          <w:szCs w:val="21"/>
        </w:rPr>
      </w:pPr>
      <w:r>
        <w:rPr>
          <w:rFonts w:ascii="宋体" w:hAnsi="宋体" w:eastAsia="宋体" w:cs="宋体"/>
          <w:strike w:val="0"/>
          <w:dstrike w:val="0"/>
          <w:color w:val="auto"/>
          <w:kern w:val="0"/>
          <w:szCs w:val="21"/>
        </w:rPr>
        <w:t>年</w:t>
      </w:r>
      <w:r>
        <w:rPr>
          <w:rFonts w:hint="eastAsia" w:ascii="宋体" w:hAnsi="宋体" w:eastAsia="宋体" w:cs="宋体"/>
          <w:strike w:val="0"/>
          <w:dstrike w:val="0"/>
          <w:color w:val="auto"/>
          <w:kern w:val="0"/>
          <w:szCs w:val="21"/>
        </w:rPr>
        <w:t xml:space="preserve">  月  </w:t>
      </w:r>
      <w:r>
        <w:rPr>
          <w:rFonts w:ascii="宋体" w:hAnsi="宋体" w:eastAsia="宋体" w:cs="宋体"/>
          <w:strike w:val="0"/>
          <w:dstrike w:val="0"/>
          <w:color w:val="auto"/>
          <w:kern w:val="0"/>
          <w:szCs w:val="21"/>
        </w:rPr>
        <w:t>日</w:t>
      </w:r>
    </w:p>
    <w:p w14:paraId="3259F794">
      <w:pPr>
        <w:autoSpaceDE w:val="0"/>
        <w:autoSpaceDN w:val="0"/>
        <w:jc w:val="left"/>
        <w:rPr>
          <w:rFonts w:ascii="宋体" w:hAnsi="宋体" w:eastAsia="宋体" w:cs="宋体"/>
          <w:strike w:val="0"/>
          <w:dstrike w:val="0"/>
          <w:color w:val="auto"/>
          <w:kern w:val="0"/>
          <w:sz w:val="22"/>
        </w:rPr>
        <w:sectPr>
          <w:type w:val="continuous"/>
          <w:pgSz w:w="11910" w:h="16840"/>
          <w:pgMar w:top="1560" w:right="1680" w:bottom="280" w:left="1680" w:header="720" w:footer="720" w:gutter="0"/>
          <w:cols w:space="720" w:num="1"/>
        </w:sectPr>
      </w:pPr>
    </w:p>
    <w:p w14:paraId="57997B6D">
      <w:pPr>
        <w:tabs>
          <w:tab w:val="left" w:pos="546"/>
        </w:tabs>
        <w:autoSpaceDE w:val="0"/>
        <w:autoSpaceDN w:val="0"/>
        <w:spacing w:before="10"/>
        <w:ind w:left="142"/>
        <w:jc w:val="left"/>
        <w:outlineLvl w:val="3"/>
        <w:rPr>
          <w:rFonts w:ascii="宋体" w:hAnsi="宋体" w:eastAsia="宋体" w:cs="宋体"/>
          <w:bCs/>
          <w:strike w:val="0"/>
          <w:dstrike w:val="0"/>
          <w:color w:val="auto"/>
          <w:kern w:val="0"/>
          <w:sz w:val="24"/>
          <w:szCs w:val="24"/>
        </w:rPr>
      </w:pPr>
      <w:r>
        <w:rPr>
          <w:rFonts w:hint="eastAsia" w:ascii="宋体" w:hAnsi="宋体" w:eastAsia="宋体" w:cs="宋体"/>
          <w:bCs/>
          <w:strike w:val="0"/>
          <w:dstrike w:val="0"/>
          <w:color w:val="auto"/>
          <w:spacing w:val="3"/>
          <w:kern w:val="0"/>
          <w:sz w:val="24"/>
          <w:szCs w:val="24"/>
        </w:rPr>
        <w:t>9.2</w:t>
      </w:r>
      <w:r>
        <w:rPr>
          <w:rFonts w:ascii="宋体" w:hAnsi="宋体" w:eastAsia="宋体" w:cs="宋体"/>
          <w:bCs/>
          <w:strike w:val="0"/>
          <w:dstrike w:val="0"/>
          <w:color w:val="auto"/>
          <w:spacing w:val="3"/>
          <w:kern w:val="0"/>
          <w:sz w:val="24"/>
          <w:szCs w:val="24"/>
        </w:rPr>
        <w:t>其他</w:t>
      </w:r>
      <w:r>
        <w:rPr>
          <w:rFonts w:hint="eastAsia" w:ascii="宋体" w:hAnsi="宋体" w:eastAsia="宋体" w:cs="宋体"/>
          <w:bCs/>
          <w:strike w:val="0"/>
          <w:dstrike w:val="0"/>
          <w:color w:val="auto"/>
          <w:spacing w:val="3"/>
          <w:kern w:val="0"/>
          <w:sz w:val="24"/>
          <w:szCs w:val="24"/>
          <w:lang w:eastAsia="zh-CN"/>
        </w:rPr>
        <w:t>供应商</w:t>
      </w:r>
      <w:r>
        <w:rPr>
          <w:rFonts w:ascii="宋体" w:hAnsi="宋体" w:eastAsia="宋体" w:cs="宋体"/>
          <w:bCs/>
          <w:strike w:val="0"/>
          <w:dstrike w:val="0"/>
          <w:color w:val="auto"/>
          <w:spacing w:val="3"/>
          <w:kern w:val="0"/>
          <w:sz w:val="24"/>
          <w:szCs w:val="24"/>
        </w:rPr>
        <w:t>认为有必要的资料</w:t>
      </w:r>
    </w:p>
    <w:p w14:paraId="0BFF3B0C">
      <w:pPr>
        <w:autoSpaceDE w:val="0"/>
        <w:autoSpaceDN w:val="0"/>
        <w:jc w:val="left"/>
        <w:rPr>
          <w:rFonts w:ascii="宋体" w:hAnsi="宋体" w:eastAsia="宋体" w:cs="宋体"/>
          <w:strike w:val="0"/>
          <w:dstrike w:val="0"/>
          <w:color w:val="auto"/>
          <w:kern w:val="0"/>
          <w:sz w:val="24"/>
          <w:szCs w:val="21"/>
        </w:rPr>
      </w:pPr>
    </w:p>
    <w:p w14:paraId="5203B363">
      <w:pPr>
        <w:autoSpaceDE w:val="0"/>
        <w:autoSpaceDN w:val="0"/>
        <w:spacing w:before="2"/>
        <w:jc w:val="left"/>
        <w:rPr>
          <w:rFonts w:ascii="宋体" w:hAnsi="宋体" w:eastAsia="宋体" w:cs="宋体"/>
          <w:strike w:val="0"/>
          <w:dstrike w:val="0"/>
          <w:color w:val="auto"/>
          <w:kern w:val="0"/>
          <w:sz w:val="28"/>
          <w:szCs w:val="21"/>
        </w:rPr>
      </w:pPr>
    </w:p>
    <w:p w14:paraId="6D51CE38">
      <w:pPr>
        <w:autoSpaceDE w:val="0"/>
        <w:autoSpaceDN w:val="0"/>
        <w:spacing w:before="1"/>
        <w:jc w:val="left"/>
        <w:rPr>
          <w:rFonts w:ascii="宋体" w:hAnsi="宋体" w:eastAsia="宋体" w:cs="宋体"/>
          <w:strike w:val="0"/>
          <w:dstrike w:val="0"/>
          <w:color w:val="auto"/>
          <w:kern w:val="0"/>
          <w:szCs w:val="21"/>
        </w:rPr>
      </w:pPr>
      <w:r>
        <w:rPr>
          <w:rFonts w:ascii="宋体" w:hAnsi="宋体" w:eastAsia="宋体" w:cs="宋体"/>
          <w:strike w:val="0"/>
          <w:dstrike w:val="0"/>
          <w:color w:val="auto"/>
          <w:kern w:val="0"/>
          <w:szCs w:val="21"/>
        </w:rPr>
        <w:t>如：</w:t>
      </w:r>
      <w:r>
        <w:rPr>
          <w:rFonts w:hint="eastAsia" w:ascii="宋体" w:hAnsi="宋体" w:eastAsia="宋体" w:cs="宋体"/>
          <w:strike w:val="0"/>
          <w:dstrike w:val="0"/>
          <w:color w:val="auto"/>
          <w:kern w:val="0"/>
          <w:szCs w:val="21"/>
          <w:lang w:val="en-US" w:eastAsia="zh-CN"/>
        </w:rPr>
        <w:t>综合</w:t>
      </w:r>
      <w:r>
        <w:rPr>
          <w:rFonts w:ascii="宋体" w:hAnsi="宋体" w:eastAsia="宋体" w:cs="宋体"/>
          <w:strike w:val="0"/>
          <w:dstrike w:val="0"/>
          <w:color w:val="auto"/>
          <w:kern w:val="0"/>
          <w:szCs w:val="21"/>
        </w:rPr>
        <w:t>部分要求提供的资料</w:t>
      </w:r>
    </w:p>
    <w:p w14:paraId="7B9EA6F7">
      <w:pPr>
        <w:autoSpaceDE w:val="0"/>
        <w:autoSpaceDN w:val="0"/>
        <w:jc w:val="left"/>
        <w:rPr>
          <w:rFonts w:ascii="宋体" w:hAnsi="宋体" w:eastAsia="宋体" w:cs="宋体"/>
          <w:strike w:val="0"/>
          <w:dstrike w:val="0"/>
          <w:color w:val="auto"/>
          <w:kern w:val="0"/>
          <w:sz w:val="16"/>
          <w:szCs w:val="21"/>
        </w:rPr>
      </w:pPr>
    </w:p>
    <w:p w14:paraId="65A8135B">
      <w:pPr>
        <w:autoSpaceDE w:val="0"/>
        <w:autoSpaceDN w:val="0"/>
        <w:jc w:val="left"/>
        <w:rPr>
          <w:rFonts w:ascii="宋体" w:hAnsi="宋体" w:eastAsia="宋体" w:cs="宋体"/>
          <w:strike w:val="0"/>
          <w:dstrike w:val="0"/>
          <w:color w:val="auto"/>
          <w:kern w:val="0"/>
          <w:szCs w:val="21"/>
        </w:rPr>
      </w:pPr>
      <w:r>
        <w:rPr>
          <w:rFonts w:ascii="宋体" w:hAnsi="宋体" w:eastAsia="宋体" w:cs="宋体"/>
          <w:strike w:val="0"/>
          <w:dstrike w:val="0"/>
          <w:color w:val="auto"/>
          <w:kern w:val="0"/>
          <w:szCs w:val="21"/>
        </w:rPr>
        <w:t>（1）</w:t>
      </w:r>
      <w:r>
        <w:rPr>
          <w:rFonts w:hint="eastAsia" w:ascii="宋体" w:hAnsi="宋体" w:eastAsia="宋体" w:cs="宋体"/>
          <w:strike w:val="0"/>
          <w:dstrike w:val="0"/>
          <w:color w:val="auto"/>
          <w:kern w:val="0"/>
          <w:szCs w:val="21"/>
        </w:rPr>
        <w:t>企业</w:t>
      </w:r>
      <w:r>
        <w:rPr>
          <w:rFonts w:ascii="宋体" w:hAnsi="宋体" w:eastAsia="宋体" w:cs="宋体"/>
          <w:strike w:val="0"/>
          <w:dstrike w:val="0"/>
          <w:color w:val="auto"/>
          <w:kern w:val="0"/>
          <w:szCs w:val="21"/>
        </w:rPr>
        <w:t>业绩</w:t>
      </w:r>
    </w:p>
    <w:p w14:paraId="773BDF5C">
      <w:pPr>
        <w:autoSpaceDE w:val="0"/>
        <w:autoSpaceDN w:val="0"/>
        <w:spacing w:before="3"/>
        <w:jc w:val="left"/>
        <w:rPr>
          <w:rFonts w:ascii="宋体" w:hAnsi="宋体" w:eastAsia="宋体" w:cs="宋体"/>
          <w:strike w:val="0"/>
          <w:dstrike w:val="0"/>
          <w:color w:val="auto"/>
          <w:kern w:val="0"/>
          <w:sz w:val="16"/>
          <w:szCs w:val="21"/>
        </w:rPr>
      </w:pPr>
    </w:p>
    <w:p w14:paraId="28CEB0AE">
      <w:pPr>
        <w:autoSpaceDE w:val="0"/>
        <w:autoSpaceDN w:val="0"/>
        <w:jc w:val="left"/>
        <w:rPr>
          <w:rFonts w:hint="eastAsia" w:ascii="宋体" w:hAnsi="宋体" w:eastAsia="宋体" w:cs="宋体"/>
          <w:strike w:val="0"/>
          <w:dstrike w:val="0"/>
          <w:color w:val="auto"/>
          <w:kern w:val="0"/>
          <w:szCs w:val="21"/>
          <w:lang w:eastAsia="zh-CN"/>
        </w:rPr>
      </w:pPr>
      <w:r>
        <w:rPr>
          <w:rFonts w:ascii="宋体" w:hAnsi="宋体" w:eastAsia="宋体" w:cs="宋体"/>
          <w:strike w:val="0"/>
          <w:dstrike w:val="0"/>
          <w:color w:val="auto"/>
          <w:kern w:val="0"/>
          <w:szCs w:val="21"/>
        </w:rPr>
        <w:t>（2）</w:t>
      </w:r>
      <w:r>
        <w:rPr>
          <w:rFonts w:hint="eastAsia" w:ascii="宋体" w:hAnsi="宋体" w:eastAsia="宋体" w:cs="宋体"/>
          <w:strike w:val="0"/>
          <w:dstrike w:val="0"/>
          <w:color w:val="auto"/>
          <w:kern w:val="0"/>
          <w:szCs w:val="21"/>
          <w:lang w:val="en-US" w:eastAsia="zh-CN"/>
        </w:rPr>
        <w:t>认证证书</w:t>
      </w:r>
    </w:p>
    <w:p w14:paraId="672D3600">
      <w:pPr>
        <w:autoSpaceDE w:val="0"/>
        <w:autoSpaceDN w:val="0"/>
        <w:jc w:val="left"/>
        <w:rPr>
          <w:rFonts w:ascii="宋体" w:hAnsi="宋体" w:eastAsia="宋体" w:cs="宋体"/>
          <w:strike w:val="0"/>
          <w:dstrike w:val="0"/>
          <w:color w:val="auto"/>
          <w:kern w:val="0"/>
          <w:szCs w:val="21"/>
        </w:rPr>
      </w:pPr>
    </w:p>
    <w:p w14:paraId="6EB6E31A">
      <w:pPr>
        <w:autoSpaceDE w:val="0"/>
        <w:autoSpaceDN w:val="0"/>
        <w:jc w:val="left"/>
        <w:rPr>
          <w:rFonts w:ascii="宋体" w:hAnsi="宋体" w:eastAsia="宋体" w:cs="宋体"/>
          <w:strike w:val="0"/>
          <w:dstrike w:val="0"/>
          <w:color w:val="auto"/>
          <w:kern w:val="0"/>
          <w:szCs w:val="21"/>
        </w:rPr>
      </w:pPr>
      <w:r>
        <w:rPr>
          <w:rFonts w:ascii="宋体" w:hAnsi="宋体" w:eastAsia="宋体" w:cs="宋体"/>
          <w:strike w:val="0"/>
          <w:dstrike w:val="0"/>
          <w:color w:val="auto"/>
          <w:kern w:val="0"/>
          <w:szCs w:val="21"/>
        </w:rPr>
        <w:t>…</w:t>
      </w:r>
    </w:p>
    <w:p w14:paraId="12E1619F">
      <w:pPr>
        <w:autoSpaceDE w:val="0"/>
        <w:autoSpaceDN w:val="0"/>
        <w:jc w:val="left"/>
        <w:rPr>
          <w:rFonts w:ascii="宋体" w:hAnsi="宋体" w:eastAsia="宋体" w:cs="宋体"/>
          <w:strike w:val="0"/>
          <w:dstrike w:val="0"/>
          <w:color w:val="auto"/>
          <w:kern w:val="0"/>
          <w:sz w:val="22"/>
        </w:rPr>
        <w:sectPr>
          <w:pgSz w:w="11910" w:h="16840"/>
          <w:pgMar w:top="1460" w:right="1680" w:bottom="1400" w:left="1680" w:header="0" w:footer="1201" w:gutter="0"/>
          <w:cols w:space="720" w:num="1"/>
        </w:sectPr>
      </w:pPr>
    </w:p>
    <w:p w14:paraId="1F83B372">
      <w:pPr>
        <w:tabs>
          <w:tab w:val="left" w:pos="608"/>
        </w:tabs>
        <w:autoSpaceDE w:val="0"/>
        <w:autoSpaceDN w:val="0"/>
        <w:spacing w:before="10"/>
        <w:ind w:left="142"/>
        <w:jc w:val="left"/>
        <w:outlineLvl w:val="3"/>
        <w:rPr>
          <w:rFonts w:ascii="宋体" w:hAnsi="宋体" w:eastAsia="宋体" w:cs="宋体"/>
          <w:bCs/>
          <w:strike w:val="0"/>
          <w:dstrike w:val="0"/>
          <w:color w:val="auto"/>
          <w:kern w:val="0"/>
          <w:sz w:val="24"/>
          <w:szCs w:val="24"/>
        </w:rPr>
      </w:pPr>
      <w:r>
        <w:rPr>
          <w:rFonts w:hint="eastAsia" w:ascii="宋体" w:hAnsi="宋体" w:eastAsia="宋体" w:cs="宋体"/>
          <w:bCs/>
          <w:strike w:val="0"/>
          <w:dstrike w:val="0"/>
          <w:color w:val="auto"/>
          <w:spacing w:val="2"/>
          <w:kern w:val="0"/>
          <w:sz w:val="24"/>
          <w:szCs w:val="24"/>
        </w:rPr>
        <w:t xml:space="preserve">9.3 </w:t>
      </w:r>
      <w:r>
        <w:rPr>
          <w:rFonts w:ascii="宋体" w:hAnsi="宋体" w:eastAsia="宋体" w:cs="宋体"/>
          <w:bCs/>
          <w:strike w:val="0"/>
          <w:dstrike w:val="0"/>
          <w:color w:val="auto"/>
          <w:spacing w:val="2"/>
          <w:kern w:val="0"/>
          <w:sz w:val="24"/>
          <w:szCs w:val="24"/>
        </w:rPr>
        <w:t>声明函</w:t>
      </w:r>
      <w:r>
        <w:rPr>
          <w:rFonts w:ascii="宋体" w:hAnsi="宋体" w:eastAsia="宋体" w:cs="宋体"/>
          <w:b/>
          <w:bCs w:val="0"/>
          <w:strike w:val="0"/>
          <w:dstrike w:val="0"/>
          <w:color w:val="auto"/>
          <w:spacing w:val="2"/>
          <w:kern w:val="0"/>
          <w:sz w:val="24"/>
          <w:szCs w:val="24"/>
        </w:rPr>
        <w:t>（</w:t>
      </w:r>
      <w:r>
        <w:rPr>
          <w:rFonts w:hint="eastAsia" w:ascii="宋体" w:hAnsi="宋体" w:eastAsia="宋体" w:cs="宋体"/>
          <w:b/>
          <w:bCs w:val="0"/>
          <w:strike w:val="0"/>
          <w:dstrike w:val="0"/>
          <w:color w:val="auto"/>
          <w:spacing w:val="2"/>
          <w:kern w:val="0"/>
          <w:sz w:val="24"/>
          <w:szCs w:val="24"/>
          <w:lang w:val="en-US" w:eastAsia="zh-CN"/>
        </w:rPr>
        <w:t>选用</w:t>
      </w:r>
      <w:r>
        <w:rPr>
          <w:rFonts w:ascii="宋体" w:hAnsi="宋体" w:eastAsia="宋体" w:cs="宋体"/>
          <w:b/>
          <w:bCs w:val="0"/>
          <w:strike w:val="0"/>
          <w:dstrike w:val="0"/>
          <w:color w:val="auto"/>
          <w:spacing w:val="2"/>
          <w:kern w:val="0"/>
          <w:sz w:val="24"/>
          <w:szCs w:val="24"/>
        </w:rPr>
        <w:t>）</w:t>
      </w:r>
    </w:p>
    <w:p w14:paraId="717B46D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b w:val="0"/>
          <w:bCs/>
          <w:strike w:val="0"/>
          <w:dstrike w:val="0"/>
          <w:color w:val="auto"/>
          <w:kern w:val="1"/>
          <w:sz w:val="24"/>
        </w:rPr>
      </w:pPr>
    </w:p>
    <w:p w14:paraId="26A582C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b w:val="0"/>
          <w:bCs/>
          <w:strike w:val="0"/>
          <w:dstrike w:val="0"/>
          <w:color w:val="auto"/>
        </w:rPr>
      </w:pPr>
      <w:r>
        <w:rPr>
          <w:rFonts w:hint="eastAsia" w:ascii="宋体" w:hAnsi="宋体" w:cs="宋体"/>
          <w:b w:val="0"/>
          <w:bCs/>
          <w:strike w:val="0"/>
          <w:dstrike w:val="0"/>
          <w:color w:val="auto"/>
          <w:kern w:val="1"/>
          <w:sz w:val="24"/>
        </w:rPr>
        <w:t>1.</w:t>
      </w:r>
      <w:r>
        <w:rPr>
          <w:rFonts w:ascii="宋体" w:hAnsi="宋体"/>
          <w:b w:val="0"/>
          <w:bCs/>
          <w:strike w:val="0"/>
          <w:dstrike w:val="0"/>
          <w:color w:val="auto"/>
        </w:rPr>
        <w:t xml:space="preserve"> </w:t>
      </w:r>
      <w:r>
        <w:rPr>
          <w:rFonts w:ascii="宋体" w:hAnsi="宋体" w:cs="宋体"/>
          <w:b w:val="0"/>
          <w:bCs/>
          <w:strike w:val="0"/>
          <w:dstrike w:val="0"/>
          <w:color w:val="auto"/>
          <w:kern w:val="1"/>
          <w:sz w:val="24"/>
        </w:rPr>
        <w:t>中小企业声明函</w:t>
      </w:r>
    </w:p>
    <w:p w14:paraId="4F888A9D">
      <w:pPr>
        <w:spacing w:line="360" w:lineRule="auto"/>
        <w:ind w:firstLine="463" w:firstLineChars="193"/>
        <w:rPr>
          <w:rFonts w:ascii="宋体" w:hAnsi="宋体"/>
          <w:strike w:val="0"/>
          <w:dstrike w:val="0"/>
          <w:color w:val="auto"/>
          <w:sz w:val="24"/>
        </w:rPr>
      </w:pPr>
    </w:p>
    <w:p w14:paraId="53DC69E3">
      <w:pPr>
        <w:spacing w:line="360" w:lineRule="auto"/>
        <w:ind w:firstLine="463" w:firstLineChars="193"/>
        <w:rPr>
          <w:rFonts w:ascii="宋体" w:hAnsi="宋体"/>
          <w:strike w:val="0"/>
          <w:dstrike w:val="0"/>
          <w:color w:val="auto"/>
          <w:sz w:val="24"/>
        </w:rPr>
      </w:pPr>
      <w:r>
        <w:rPr>
          <w:rFonts w:ascii="宋体" w:hAnsi="宋体"/>
          <w:strike w:val="0"/>
          <w:dstrike w:val="0"/>
          <w:color w:val="auto"/>
          <w:sz w:val="24"/>
        </w:rPr>
        <w:t>本公司（联合体） 郑重声明， 根据《政府采购促进中小企业发展管理办法》（财库﹝ 2020﹞ 46 号） 的规定， 本公司（联合体） 参加</w:t>
      </w:r>
      <w:r>
        <w:rPr>
          <w:rFonts w:ascii="宋体" w:hAnsi="宋体"/>
          <w:strike w:val="0"/>
          <w:dstrike w:val="0"/>
          <w:color w:val="auto"/>
          <w:sz w:val="24"/>
          <w:u w:val="single"/>
        </w:rPr>
        <w:t xml:space="preserve">（单位名称） </w:t>
      </w:r>
      <w:r>
        <w:rPr>
          <w:rFonts w:ascii="宋体" w:hAnsi="宋体"/>
          <w:strike w:val="0"/>
          <w:dstrike w:val="0"/>
          <w:color w:val="auto"/>
          <w:sz w:val="24"/>
        </w:rPr>
        <w:t>的</w:t>
      </w:r>
      <w:r>
        <w:rPr>
          <w:rFonts w:ascii="宋体" w:hAnsi="宋体"/>
          <w:strike w:val="0"/>
          <w:dstrike w:val="0"/>
          <w:color w:val="auto"/>
          <w:sz w:val="24"/>
          <w:u w:val="single"/>
        </w:rPr>
        <w:t>（项目名称）</w:t>
      </w:r>
      <w:r>
        <w:rPr>
          <w:rFonts w:ascii="宋体" w:hAnsi="宋体"/>
          <w:strike w:val="0"/>
          <w:dstrike w:val="0"/>
          <w:color w:val="auto"/>
          <w:sz w:val="24"/>
        </w:rPr>
        <w:t xml:space="preserve"> 采购活动，</w:t>
      </w:r>
      <w:r>
        <w:rPr>
          <w:rFonts w:hint="eastAsia" w:ascii="宋体" w:hAnsi="宋体"/>
          <w:strike w:val="0"/>
          <w:dstrike w:val="0"/>
          <w:color w:val="auto"/>
          <w:sz w:val="24"/>
        </w:rPr>
        <w:t>工程的施工单位全部为符合政策要求的中小企业（或者：服务全部由符合政策要求的中小企业承接）。相关企业（含联合体中的中小企业、签订分包意向协议的中小企业）的具体情况如下：</w:t>
      </w:r>
    </w:p>
    <w:p w14:paraId="57804392">
      <w:pPr>
        <w:spacing w:line="360" w:lineRule="auto"/>
        <w:ind w:firstLine="463" w:firstLineChars="193"/>
        <w:rPr>
          <w:rFonts w:ascii="宋体" w:hAnsi="宋体"/>
          <w:strike w:val="0"/>
          <w:dstrike w:val="0"/>
          <w:color w:val="auto"/>
          <w:sz w:val="24"/>
        </w:rPr>
      </w:pPr>
      <w:r>
        <w:rPr>
          <w:rFonts w:ascii="宋体" w:hAnsi="宋体"/>
          <w:strike w:val="0"/>
          <w:dstrike w:val="0"/>
          <w:color w:val="auto"/>
          <w:sz w:val="24"/>
        </w:rPr>
        <w:t>1.</w:t>
      </w:r>
      <w:r>
        <w:rPr>
          <w:rFonts w:ascii="宋体" w:hAnsi="宋体"/>
          <w:strike w:val="0"/>
          <w:dstrike w:val="0"/>
          <w:color w:val="auto"/>
          <w:sz w:val="24"/>
          <w:u w:val="single"/>
        </w:rPr>
        <w:t xml:space="preserve"> （标的名称）</w:t>
      </w:r>
      <w:r>
        <w:rPr>
          <w:rFonts w:ascii="宋体" w:hAnsi="宋体"/>
          <w:strike w:val="0"/>
          <w:dstrike w:val="0"/>
          <w:color w:val="auto"/>
          <w:sz w:val="24"/>
        </w:rPr>
        <w:t xml:space="preserve"> ， 属于</w:t>
      </w:r>
      <w:r>
        <w:rPr>
          <w:rFonts w:hint="eastAsia" w:ascii="宋体" w:hAnsi="宋体"/>
          <w:strike w:val="0"/>
          <w:dstrike w:val="0"/>
          <w:color w:val="auto"/>
          <w:sz w:val="24"/>
          <w:u w:val="single"/>
          <w:lang w:val="en-US" w:eastAsia="zh-CN"/>
        </w:rPr>
        <w:t xml:space="preserve">           </w:t>
      </w:r>
      <w:r>
        <w:rPr>
          <w:rFonts w:ascii="宋体" w:hAnsi="宋体"/>
          <w:strike w:val="0"/>
          <w:dstrike w:val="0"/>
          <w:color w:val="auto"/>
          <w:sz w:val="24"/>
        </w:rPr>
        <w:t>行业；</w:t>
      </w:r>
      <w:r>
        <w:rPr>
          <w:rFonts w:hint="eastAsia" w:ascii="宋体" w:hAnsi="宋体"/>
          <w:strike w:val="0"/>
          <w:dstrike w:val="0"/>
          <w:color w:val="auto"/>
          <w:sz w:val="24"/>
        </w:rPr>
        <w:t>承建（承接）企业为</w:t>
      </w:r>
      <w:r>
        <w:rPr>
          <w:rFonts w:hint="eastAsia" w:ascii="宋体" w:hAnsi="宋体"/>
          <w:strike w:val="0"/>
          <w:dstrike w:val="0"/>
          <w:color w:val="auto"/>
          <w:sz w:val="24"/>
          <w:u w:val="single"/>
        </w:rPr>
        <w:t>（企业名称）</w:t>
      </w:r>
      <w:r>
        <w:rPr>
          <w:rFonts w:hint="eastAsia" w:ascii="宋体" w:hAnsi="宋体"/>
          <w:strike w:val="0"/>
          <w:dstrike w:val="0"/>
          <w:color w:val="auto"/>
          <w:sz w:val="24"/>
        </w:rPr>
        <w:t>，从业人员</w:t>
      </w:r>
      <w:r>
        <w:rPr>
          <w:rFonts w:hint="eastAsia" w:ascii="宋体" w:hAnsi="宋体"/>
          <w:strike w:val="0"/>
          <w:dstrike w:val="0"/>
          <w:color w:val="auto"/>
          <w:sz w:val="24"/>
          <w:u w:val="single"/>
        </w:rPr>
        <w:t xml:space="preserve">     </w:t>
      </w:r>
      <w:r>
        <w:rPr>
          <w:rFonts w:hint="eastAsia" w:ascii="宋体" w:hAnsi="宋体"/>
          <w:strike w:val="0"/>
          <w:dstrike w:val="0"/>
          <w:color w:val="auto"/>
          <w:sz w:val="24"/>
        </w:rPr>
        <w:t>人，营业收入为</w:t>
      </w:r>
      <w:r>
        <w:rPr>
          <w:rFonts w:hint="eastAsia" w:ascii="宋体" w:hAnsi="宋体"/>
          <w:strike w:val="0"/>
          <w:dstrike w:val="0"/>
          <w:color w:val="auto"/>
          <w:sz w:val="24"/>
          <w:u w:val="single"/>
        </w:rPr>
        <w:t xml:space="preserve">     </w:t>
      </w:r>
      <w:r>
        <w:rPr>
          <w:rFonts w:hint="eastAsia" w:ascii="宋体" w:hAnsi="宋体"/>
          <w:strike w:val="0"/>
          <w:dstrike w:val="0"/>
          <w:color w:val="auto"/>
          <w:sz w:val="24"/>
        </w:rPr>
        <w:t>万元，资产总额为</w:t>
      </w:r>
      <w:r>
        <w:rPr>
          <w:rFonts w:hint="eastAsia" w:ascii="宋体" w:hAnsi="宋体"/>
          <w:strike w:val="0"/>
          <w:dstrike w:val="0"/>
          <w:color w:val="auto"/>
          <w:sz w:val="24"/>
          <w:u w:val="single"/>
        </w:rPr>
        <w:t xml:space="preserve">     </w:t>
      </w:r>
      <w:r>
        <w:rPr>
          <w:rFonts w:hint="eastAsia" w:ascii="宋体" w:hAnsi="宋体"/>
          <w:strike w:val="0"/>
          <w:dstrike w:val="0"/>
          <w:color w:val="auto"/>
          <w:sz w:val="24"/>
        </w:rPr>
        <w:t>万元1，属于（中型企业、小型企业、微型企业）；</w:t>
      </w:r>
      <w:r>
        <w:rPr>
          <w:rFonts w:ascii="宋体" w:hAnsi="宋体"/>
          <w:strike w:val="0"/>
          <w:dstrike w:val="0"/>
          <w:color w:val="auto"/>
          <w:sz w:val="24"/>
        </w:rPr>
        <w:t xml:space="preserve"> </w:t>
      </w:r>
    </w:p>
    <w:p w14:paraId="0F8E868F">
      <w:pPr>
        <w:spacing w:line="360" w:lineRule="auto"/>
        <w:ind w:firstLine="463" w:firstLineChars="193"/>
        <w:rPr>
          <w:rFonts w:ascii="宋体" w:hAnsi="宋体"/>
          <w:strike w:val="0"/>
          <w:dstrike w:val="0"/>
          <w:color w:val="auto"/>
          <w:sz w:val="24"/>
        </w:rPr>
      </w:pPr>
      <w:r>
        <w:rPr>
          <w:rFonts w:ascii="宋体" w:hAnsi="宋体"/>
          <w:strike w:val="0"/>
          <w:dstrike w:val="0"/>
          <w:color w:val="auto"/>
          <w:sz w:val="24"/>
        </w:rPr>
        <w:t>2.</w:t>
      </w:r>
      <w:r>
        <w:rPr>
          <w:rFonts w:ascii="宋体" w:hAnsi="宋体"/>
          <w:strike w:val="0"/>
          <w:dstrike w:val="0"/>
          <w:color w:val="auto"/>
          <w:sz w:val="24"/>
          <w:u w:val="single"/>
        </w:rPr>
        <w:t xml:space="preserve"> （标的名称）</w:t>
      </w:r>
      <w:r>
        <w:rPr>
          <w:rFonts w:ascii="宋体" w:hAnsi="宋体"/>
          <w:strike w:val="0"/>
          <w:dstrike w:val="0"/>
          <w:color w:val="auto"/>
          <w:sz w:val="24"/>
        </w:rPr>
        <w:t xml:space="preserve"> ， 属于</w:t>
      </w:r>
      <w:r>
        <w:rPr>
          <w:rFonts w:hint="eastAsia" w:ascii="宋体" w:hAnsi="宋体"/>
          <w:strike w:val="0"/>
          <w:dstrike w:val="0"/>
          <w:color w:val="auto"/>
          <w:sz w:val="24"/>
          <w:u w:val="single"/>
          <w:lang w:val="en-US" w:eastAsia="zh-CN"/>
        </w:rPr>
        <w:t xml:space="preserve">           </w:t>
      </w:r>
      <w:r>
        <w:rPr>
          <w:rFonts w:ascii="宋体" w:hAnsi="宋体"/>
          <w:strike w:val="0"/>
          <w:dstrike w:val="0"/>
          <w:color w:val="auto"/>
          <w:sz w:val="24"/>
        </w:rPr>
        <w:t>行业；</w:t>
      </w:r>
      <w:r>
        <w:rPr>
          <w:rFonts w:hint="eastAsia" w:ascii="宋体" w:hAnsi="宋体"/>
          <w:strike w:val="0"/>
          <w:dstrike w:val="0"/>
          <w:color w:val="auto"/>
          <w:sz w:val="24"/>
        </w:rPr>
        <w:t>承建（承接）企业为</w:t>
      </w:r>
      <w:r>
        <w:rPr>
          <w:rFonts w:hint="eastAsia" w:ascii="宋体" w:hAnsi="宋体"/>
          <w:strike w:val="0"/>
          <w:dstrike w:val="0"/>
          <w:color w:val="auto"/>
          <w:sz w:val="24"/>
          <w:u w:val="single"/>
        </w:rPr>
        <w:t>（企业名称）</w:t>
      </w:r>
      <w:r>
        <w:rPr>
          <w:rFonts w:hint="eastAsia" w:ascii="宋体" w:hAnsi="宋体"/>
          <w:strike w:val="0"/>
          <w:dstrike w:val="0"/>
          <w:color w:val="auto"/>
          <w:sz w:val="24"/>
        </w:rPr>
        <w:t>，从业人员</w:t>
      </w:r>
      <w:r>
        <w:rPr>
          <w:rFonts w:hint="eastAsia" w:ascii="宋体" w:hAnsi="宋体"/>
          <w:strike w:val="0"/>
          <w:dstrike w:val="0"/>
          <w:color w:val="auto"/>
          <w:sz w:val="24"/>
          <w:u w:val="single"/>
        </w:rPr>
        <w:t xml:space="preserve">     </w:t>
      </w:r>
      <w:r>
        <w:rPr>
          <w:rFonts w:hint="eastAsia" w:ascii="宋体" w:hAnsi="宋体"/>
          <w:strike w:val="0"/>
          <w:dstrike w:val="0"/>
          <w:color w:val="auto"/>
          <w:sz w:val="24"/>
        </w:rPr>
        <w:t>人，营业收入为</w:t>
      </w:r>
      <w:r>
        <w:rPr>
          <w:rFonts w:hint="eastAsia" w:ascii="宋体" w:hAnsi="宋体"/>
          <w:strike w:val="0"/>
          <w:dstrike w:val="0"/>
          <w:color w:val="auto"/>
          <w:sz w:val="24"/>
          <w:u w:val="single"/>
        </w:rPr>
        <w:t xml:space="preserve">     </w:t>
      </w:r>
      <w:r>
        <w:rPr>
          <w:rFonts w:hint="eastAsia" w:ascii="宋体" w:hAnsi="宋体"/>
          <w:strike w:val="0"/>
          <w:dstrike w:val="0"/>
          <w:color w:val="auto"/>
          <w:sz w:val="24"/>
        </w:rPr>
        <w:t>万元，资产总额为</w:t>
      </w:r>
      <w:r>
        <w:rPr>
          <w:rFonts w:hint="eastAsia" w:ascii="宋体" w:hAnsi="宋体"/>
          <w:strike w:val="0"/>
          <w:dstrike w:val="0"/>
          <w:color w:val="auto"/>
          <w:sz w:val="24"/>
          <w:u w:val="single"/>
        </w:rPr>
        <w:t xml:space="preserve">     </w:t>
      </w:r>
      <w:r>
        <w:rPr>
          <w:rFonts w:hint="eastAsia" w:ascii="宋体" w:hAnsi="宋体"/>
          <w:strike w:val="0"/>
          <w:dstrike w:val="0"/>
          <w:color w:val="auto"/>
          <w:sz w:val="24"/>
        </w:rPr>
        <w:t>万元1，属于（中型企业、小型企业、微型企业）；</w:t>
      </w:r>
    </w:p>
    <w:p w14:paraId="4DAAA676">
      <w:pPr>
        <w:spacing w:line="360" w:lineRule="auto"/>
        <w:ind w:firstLine="463" w:firstLineChars="193"/>
        <w:rPr>
          <w:rFonts w:ascii="宋体" w:hAnsi="宋体"/>
          <w:strike w:val="0"/>
          <w:dstrike w:val="0"/>
          <w:color w:val="auto"/>
          <w:sz w:val="24"/>
        </w:rPr>
      </w:pPr>
      <w:r>
        <w:rPr>
          <w:rFonts w:ascii="宋体" w:hAnsi="宋体"/>
          <w:strike w:val="0"/>
          <w:dstrike w:val="0"/>
          <w:color w:val="auto"/>
          <w:sz w:val="24"/>
        </w:rPr>
        <w:t>……</w:t>
      </w:r>
    </w:p>
    <w:p w14:paraId="6ADD9F7C">
      <w:pPr>
        <w:spacing w:line="360" w:lineRule="auto"/>
        <w:ind w:firstLine="463" w:firstLineChars="193"/>
        <w:rPr>
          <w:rFonts w:ascii="宋体" w:hAnsi="宋体"/>
          <w:strike w:val="0"/>
          <w:dstrike w:val="0"/>
          <w:color w:val="auto"/>
          <w:sz w:val="24"/>
        </w:rPr>
      </w:pPr>
      <w:r>
        <w:rPr>
          <w:rFonts w:ascii="宋体" w:hAnsi="宋体"/>
          <w:strike w:val="0"/>
          <w:dstrike w:val="0"/>
          <w:color w:val="auto"/>
          <w:sz w:val="24"/>
        </w:rPr>
        <w:t>以上企业， 不属于大企业的分支机构， 不存在控股股东为大企业的情形， 也不存在与大企业的负责人为同一人的情形。</w:t>
      </w:r>
    </w:p>
    <w:p w14:paraId="49A4BCC4">
      <w:pPr>
        <w:spacing w:line="360" w:lineRule="auto"/>
        <w:ind w:firstLine="463" w:firstLineChars="193"/>
        <w:rPr>
          <w:rFonts w:ascii="宋体" w:hAnsi="宋体"/>
          <w:strike w:val="0"/>
          <w:dstrike w:val="0"/>
          <w:color w:val="auto"/>
          <w:sz w:val="24"/>
        </w:rPr>
      </w:pPr>
      <w:r>
        <w:rPr>
          <w:rFonts w:ascii="宋体" w:hAnsi="宋体"/>
          <w:strike w:val="0"/>
          <w:dstrike w:val="0"/>
          <w:color w:val="auto"/>
          <w:sz w:val="24"/>
        </w:rPr>
        <w:t>本企业对上述声明内容的真实性负责。 如有虚假， 将依法承担相应责任。</w:t>
      </w:r>
      <w:r>
        <w:rPr>
          <w:rFonts w:ascii="宋体" w:hAnsi="宋体"/>
          <w:strike w:val="0"/>
          <w:dstrike w:val="0"/>
          <w:color w:val="auto"/>
          <w:sz w:val="24"/>
        </w:rPr>
        <w:br w:type="textWrapping"/>
      </w:r>
      <w:r>
        <w:rPr>
          <w:rFonts w:ascii="宋体" w:hAnsi="宋体"/>
          <w:strike w:val="0"/>
          <w:dstrike w:val="0"/>
          <w:color w:val="auto"/>
          <w:sz w:val="24"/>
        </w:rPr>
        <w:t>企业名称（盖章）：</w:t>
      </w:r>
    </w:p>
    <w:p w14:paraId="18A603CF">
      <w:pPr>
        <w:spacing w:line="360" w:lineRule="auto"/>
        <w:rPr>
          <w:rFonts w:ascii="宋体" w:hAnsi="宋体"/>
          <w:strike w:val="0"/>
          <w:dstrike w:val="0"/>
          <w:color w:val="auto"/>
          <w:sz w:val="24"/>
        </w:rPr>
      </w:pPr>
      <w:r>
        <w:rPr>
          <w:rFonts w:ascii="宋体" w:hAnsi="宋体"/>
          <w:strike w:val="0"/>
          <w:dstrike w:val="0"/>
          <w:color w:val="auto"/>
          <w:sz w:val="24"/>
        </w:rPr>
        <w:t>日 期：</w:t>
      </w:r>
    </w:p>
    <w:p w14:paraId="1005E2F6">
      <w:pPr>
        <w:spacing w:line="360" w:lineRule="auto"/>
        <w:rPr>
          <w:rFonts w:ascii="宋体" w:hAnsi="宋体"/>
          <w:strike w:val="0"/>
          <w:dstrike w:val="0"/>
          <w:color w:val="auto"/>
          <w:sz w:val="24"/>
        </w:rPr>
      </w:pPr>
      <w:r>
        <w:rPr>
          <w:rFonts w:ascii="宋体" w:hAnsi="宋体"/>
          <w:strike w:val="0"/>
          <w:dstrike w:val="0"/>
          <w:color w:val="auto"/>
          <w:sz w:val="24"/>
        </w:rPr>
        <w:t>1从业人员、营业收入、资产总额填报上一年度数据，无上一年度数据的新成立企业可不填报。</w:t>
      </w:r>
    </w:p>
    <w:p w14:paraId="662D93A2">
      <w:pPr>
        <w:spacing w:line="360" w:lineRule="auto"/>
        <w:jc w:val="center"/>
        <w:rPr>
          <w:rFonts w:ascii="宋体" w:hAnsi="宋体" w:cs="宋体"/>
          <w:b/>
          <w:strike w:val="0"/>
          <w:dstrike w:val="0"/>
          <w:color w:val="auto"/>
          <w:kern w:val="1"/>
          <w:sz w:val="24"/>
        </w:rPr>
      </w:pPr>
    </w:p>
    <w:p w14:paraId="0A6CC160">
      <w:pPr>
        <w:spacing w:line="360" w:lineRule="auto"/>
        <w:jc w:val="center"/>
        <w:rPr>
          <w:rFonts w:ascii="宋体" w:hAnsi="宋体" w:cs="宋体"/>
          <w:b/>
          <w:strike w:val="0"/>
          <w:dstrike w:val="0"/>
          <w:color w:val="auto"/>
          <w:kern w:val="1"/>
          <w:sz w:val="24"/>
        </w:rPr>
      </w:pPr>
    </w:p>
    <w:p w14:paraId="0E420C70">
      <w:pPr>
        <w:spacing w:line="360" w:lineRule="auto"/>
        <w:jc w:val="center"/>
        <w:rPr>
          <w:rFonts w:ascii="宋体" w:hAnsi="宋体" w:cs="宋体"/>
          <w:b/>
          <w:strike w:val="0"/>
          <w:dstrike w:val="0"/>
          <w:color w:val="auto"/>
          <w:kern w:val="1"/>
          <w:sz w:val="24"/>
        </w:rPr>
      </w:pPr>
    </w:p>
    <w:p w14:paraId="6BE722D7">
      <w:pPr>
        <w:spacing w:line="360" w:lineRule="auto"/>
        <w:jc w:val="center"/>
        <w:rPr>
          <w:rFonts w:ascii="宋体" w:hAnsi="宋体" w:cs="宋体"/>
          <w:b w:val="0"/>
          <w:bCs/>
          <w:strike w:val="0"/>
          <w:dstrike w:val="0"/>
          <w:color w:val="auto"/>
          <w:kern w:val="1"/>
          <w:sz w:val="28"/>
          <w:szCs w:val="28"/>
        </w:rPr>
      </w:pPr>
      <w:r>
        <w:rPr>
          <w:rFonts w:hint="eastAsia" w:ascii="宋体" w:hAnsi="宋体" w:cs="宋体"/>
          <w:b/>
          <w:strike w:val="0"/>
          <w:dstrike w:val="0"/>
          <w:color w:val="auto"/>
          <w:kern w:val="1"/>
          <w:sz w:val="24"/>
        </w:rPr>
        <w:br w:type="page"/>
      </w:r>
      <w:r>
        <w:rPr>
          <w:rFonts w:hint="eastAsia" w:ascii="宋体" w:hAnsi="宋体" w:cs="宋体"/>
          <w:b w:val="0"/>
          <w:bCs/>
          <w:strike w:val="0"/>
          <w:dstrike w:val="0"/>
          <w:color w:val="auto"/>
          <w:kern w:val="1"/>
          <w:sz w:val="24"/>
        </w:rPr>
        <w:t>2.</w:t>
      </w:r>
      <w:r>
        <w:rPr>
          <w:rFonts w:hint="eastAsia" w:ascii="宋体" w:hAnsi="宋体" w:cs="宋体"/>
          <w:b w:val="0"/>
          <w:bCs/>
          <w:strike w:val="0"/>
          <w:dstrike w:val="0"/>
          <w:color w:val="auto"/>
          <w:kern w:val="1"/>
          <w:sz w:val="24"/>
          <w:lang w:val="en-US" w:eastAsia="zh-CN"/>
        </w:rPr>
        <w:t>供应商</w:t>
      </w:r>
      <w:r>
        <w:rPr>
          <w:rFonts w:hint="eastAsia" w:ascii="宋体" w:hAnsi="宋体" w:cs="宋体"/>
          <w:b w:val="0"/>
          <w:bCs/>
          <w:strike w:val="0"/>
          <w:dstrike w:val="0"/>
          <w:color w:val="auto"/>
          <w:kern w:val="1"/>
          <w:sz w:val="24"/>
        </w:rPr>
        <w:t>为监狱企业中小企业声明函</w:t>
      </w:r>
    </w:p>
    <w:p w14:paraId="5CF301A1">
      <w:pPr>
        <w:spacing w:line="360" w:lineRule="auto"/>
        <w:ind w:firstLine="480" w:firstLineChars="200"/>
        <w:rPr>
          <w:rFonts w:ascii="宋体" w:hAnsi="宋体"/>
          <w:strike w:val="0"/>
          <w:dstrike w:val="0"/>
          <w:color w:val="auto"/>
          <w:kern w:val="1"/>
          <w:sz w:val="24"/>
        </w:rPr>
      </w:pPr>
    </w:p>
    <w:p w14:paraId="7A9864CB">
      <w:pPr>
        <w:spacing w:line="360" w:lineRule="auto"/>
        <w:ind w:firstLine="480" w:firstLineChars="200"/>
        <w:rPr>
          <w:rFonts w:ascii="宋体" w:hAnsi="宋体"/>
          <w:strike w:val="0"/>
          <w:dstrike w:val="0"/>
          <w:color w:val="auto"/>
          <w:kern w:val="1"/>
          <w:sz w:val="24"/>
        </w:rPr>
      </w:pPr>
      <w:r>
        <w:rPr>
          <w:rFonts w:ascii="宋体" w:hAnsi="宋体"/>
          <w:strike w:val="0"/>
          <w:dstrike w:val="0"/>
          <w:color w:val="auto"/>
          <w:kern w:val="1"/>
          <w:sz w:val="24"/>
        </w:rPr>
        <w:t>本</w:t>
      </w:r>
      <w:r>
        <w:rPr>
          <w:rFonts w:hint="eastAsia" w:ascii="宋体" w:hAnsi="宋体"/>
          <w:strike w:val="0"/>
          <w:dstrike w:val="0"/>
          <w:color w:val="auto"/>
          <w:kern w:val="1"/>
          <w:sz w:val="24"/>
        </w:rPr>
        <w:t>企业</w:t>
      </w:r>
      <w:r>
        <w:rPr>
          <w:rFonts w:ascii="宋体" w:hAnsi="宋体"/>
          <w:strike w:val="0"/>
          <w:dstrike w:val="0"/>
          <w:color w:val="auto"/>
          <w:kern w:val="1"/>
          <w:sz w:val="24"/>
        </w:rPr>
        <w:t>（</w:t>
      </w:r>
      <w:r>
        <w:rPr>
          <w:rFonts w:hint="eastAsia" w:ascii="宋体" w:hAnsi="宋体"/>
          <w:strike w:val="0"/>
          <w:dstrike w:val="0"/>
          <w:color w:val="auto"/>
          <w:kern w:val="1"/>
          <w:sz w:val="24"/>
        </w:rPr>
        <w:t>单位</w:t>
      </w:r>
      <w:r>
        <w:rPr>
          <w:rFonts w:ascii="宋体" w:hAnsi="宋体"/>
          <w:strike w:val="0"/>
          <w:dstrike w:val="0"/>
          <w:color w:val="auto"/>
          <w:kern w:val="1"/>
          <w:sz w:val="24"/>
        </w:rPr>
        <w:t>）郑重声明下</w:t>
      </w:r>
      <w:r>
        <w:rPr>
          <w:rFonts w:hint="eastAsia" w:ascii="宋体" w:hAnsi="宋体"/>
          <w:strike w:val="0"/>
          <w:dstrike w:val="0"/>
          <w:color w:val="auto"/>
          <w:kern w:val="1"/>
          <w:sz w:val="24"/>
        </w:rPr>
        <w:t>列事项（按照</w:t>
      </w:r>
      <w:r>
        <w:rPr>
          <w:rFonts w:ascii="宋体" w:hAnsi="宋体"/>
          <w:strike w:val="0"/>
          <w:dstrike w:val="0"/>
          <w:color w:val="auto"/>
          <w:kern w:val="1"/>
          <w:sz w:val="24"/>
        </w:rPr>
        <w:t>实际情况</w:t>
      </w:r>
      <w:r>
        <w:rPr>
          <w:rFonts w:hint="eastAsia" w:ascii="宋体" w:hAnsi="宋体"/>
          <w:strike w:val="0"/>
          <w:dstrike w:val="0"/>
          <w:color w:val="auto"/>
          <w:kern w:val="1"/>
          <w:sz w:val="24"/>
        </w:rPr>
        <w:t>填空）：</w:t>
      </w:r>
    </w:p>
    <w:p w14:paraId="3A84499E">
      <w:pPr>
        <w:spacing w:line="360" w:lineRule="auto"/>
        <w:ind w:firstLine="480" w:firstLineChars="200"/>
        <w:rPr>
          <w:rFonts w:ascii="宋体" w:hAnsi="宋体"/>
          <w:strike w:val="0"/>
          <w:dstrike w:val="0"/>
          <w:color w:val="auto"/>
          <w:kern w:val="1"/>
          <w:sz w:val="24"/>
        </w:rPr>
      </w:pPr>
      <w:r>
        <w:rPr>
          <w:rFonts w:ascii="宋体" w:hAnsi="宋体"/>
          <w:strike w:val="0"/>
          <w:dstrike w:val="0"/>
          <w:color w:val="auto"/>
          <w:kern w:val="1"/>
          <w:sz w:val="24"/>
        </w:rPr>
        <w:t>本</w:t>
      </w:r>
      <w:r>
        <w:rPr>
          <w:rFonts w:hint="eastAsia" w:ascii="宋体" w:hAnsi="宋体"/>
          <w:strike w:val="0"/>
          <w:dstrike w:val="0"/>
          <w:color w:val="auto"/>
          <w:kern w:val="1"/>
          <w:sz w:val="24"/>
        </w:rPr>
        <w:t>企业（单位）为直接供应商</w:t>
      </w:r>
      <w:r>
        <w:rPr>
          <w:rFonts w:ascii="宋体" w:hAnsi="宋体"/>
          <w:strike w:val="0"/>
          <w:dstrike w:val="0"/>
          <w:color w:val="auto"/>
          <w:kern w:val="1"/>
          <w:sz w:val="24"/>
        </w:rPr>
        <w:t>提供本企业</w:t>
      </w:r>
      <w:r>
        <w:rPr>
          <w:rFonts w:hint="eastAsia" w:ascii="宋体" w:hAnsi="宋体"/>
          <w:strike w:val="0"/>
          <w:dstrike w:val="0"/>
          <w:color w:val="auto"/>
          <w:kern w:val="1"/>
          <w:sz w:val="24"/>
        </w:rPr>
        <w:t>（单位）</w:t>
      </w:r>
      <w:r>
        <w:rPr>
          <w:rFonts w:ascii="宋体" w:hAnsi="宋体"/>
          <w:strike w:val="0"/>
          <w:dstrike w:val="0"/>
          <w:color w:val="auto"/>
          <w:kern w:val="1"/>
          <w:sz w:val="24"/>
        </w:rPr>
        <w:t>制造的货物</w:t>
      </w:r>
      <w:r>
        <w:rPr>
          <w:rFonts w:hint="eastAsia" w:ascii="宋体" w:hAnsi="宋体"/>
          <w:strike w:val="0"/>
          <w:dstrike w:val="0"/>
          <w:color w:val="auto"/>
          <w:kern w:val="1"/>
          <w:sz w:val="24"/>
        </w:rPr>
        <w:t>。</w:t>
      </w:r>
    </w:p>
    <w:p w14:paraId="4181CA14">
      <w:pPr>
        <w:spacing w:line="360" w:lineRule="auto"/>
        <w:ind w:firstLine="480" w:firstLineChars="200"/>
        <w:rPr>
          <w:rFonts w:ascii="宋体" w:hAnsi="宋体"/>
          <w:strike w:val="0"/>
          <w:dstrike w:val="0"/>
          <w:color w:val="auto"/>
          <w:kern w:val="1"/>
          <w:sz w:val="24"/>
        </w:rPr>
      </w:pPr>
      <w:r>
        <w:rPr>
          <w:rFonts w:hint="eastAsia" w:ascii="宋体" w:hAnsi="宋体"/>
          <w:strike w:val="0"/>
          <w:dstrike w:val="0"/>
          <w:color w:val="auto"/>
          <w:kern w:val="1"/>
          <w:sz w:val="24"/>
        </w:rPr>
        <w:t>（1）</w:t>
      </w:r>
      <w:r>
        <w:rPr>
          <w:rFonts w:ascii="宋体" w:hAnsi="宋体"/>
          <w:strike w:val="0"/>
          <w:dstrike w:val="0"/>
          <w:color w:val="auto"/>
          <w:kern w:val="1"/>
          <w:sz w:val="24"/>
        </w:rPr>
        <w:t>本</w:t>
      </w:r>
      <w:r>
        <w:rPr>
          <w:rFonts w:hint="eastAsia" w:ascii="宋体" w:hAnsi="宋体"/>
          <w:strike w:val="0"/>
          <w:dstrike w:val="0"/>
          <w:color w:val="auto"/>
          <w:kern w:val="1"/>
          <w:sz w:val="24"/>
        </w:rPr>
        <w:t>企业（单位）</w:t>
      </w:r>
      <w:r>
        <w:rPr>
          <w:rFonts w:ascii="宋体" w:hAnsi="宋体"/>
          <w:strike w:val="0"/>
          <w:dstrike w:val="0"/>
          <w:color w:val="auto"/>
          <w:kern w:val="1"/>
          <w:sz w:val="24"/>
        </w:rPr>
        <w:t>（请填写：</w:t>
      </w:r>
      <w:r>
        <w:rPr>
          <w:rFonts w:hint="eastAsia" w:ascii="宋体" w:hAnsi="宋体"/>
          <w:strike w:val="0"/>
          <w:dstrike w:val="0"/>
          <w:color w:val="auto"/>
          <w:kern w:val="1"/>
          <w:sz w:val="24"/>
        </w:rPr>
        <w:t>是、不是</w:t>
      </w:r>
      <w:r>
        <w:rPr>
          <w:rFonts w:ascii="宋体" w:hAnsi="宋体"/>
          <w:strike w:val="0"/>
          <w:dstrike w:val="0"/>
          <w:color w:val="auto"/>
          <w:kern w:val="1"/>
          <w:sz w:val="24"/>
        </w:rPr>
        <w:t>）监狱企业。</w:t>
      </w:r>
      <w:r>
        <w:rPr>
          <w:rFonts w:hint="eastAsia" w:ascii="宋体" w:hAnsi="宋体"/>
          <w:strike w:val="0"/>
          <w:dstrike w:val="0"/>
          <w:color w:val="auto"/>
          <w:kern w:val="1"/>
          <w:sz w:val="24"/>
        </w:rPr>
        <w:t>后附省级以上监狱管理局、戒毒管理局（含新疆生产建设兵团）出具的属于监狱企业的证明文件。</w:t>
      </w:r>
    </w:p>
    <w:p w14:paraId="084C0A25">
      <w:pPr>
        <w:spacing w:line="360" w:lineRule="auto"/>
        <w:ind w:firstLine="480" w:firstLineChars="200"/>
        <w:rPr>
          <w:rFonts w:ascii="宋体" w:hAnsi="宋体"/>
          <w:strike w:val="0"/>
          <w:dstrike w:val="0"/>
          <w:color w:val="auto"/>
          <w:kern w:val="1"/>
          <w:sz w:val="24"/>
        </w:rPr>
      </w:pPr>
      <w:r>
        <w:rPr>
          <w:rFonts w:hint="eastAsia" w:ascii="宋体" w:hAnsi="宋体"/>
          <w:strike w:val="0"/>
          <w:dstrike w:val="0"/>
          <w:color w:val="auto"/>
          <w:kern w:val="1"/>
          <w:sz w:val="24"/>
        </w:rPr>
        <w:t>（</w:t>
      </w:r>
      <w:r>
        <w:rPr>
          <w:rFonts w:ascii="宋体" w:hAnsi="宋体"/>
          <w:strike w:val="0"/>
          <w:dstrike w:val="0"/>
          <w:color w:val="auto"/>
          <w:kern w:val="1"/>
          <w:sz w:val="24"/>
        </w:rPr>
        <w:t>2</w:t>
      </w:r>
      <w:r>
        <w:rPr>
          <w:rFonts w:hint="eastAsia" w:ascii="宋体" w:hAnsi="宋体"/>
          <w:strike w:val="0"/>
          <w:dstrike w:val="0"/>
          <w:color w:val="auto"/>
          <w:kern w:val="1"/>
          <w:sz w:val="24"/>
        </w:rPr>
        <w:t>）</w:t>
      </w:r>
      <w:r>
        <w:rPr>
          <w:rFonts w:ascii="宋体" w:hAnsi="宋体"/>
          <w:strike w:val="0"/>
          <w:dstrike w:val="0"/>
          <w:color w:val="auto"/>
          <w:kern w:val="1"/>
          <w:sz w:val="24"/>
        </w:rPr>
        <w:t>本</w:t>
      </w:r>
      <w:r>
        <w:rPr>
          <w:rFonts w:hint="eastAsia" w:ascii="宋体" w:hAnsi="宋体"/>
          <w:strike w:val="0"/>
          <w:dstrike w:val="0"/>
          <w:color w:val="auto"/>
          <w:kern w:val="1"/>
          <w:sz w:val="24"/>
        </w:rPr>
        <w:t>企业（单位）</w:t>
      </w:r>
      <w:r>
        <w:rPr>
          <w:rFonts w:ascii="宋体" w:hAnsi="宋体"/>
          <w:strike w:val="0"/>
          <w:dstrike w:val="0"/>
          <w:color w:val="auto"/>
          <w:kern w:val="1"/>
          <w:sz w:val="24"/>
        </w:rPr>
        <w:t>（请填写：</w:t>
      </w:r>
      <w:r>
        <w:rPr>
          <w:rFonts w:hint="eastAsia" w:ascii="宋体" w:hAnsi="宋体"/>
          <w:strike w:val="0"/>
          <w:dstrike w:val="0"/>
          <w:color w:val="auto"/>
          <w:kern w:val="1"/>
          <w:sz w:val="24"/>
        </w:rPr>
        <w:t>是、不是</w:t>
      </w:r>
      <w:r>
        <w:rPr>
          <w:rFonts w:ascii="宋体" w:hAnsi="宋体"/>
          <w:strike w:val="0"/>
          <w:dstrike w:val="0"/>
          <w:color w:val="auto"/>
          <w:kern w:val="1"/>
          <w:sz w:val="24"/>
        </w:rPr>
        <w:t>）</w:t>
      </w:r>
      <w:r>
        <w:rPr>
          <w:rFonts w:hint="eastAsia" w:ascii="宋体" w:hAnsi="宋体"/>
          <w:strike w:val="0"/>
          <w:dstrike w:val="0"/>
          <w:color w:val="auto"/>
          <w:kern w:val="1"/>
          <w:sz w:val="24"/>
        </w:rPr>
        <w:t>为联合体一方，</w:t>
      </w:r>
      <w:r>
        <w:rPr>
          <w:rFonts w:ascii="宋体" w:hAnsi="宋体"/>
          <w:strike w:val="0"/>
          <w:dstrike w:val="0"/>
          <w:color w:val="auto"/>
          <w:kern w:val="1"/>
          <w:sz w:val="24"/>
        </w:rPr>
        <w:t>提供本企业</w:t>
      </w:r>
      <w:r>
        <w:rPr>
          <w:rFonts w:hint="eastAsia" w:ascii="宋体" w:hAnsi="宋体"/>
          <w:strike w:val="0"/>
          <w:dstrike w:val="0"/>
          <w:color w:val="auto"/>
          <w:kern w:val="1"/>
          <w:sz w:val="24"/>
        </w:rPr>
        <w:t>（单位）</w:t>
      </w:r>
      <w:r>
        <w:rPr>
          <w:rFonts w:ascii="宋体" w:hAnsi="宋体"/>
          <w:strike w:val="0"/>
          <w:dstrike w:val="0"/>
          <w:color w:val="auto"/>
          <w:kern w:val="1"/>
          <w:sz w:val="24"/>
        </w:rPr>
        <w:t>制造的货物，由本企业</w:t>
      </w:r>
      <w:r>
        <w:rPr>
          <w:rFonts w:hint="eastAsia" w:ascii="宋体" w:hAnsi="宋体"/>
          <w:strike w:val="0"/>
          <w:dstrike w:val="0"/>
          <w:color w:val="auto"/>
          <w:kern w:val="1"/>
          <w:sz w:val="24"/>
        </w:rPr>
        <w:t>（单位）</w:t>
      </w:r>
      <w:r>
        <w:rPr>
          <w:rFonts w:ascii="宋体" w:hAnsi="宋体"/>
          <w:strike w:val="0"/>
          <w:dstrike w:val="0"/>
          <w:color w:val="auto"/>
          <w:kern w:val="1"/>
          <w:sz w:val="24"/>
        </w:rPr>
        <w:t>承担工程、提供服务</w:t>
      </w:r>
      <w:r>
        <w:rPr>
          <w:rFonts w:hint="eastAsia" w:ascii="宋体" w:hAnsi="宋体"/>
          <w:strike w:val="0"/>
          <w:dstrike w:val="0"/>
          <w:color w:val="auto"/>
          <w:kern w:val="1"/>
          <w:sz w:val="24"/>
        </w:rPr>
        <w:t>。本企业</w:t>
      </w:r>
      <w:r>
        <w:rPr>
          <w:rFonts w:ascii="宋体" w:hAnsi="宋体"/>
          <w:strike w:val="0"/>
          <w:dstrike w:val="0"/>
          <w:color w:val="auto"/>
          <w:kern w:val="1"/>
          <w:sz w:val="24"/>
        </w:rPr>
        <w:t>（</w:t>
      </w:r>
      <w:r>
        <w:rPr>
          <w:rFonts w:hint="eastAsia" w:ascii="宋体" w:hAnsi="宋体"/>
          <w:strike w:val="0"/>
          <w:dstrike w:val="0"/>
          <w:color w:val="auto"/>
          <w:kern w:val="1"/>
          <w:sz w:val="24"/>
        </w:rPr>
        <w:t>单位</w:t>
      </w:r>
      <w:r>
        <w:rPr>
          <w:rFonts w:ascii="宋体" w:hAnsi="宋体"/>
          <w:strike w:val="0"/>
          <w:dstrike w:val="0"/>
          <w:color w:val="auto"/>
          <w:kern w:val="1"/>
          <w:sz w:val="24"/>
        </w:rPr>
        <w:t>）</w:t>
      </w:r>
      <w:r>
        <w:rPr>
          <w:rFonts w:hint="eastAsia" w:ascii="宋体" w:hAnsi="宋体"/>
          <w:strike w:val="0"/>
          <w:dstrike w:val="0"/>
          <w:color w:val="auto"/>
          <w:kern w:val="1"/>
          <w:sz w:val="24"/>
        </w:rPr>
        <w:t>提供</w:t>
      </w:r>
      <w:r>
        <w:rPr>
          <w:rFonts w:ascii="宋体" w:hAnsi="宋体"/>
          <w:strike w:val="0"/>
          <w:dstrike w:val="0"/>
          <w:color w:val="auto"/>
          <w:kern w:val="1"/>
          <w:sz w:val="24"/>
        </w:rPr>
        <w:t>协议合同金额占到</w:t>
      </w:r>
      <w:r>
        <w:rPr>
          <w:rFonts w:hint="eastAsia" w:ascii="宋体" w:hAnsi="宋体"/>
          <w:strike w:val="0"/>
          <w:dstrike w:val="0"/>
          <w:color w:val="auto"/>
          <w:kern w:val="1"/>
          <w:sz w:val="24"/>
        </w:rPr>
        <w:t>共同投标</w:t>
      </w:r>
      <w:r>
        <w:rPr>
          <w:rFonts w:ascii="宋体" w:hAnsi="宋体"/>
          <w:strike w:val="0"/>
          <w:dstrike w:val="0"/>
          <w:color w:val="auto"/>
          <w:kern w:val="1"/>
          <w:sz w:val="24"/>
        </w:rPr>
        <w:t>协议合同总金额</w:t>
      </w:r>
      <w:r>
        <w:rPr>
          <w:rFonts w:hint="eastAsia" w:ascii="宋体" w:hAnsi="宋体"/>
          <w:strike w:val="0"/>
          <w:dstrike w:val="0"/>
          <w:color w:val="auto"/>
          <w:kern w:val="1"/>
          <w:sz w:val="24"/>
        </w:rPr>
        <w:t>的比例为。（非联合体投标，将本条删除。）</w:t>
      </w:r>
    </w:p>
    <w:p w14:paraId="5649AE80">
      <w:pPr>
        <w:spacing w:line="360" w:lineRule="auto"/>
        <w:ind w:firstLine="480" w:firstLineChars="200"/>
        <w:rPr>
          <w:rFonts w:ascii="宋体" w:hAnsi="宋体"/>
          <w:strike w:val="0"/>
          <w:dstrike w:val="0"/>
          <w:color w:val="auto"/>
          <w:kern w:val="1"/>
          <w:sz w:val="24"/>
        </w:rPr>
      </w:pPr>
      <w:r>
        <w:rPr>
          <w:rFonts w:ascii="宋体" w:hAnsi="宋体"/>
          <w:strike w:val="0"/>
          <w:dstrike w:val="0"/>
          <w:color w:val="auto"/>
          <w:kern w:val="1"/>
          <w:sz w:val="24"/>
        </w:rPr>
        <w:t>　　本</w:t>
      </w:r>
      <w:r>
        <w:rPr>
          <w:rFonts w:hint="eastAsia" w:ascii="宋体" w:hAnsi="宋体"/>
          <w:strike w:val="0"/>
          <w:dstrike w:val="0"/>
          <w:color w:val="auto"/>
          <w:kern w:val="1"/>
          <w:sz w:val="24"/>
        </w:rPr>
        <w:t>企业</w:t>
      </w:r>
      <w:r>
        <w:rPr>
          <w:rFonts w:ascii="宋体" w:hAnsi="宋体"/>
          <w:strike w:val="0"/>
          <w:dstrike w:val="0"/>
          <w:color w:val="auto"/>
          <w:kern w:val="1"/>
          <w:sz w:val="24"/>
        </w:rPr>
        <w:t>（</w:t>
      </w:r>
      <w:r>
        <w:rPr>
          <w:rFonts w:hint="eastAsia" w:ascii="宋体" w:hAnsi="宋体"/>
          <w:strike w:val="0"/>
          <w:dstrike w:val="0"/>
          <w:color w:val="auto"/>
          <w:kern w:val="1"/>
          <w:sz w:val="24"/>
        </w:rPr>
        <w:t>单位</w:t>
      </w:r>
      <w:r>
        <w:rPr>
          <w:rFonts w:ascii="宋体" w:hAnsi="宋体"/>
          <w:strike w:val="0"/>
          <w:dstrike w:val="0"/>
          <w:color w:val="auto"/>
          <w:kern w:val="1"/>
          <w:sz w:val="24"/>
        </w:rPr>
        <w:t>）对上述声明的真实性负责。如有虚假，将依法承担相应责任。</w:t>
      </w:r>
    </w:p>
    <w:p w14:paraId="425BAAB8">
      <w:pPr>
        <w:widowControl/>
        <w:spacing w:before="100" w:beforeAutospacing="1" w:after="100" w:afterAutospacing="1" w:line="360" w:lineRule="auto"/>
        <w:rPr>
          <w:rFonts w:ascii="宋体" w:hAnsi="宋体" w:eastAsia="Calibri" w:cs="宋体"/>
          <w:strike w:val="0"/>
          <w:dstrike w:val="0"/>
          <w:color w:val="auto"/>
          <w:kern w:val="1"/>
          <w:szCs w:val="21"/>
        </w:rPr>
      </w:pPr>
      <w:r>
        <w:rPr>
          <w:rFonts w:hint="eastAsia" w:ascii="宋体" w:hAnsi="宋体" w:cs="宋体"/>
          <w:strike w:val="0"/>
          <w:dstrike w:val="0"/>
          <w:color w:val="auto"/>
          <w:kern w:val="1"/>
          <w:szCs w:val="21"/>
        </w:rPr>
        <w:t>　　</w:t>
      </w:r>
    </w:p>
    <w:p w14:paraId="47B79192">
      <w:pPr>
        <w:spacing w:line="360" w:lineRule="auto"/>
        <w:ind w:firstLine="720"/>
        <w:jc w:val="right"/>
        <w:rPr>
          <w:rFonts w:ascii="宋体" w:hAnsi="宋体" w:cs="宋体"/>
          <w:strike w:val="0"/>
          <w:dstrike w:val="0"/>
          <w:color w:val="auto"/>
          <w:kern w:val="1"/>
          <w:sz w:val="24"/>
        </w:rPr>
      </w:pPr>
      <w:r>
        <w:rPr>
          <w:rFonts w:hint="eastAsia" w:ascii="宋体" w:hAnsi="宋体" w:cs="宋体"/>
          <w:strike w:val="0"/>
          <w:dstrike w:val="0"/>
          <w:color w:val="auto"/>
          <w:kern w:val="1"/>
          <w:sz w:val="24"/>
          <w:lang w:val="en-US" w:eastAsia="zh-CN"/>
        </w:rPr>
        <w:t>供应商</w:t>
      </w:r>
      <w:r>
        <w:rPr>
          <w:rFonts w:hint="eastAsia" w:ascii="宋体" w:hAnsi="宋体" w:cs="宋体"/>
          <w:strike w:val="0"/>
          <w:dstrike w:val="0"/>
          <w:color w:val="auto"/>
          <w:kern w:val="1"/>
          <w:sz w:val="24"/>
        </w:rPr>
        <w:t>：</w:t>
      </w:r>
      <w:r>
        <w:rPr>
          <w:rFonts w:ascii="宋体" w:hAnsi="宋体" w:cs="宋体"/>
          <w:strike w:val="0"/>
          <w:dstrike w:val="0"/>
          <w:color w:val="auto"/>
          <w:kern w:val="1"/>
          <w:sz w:val="24"/>
          <w:u w:val="single"/>
        </w:rPr>
        <w:t xml:space="preserve">                         </w:t>
      </w:r>
      <w:r>
        <w:rPr>
          <w:rFonts w:hint="eastAsia" w:ascii="宋体" w:hAnsi="宋体" w:cs="宋体"/>
          <w:strike w:val="0"/>
          <w:dstrike w:val="0"/>
          <w:color w:val="auto"/>
          <w:kern w:val="1"/>
          <w:sz w:val="24"/>
        </w:rPr>
        <w:t>（盖单位公章）</w:t>
      </w:r>
    </w:p>
    <w:p w14:paraId="24DEB959">
      <w:pPr>
        <w:spacing w:line="360" w:lineRule="auto"/>
        <w:ind w:firstLine="720"/>
        <w:jc w:val="right"/>
        <w:rPr>
          <w:rFonts w:ascii="宋体" w:hAnsi="宋体" w:cs="宋体"/>
          <w:strike w:val="0"/>
          <w:dstrike w:val="0"/>
          <w:color w:val="auto"/>
          <w:kern w:val="1"/>
          <w:sz w:val="24"/>
        </w:rPr>
      </w:pPr>
      <w:r>
        <w:rPr>
          <w:rFonts w:hint="eastAsia" w:ascii="宋体" w:hAnsi="宋体" w:cs="宋体"/>
          <w:strike w:val="0"/>
          <w:dstrike w:val="0"/>
          <w:color w:val="auto"/>
          <w:kern w:val="1"/>
          <w:sz w:val="24"/>
        </w:rPr>
        <w:t>法定代表人或授权委托人：</w:t>
      </w:r>
      <w:r>
        <w:rPr>
          <w:rFonts w:ascii="宋体" w:hAnsi="宋体" w:cs="宋体"/>
          <w:strike w:val="0"/>
          <w:dstrike w:val="0"/>
          <w:color w:val="auto"/>
          <w:kern w:val="1"/>
          <w:sz w:val="24"/>
          <w:u w:val="single"/>
        </w:rPr>
        <w:t xml:space="preserve"> </w:t>
      </w:r>
      <w:r>
        <w:rPr>
          <w:rFonts w:hint="eastAsia" w:ascii="宋体" w:hAnsi="宋体" w:cs="宋体"/>
          <w:strike w:val="0"/>
          <w:dstrike w:val="0"/>
          <w:color w:val="auto"/>
          <w:kern w:val="1"/>
          <w:sz w:val="24"/>
          <w:u w:val="single"/>
        </w:rPr>
        <w:t xml:space="preserve">    </w:t>
      </w:r>
      <w:r>
        <w:rPr>
          <w:rFonts w:ascii="宋体" w:hAnsi="宋体" w:cs="宋体"/>
          <w:strike w:val="0"/>
          <w:dstrike w:val="0"/>
          <w:color w:val="auto"/>
          <w:kern w:val="1"/>
          <w:sz w:val="24"/>
          <w:u w:val="single"/>
        </w:rPr>
        <w:t xml:space="preserve">        </w:t>
      </w:r>
      <w:r>
        <w:rPr>
          <w:rFonts w:hint="eastAsia" w:ascii="宋体" w:hAnsi="宋体" w:cs="宋体"/>
          <w:strike w:val="0"/>
          <w:dstrike w:val="0"/>
          <w:color w:val="auto"/>
          <w:kern w:val="1"/>
          <w:sz w:val="24"/>
        </w:rPr>
        <w:t>（签字或盖章）</w:t>
      </w:r>
    </w:p>
    <w:p w14:paraId="547A061F">
      <w:pPr>
        <w:spacing w:line="360" w:lineRule="auto"/>
        <w:jc w:val="right"/>
        <w:rPr>
          <w:rFonts w:ascii="宋体" w:hAnsi="宋体" w:eastAsia="Calibri"/>
          <w:strike w:val="0"/>
          <w:dstrike w:val="0"/>
          <w:color w:val="auto"/>
          <w:kern w:val="1"/>
          <w:sz w:val="24"/>
        </w:rPr>
      </w:pPr>
      <w:r>
        <w:rPr>
          <w:rFonts w:hint="eastAsia" w:ascii="宋体" w:hAnsi="宋体" w:cs="宋体"/>
          <w:strike w:val="0"/>
          <w:dstrike w:val="0"/>
          <w:color w:val="auto"/>
          <w:kern w:val="1"/>
          <w:sz w:val="24"/>
        </w:rPr>
        <w:t>年</w:t>
      </w:r>
      <w:r>
        <w:rPr>
          <w:rFonts w:hint="eastAsia" w:ascii="宋体" w:hAnsi="宋体" w:eastAsia="Calibri"/>
          <w:strike w:val="0"/>
          <w:dstrike w:val="0"/>
          <w:color w:val="auto"/>
          <w:kern w:val="1"/>
          <w:sz w:val="24"/>
        </w:rPr>
        <w:t xml:space="preserve">  </w:t>
      </w:r>
      <w:r>
        <w:rPr>
          <w:rFonts w:hint="eastAsia" w:ascii="宋体" w:hAnsi="宋体" w:cs="宋体"/>
          <w:strike w:val="0"/>
          <w:dstrike w:val="0"/>
          <w:color w:val="auto"/>
          <w:kern w:val="1"/>
          <w:sz w:val="24"/>
        </w:rPr>
        <w:t>月</w:t>
      </w:r>
      <w:r>
        <w:rPr>
          <w:rFonts w:hint="eastAsia" w:ascii="宋体" w:hAnsi="宋体" w:eastAsia="Calibri"/>
          <w:strike w:val="0"/>
          <w:dstrike w:val="0"/>
          <w:color w:val="auto"/>
          <w:kern w:val="1"/>
          <w:sz w:val="24"/>
        </w:rPr>
        <w:t xml:space="preserve">  </w:t>
      </w:r>
      <w:r>
        <w:rPr>
          <w:rFonts w:hint="eastAsia" w:ascii="宋体" w:hAnsi="宋体" w:cs="宋体"/>
          <w:strike w:val="0"/>
          <w:dstrike w:val="0"/>
          <w:color w:val="auto"/>
          <w:kern w:val="1"/>
          <w:sz w:val="24"/>
        </w:rPr>
        <w:t>日</w:t>
      </w:r>
    </w:p>
    <w:p w14:paraId="495401EB">
      <w:pPr>
        <w:spacing w:line="360" w:lineRule="auto"/>
        <w:rPr>
          <w:rFonts w:ascii="宋体" w:hAnsi="宋体" w:eastAsia="Calibri"/>
          <w:strike w:val="0"/>
          <w:dstrike w:val="0"/>
          <w:color w:val="auto"/>
          <w:kern w:val="1"/>
          <w:szCs w:val="21"/>
        </w:rPr>
      </w:pPr>
    </w:p>
    <w:p w14:paraId="1598A807">
      <w:pPr>
        <w:spacing w:line="360" w:lineRule="auto"/>
        <w:ind w:firstLine="482" w:firstLineChars="200"/>
        <w:rPr>
          <w:rFonts w:ascii="宋体" w:hAnsi="宋体"/>
          <w:b/>
          <w:strike w:val="0"/>
          <w:dstrike w:val="0"/>
          <w:color w:val="auto"/>
          <w:kern w:val="1"/>
          <w:sz w:val="24"/>
        </w:rPr>
      </w:pPr>
    </w:p>
    <w:p w14:paraId="18B55A7D">
      <w:pPr>
        <w:spacing w:line="360" w:lineRule="auto"/>
        <w:ind w:firstLine="482" w:firstLineChars="200"/>
        <w:rPr>
          <w:rFonts w:ascii="宋体" w:hAnsi="宋体"/>
          <w:b/>
          <w:strike w:val="0"/>
          <w:dstrike w:val="0"/>
          <w:color w:val="auto"/>
          <w:kern w:val="1"/>
          <w:sz w:val="24"/>
        </w:rPr>
      </w:pPr>
      <w:r>
        <w:rPr>
          <w:rFonts w:hint="eastAsia" w:ascii="宋体" w:hAnsi="宋体"/>
          <w:b/>
          <w:strike w:val="0"/>
          <w:dstrike w:val="0"/>
          <w:color w:val="auto"/>
          <w:kern w:val="1"/>
          <w:sz w:val="24"/>
        </w:rPr>
        <w:t>说明：符合要求的单位，按照上述格式进行填写；不属于监狱企业的无需填写此表。</w:t>
      </w:r>
    </w:p>
    <w:p w14:paraId="151BDB02">
      <w:pPr>
        <w:spacing w:line="360" w:lineRule="auto"/>
        <w:ind w:firstLine="480" w:firstLineChars="200"/>
        <w:jc w:val="left"/>
        <w:rPr>
          <w:rFonts w:ascii="宋体" w:hAnsi="宋体" w:cs="宋体"/>
          <w:strike w:val="0"/>
          <w:dstrike w:val="0"/>
          <w:color w:val="auto"/>
          <w:kern w:val="1"/>
          <w:sz w:val="24"/>
        </w:rPr>
      </w:pPr>
    </w:p>
    <w:p w14:paraId="3C32C080">
      <w:pPr>
        <w:spacing w:line="360" w:lineRule="auto"/>
        <w:ind w:firstLine="480" w:firstLineChars="200"/>
        <w:jc w:val="left"/>
        <w:rPr>
          <w:rFonts w:ascii="宋体" w:hAnsi="宋体" w:cs="宋体"/>
          <w:strike w:val="0"/>
          <w:dstrike w:val="0"/>
          <w:color w:val="auto"/>
          <w:kern w:val="1"/>
          <w:sz w:val="24"/>
        </w:rPr>
      </w:pPr>
    </w:p>
    <w:p w14:paraId="036AFF3B">
      <w:pPr>
        <w:spacing w:line="360" w:lineRule="auto"/>
        <w:ind w:firstLine="480" w:firstLineChars="200"/>
        <w:jc w:val="left"/>
        <w:rPr>
          <w:rFonts w:ascii="宋体" w:hAnsi="宋体" w:cs="宋体"/>
          <w:strike w:val="0"/>
          <w:dstrike w:val="0"/>
          <w:color w:val="auto"/>
          <w:kern w:val="1"/>
          <w:sz w:val="24"/>
        </w:rPr>
      </w:pPr>
    </w:p>
    <w:p w14:paraId="0BC99F0F">
      <w:pPr>
        <w:spacing w:line="360" w:lineRule="auto"/>
        <w:ind w:firstLine="480" w:firstLineChars="200"/>
        <w:jc w:val="left"/>
        <w:rPr>
          <w:rFonts w:ascii="宋体" w:hAnsi="宋体" w:cs="宋体"/>
          <w:strike w:val="0"/>
          <w:dstrike w:val="0"/>
          <w:color w:val="auto"/>
          <w:kern w:val="1"/>
          <w:sz w:val="24"/>
        </w:rPr>
      </w:pPr>
    </w:p>
    <w:p w14:paraId="262AC209">
      <w:pPr>
        <w:spacing w:line="360" w:lineRule="auto"/>
        <w:jc w:val="left"/>
        <w:rPr>
          <w:rFonts w:ascii="宋体" w:hAnsi="宋体" w:cs="宋体"/>
          <w:strike w:val="0"/>
          <w:dstrike w:val="0"/>
          <w:color w:val="auto"/>
          <w:kern w:val="1"/>
          <w:sz w:val="24"/>
        </w:rPr>
      </w:pPr>
    </w:p>
    <w:p w14:paraId="5B78E8CA">
      <w:pPr>
        <w:spacing w:line="360" w:lineRule="auto"/>
        <w:jc w:val="center"/>
        <w:rPr>
          <w:rFonts w:ascii="宋体" w:hAnsi="宋体" w:cs="宋体"/>
          <w:b/>
          <w:strike w:val="0"/>
          <w:dstrike w:val="0"/>
          <w:color w:val="auto"/>
          <w:kern w:val="1"/>
          <w:sz w:val="28"/>
          <w:szCs w:val="28"/>
        </w:rPr>
      </w:pPr>
    </w:p>
    <w:p w14:paraId="120B4953">
      <w:pPr>
        <w:spacing w:line="360" w:lineRule="auto"/>
        <w:jc w:val="center"/>
        <w:rPr>
          <w:rFonts w:ascii="宋体" w:hAnsi="宋体" w:cs="宋体"/>
          <w:b/>
          <w:strike w:val="0"/>
          <w:dstrike w:val="0"/>
          <w:color w:val="auto"/>
          <w:kern w:val="1"/>
          <w:sz w:val="24"/>
        </w:rPr>
      </w:pPr>
    </w:p>
    <w:p w14:paraId="0B015365">
      <w:pPr>
        <w:spacing w:line="360" w:lineRule="auto"/>
        <w:jc w:val="center"/>
        <w:rPr>
          <w:rFonts w:ascii="宋体" w:hAnsi="宋体" w:cs="宋体"/>
          <w:b w:val="0"/>
          <w:bCs/>
          <w:strike w:val="0"/>
          <w:dstrike w:val="0"/>
          <w:color w:val="auto"/>
          <w:kern w:val="1"/>
          <w:sz w:val="24"/>
        </w:rPr>
      </w:pPr>
      <w:r>
        <w:rPr>
          <w:rFonts w:hint="eastAsia" w:ascii="宋体" w:hAnsi="宋体" w:cs="宋体"/>
          <w:b/>
          <w:strike w:val="0"/>
          <w:dstrike w:val="0"/>
          <w:color w:val="auto"/>
          <w:kern w:val="1"/>
          <w:sz w:val="24"/>
        </w:rPr>
        <w:br w:type="page"/>
      </w:r>
      <w:r>
        <w:rPr>
          <w:rFonts w:hint="eastAsia" w:ascii="宋体" w:hAnsi="宋体" w:cs="宋体"/>
          <w:b w:val="0"/>
          <w:bCs/>
          <w:strike w:val="0"/>
          <w:dstrike w:val="0"/>
          <w:color w:val="auto"/>
          <w:kern w:val="1"/>
          <w:sz w:val="24"/>
        </w:rPr>
        <w:t>3.</w:t>
      </w:r>
      <w:r>
        <w:rPr>
          <w:rFonts w:hint="eastAsia" w:ascii="宋体" w:hAnsi="宋体" w:cs="宋体"/>
          <w:b w:val="0"/>
          <w:bCs/>
          <w:strike w:val="0"/>
          <w:dstrike w:val="0"/>
          <w:color w:val="auto"/>
          <w:kern w:val="1"/>
          <w:sz w:val="24"/>
          <w:lang w:val="en-US" w:eastAsia="zh-CN"/>
        </w:rPr>
        <w:t>供应商</w:t>
      </w:r>
      <w:r>
        <w:rPr>
          <w:rFonts w:hint="eastAsia" w:ascii="宋体" w:hAnsi="宋体" w:cs="宋体"/>
          <w:b w:val="0"/>
          <w:bCs/>
          <w:strike w:val="0"/>
          <w:dstrike w:val="0"/>
          <w:color w:val="auto"/>
          <w:kern w:val="1"/>
          <w:sz w:val="24"/>
        </w:rPr>
        <w:t>为残疾人福利性单位中小企业声明函</w:t>
      </w:r>
    </w:p>
    <w:p w14:paraId="1C26F6C9">
      <w:pPr>
        <w:spacing w:line="360" w:lineRule="auto"/>
        <w:rPr>
          <w:rFonts w:ascii="宋体" w:hAnsi="宋体" w:cs="宋体"/>
          <w:b/>
          <w:bCs/>
          <w:strike w:val="0"/>
          <w:dstrike w:val="0"/>
          <w:color w:val="auto"/>
          <w:kern w:val="1"/>
          <w:sz w:val="28"/>
          <w:szCs w:val="28"/>
        </w:rPr>
      </w:pPr>
    </w:p>
    <w:p w14:paraId="48775CD9">
      <w:pPr>
        <w:spacing w:line="360" w:lineRule="auto"/>
        <w:ind w:firstLine="567"/>
        <w:rPr>
          <w:rFonts w:ascii="宋体" w:hAnsi="宋体"/>
          <w:strike w:val="0"/>
          <w:dstrike w:val="0"/>
          <w:color w:val="auto"/>
          <w:kern w:val="1"/>
          <w:sz w:val="24"/>
        </w:rPr>
      </w:pPr>
      <w:r>
        <w:rPr>
          <w:rFonts w:hint="eastAsia" w:ascii="宋体" w:hAnsi="宋体"/>
          <w:strike w:val="0"/>
          <w:dstrike w:val="0"/>
          <w:color w:val="auto"/>
          <w:kern w:val="1"/>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trike w:val="0"/>
          <w:dstrike w:val="0"/>
          <w:color w:val="auto"/>
          <w:kern w:val="1"/>
          <w:sz w:val="24"/>
          <w:u w:val="single"/>
        </w:rPr>
        <w:t>（填写采购人名称）</w:t>
      </w:r>
      <w:r>
        <w:rPr>
          <w:rFonts w:hint="eastAsia" w:ascii="宋体" w:hAnsi="宋体"/>
          <w:strike w:val="0"/>
          <w:dstrike w:val="0"/>
          <w:color w:val="auto"/>
          <w:kern w:val="1"/>
          <w:sz w:val="24"/>
        </w:rPr>
        <w:t>的</w:t>
      </w:r>
      <w:r>
        <w:rPr>
          <w:rFonts w:hint="eastAsia" w:ascii="宋体" w:hAnsi="宋体"/>
          <w:strike w:val="0"/>
          <w:dstrike w:val="0"/>
          <w:color w:val="auto"/>
          <w:kern w:val="1"/>
          <w:sz w:val="24"/>
          <w:u w:val="single"/>
        </w:rPr>
        <w:t>（填写本次招标的项目名称）</w:t>
      </w:r>
      <w:r>
        <w:rPr>
          <w:rFonts w:hint="eastAsia" w:ascii="宋体" w:hAnsi="宋体"/>
          <w:strike w:val="0"/>
          <w:dstrike w:val="0"/>
          <w:color w:val="auto"/>
          <w:kern w:val="1"/>
          <w:sz w:val="24"/>
        </w:rPr>
        <w:t>采购活动提供本单位制造的货物（由本单位承担工程/提供服务），或者提供其他残疾人福利性单位制造的货物（不包括使用非残疾人福利性单位注册商标的货物）。</w:t>
      </w:r>
    </w:p>
    <w:p w14:paraId="61057407">
      <w:pPr>
        <w:spacing w:line="360" w:lineRule="auto"/>
        <w:ind w:left="1080" w:leftChars="257" w:hanging="540"/>
        <w:rPr>
          <w:rFonts w:ascii="宋体" w:hAnsi="宋体"/>
          <w:strike w:val="0"/>
          <w:dstrike w:val="0"/>
          <w:color w:val="auto"/>
          <w:kern w:val="1"/>
          <w:sz w:val="24"/>
        </w:rPr>
      </w:pPr>
      <w:r>
        <w:rPr>
          <w:rFonts w:hint="eastAsia" w:ascii="宋体" w:hAnsi="宋体"/>
          <w:strike w:val="0"/>
          <w:dstrike w:val="0"/>
          <w:color w:val="auto"/>
          <w:kern w:val="1"/>
          <w:sz w:val="24"/>
        </w:rPr>
        <w:t>本单位对上述声明的真实性负责。如有虚假，将依法承担相应责任。</w:t>
      </w:r>
    </w:p>
    <w:p w14:paraId="4D8364DA">
      <w:pPr>
        <w:spacing w:line="360" w:lineRule="auto"/>
        <w:ind w:left="1080" w:leftChars="257" w:hanging="540"/>
        <w:jc w:val="center"/>
        <w:rPr>
          <w:rFonts w:ascii="宋体" w:hAnsi="宋体" w:eastAsia="Calibri"/>
          <w:strike w:val="0"/>
          <w:dstrike w:val="0"/>
          <w:color w:val="auto"/>
          <w:kern w:val="1"/>
          <w:szCs w:val="21"/>
        </w:rPr>
      </w:pPr>
    </w:p>
    <w:p w14:paraId="79FE23BE">
      <w:pPr>
        <w:spacing w:line="360" w:lineRule="auto"/>
        <w:ind w:left="1080" w:leftChars="257" w:hanging="540"/>
        <w:jc w:val="center"/>
        <w:rPr>
          <w:rFonts w:ascii="宋体" w:hAnsi="宋体" w:eastAsia="Calibri"/>
          <w:strike w:val="0"/>
          <w:dstrike w:val="0"/>
          <w:color w:val="auto"/>
          <w:kern w:val="1"/>
          <w:szCs w:val="21"/>
        </w:rPr>
      </w:pPr>
    </w:p>
    <w:p w14:paraId="46EAC249">
      <w:pPr>
        <w:spacing w:line="360" w:lineRule="auto"/>
        <w:ind w:firstLine="720"/>
        <w:jc w:val="right"/>
        <w:rPr>
          <w:rFonts w:ascii="宋体" w:hAnsi="宋体" w:cs="宋体"/>
          <w:strike w:val="0"/>
          <w:dstrike w:val="0"/>
          <w:color w:val="auto"/>
          <w:kern w:val="1"/>
          <w:sz w:val="24"/>
        </w:rPr>
      </w:pPr>
      <w:r>
        <w:rPr>
          <w:rFonts w:hint="eastAsia" w:ascii="宋体" w:hAnsi="宋体" w:cs="宋体"/>
          <w:strike w:val="0"/>
          <w:dstrike w:val="0"/>
          <w:color w:val="auto"/>
          <w:kern w:val="1"/>
          <w:sz w:val="24"/>
        </w:rPr>
        <w:t>供应商：</w:t>
      </w:r>
      <w:r>
        <w:rPr>
          <w:rFonts w:ascii="宋体" w:hAnsi="宋体" w:cs="宋体"/>
          <w:strike w:val="0"/>
          <w:dstrike w:val="0"/>
          <w:color w:val="auto"/>
          <w:kern w:val="1"/>
          <w:sz w:val="24"/>
          <w:u w:val="single"/>
        </w:rPr>
        <w:t xml:space="preserve">                         </w:t>
      </w:r>
      <w:r>
        <w:rPr>
          <w:rFonts w:hint="eastAsia" w:ascii="宋体" w:hAnsi="宋体" w:cs="宋体"/>
          <w:strike w:val="0"/>
          <w:dstrike w:val="0"/>
          <w:color w:val="auto"/>
          <w:kern w:val="1"/>
          <w:sz w:val="24"/>
        </w:rPr>
        <w:t>（盖单位公章）</w:t>
      </w:r>
    </w:p>
    <w:p w14:paraId="51D8BCEE">
      <w:pPr>
        <w:spacing w:line="360" w:lineRule="auto"/>
        <w:ind w:firstLine="720"/>
        <w:jc w:val="right"/>
        <w:rPr>
          <w:rFonts w:ascii="宋体" w:hAnsi="宋体" w:cs="宋体"/>
          <w:strike w:val="0"/>
          <w:dstrike w:val="0"/>
          <w:color w:val="auto"/>
          <w:kern w:val="1"/>
          <w:sz w:val="24"/>
        </w:rPr>
      </w:pPr>
      <w:r>
        <w:rPr>
          <w:rFonts w:hint="eastAsia" w:ascii="宋体" w:hAnsi="宋体" w:cs="宋体"/>
          <w:strike w:val="0"/>
          <w:dstrike w:val="0"/>
          <w:color w:val="auto"/>
          <w:kern w:val="1"/>
          <w:sz w:val="24"/>
        </w:rPr>
        <w:t>法定代表人或授权委托人：</w:t>
      </w:r>
      <w:r>
        <w:rPr>
          <w:rFonts w:ascii="宋体" w:hAnsi="宋体" w:cs="宋体"/>
          <w:strike w:val="0"/>
          <w:dstrike w:val="0"/>
          <w:color w:val="auto"/>
          <w:kern w:val="1"/>
          <w:sz w:val="24"/>
          <w:u w:val="single"/>
        </w:rPr>
        <w:t xml:space="preserve"> </w:t>
      </w:r>
      <w:r>
        <w:rPr>
          <w:rFonts w:hint="eastAsia" w:ascii="宋体" w:hAnsi="宋体" w:cs="宋体"/>
          <w:strike w:val="0"/>
          <w:dstrike w:val="0"/>
          <w:color w:val="auto"/>
          <w:kern w:val="1"/>
          <w:sz w:val="24"/>
          <w:u w:val="single"/>
        </w:rPr>
        <w:t xml:space="preserve">    </w:t>
      </w:r>
      <w:r>
        <w:rPr>
          <w:rFonts w:ascii="宋体" w:hAnsi="宋体" w:cs="宋体"/>
          <w:strike w:val="0"/>
          <w:dstrike w:val="0"/>
          <w:color w:val="auto"/>
          <w:kern w:val="1"/>
          <w:sz w:val="24"/>
          <w:u w:val="single"/>
        </w:rPr>
        <w:t xml:space="preserve">        </w:t>
      </w:r>
      <w:r>
        <w:rPr>
          <w:rFonts w:hint="eastAsia" w:ascii="宋体" w:hAnsi="宋体" w:cs="宋体"/>
          <w:strike w:val="0"/>
          <w:dstrike w:val="0"/>
          <w:color w:val="auto"/>
          <w:kern w:val="1"/>
          <w:sz w:val="24"/>
        </w:rPr>
        <w:t>（签字或盖章）</w:t>
      </w:r>
    </w:p>
    <w:p w14:paraId="45AAC322">
      <w:pPr>
        <w:spacing w:line="360" w:lineRule="auto"/>
        <w:ind w:right="476" w:firstLine="5880" w:firstLineChars="2100"/>
        <w:rPr>
          <w:rFonts w:ascii="宋体" w:hAnsi="宋体" w:eastAsia="Calibri"/>
          <w:strike w:val="0"/>
          <w:dstrike w:val="0"/>
          <w:color w:val="auto"/>
          <w:kern w:val="1"/>
          <w:sz w:val="28"/>
          <w:szCs w:val="28"/>
        </w:rPr>
      </w:pPr>
      <w:r>
        <w:rPr>
          <w:rFonts w:hint="eastAsia" w:ascii="宋体" w:hAnsi="宋体" w:cs="宋体"/>
          <w:strike w:val="0"/>
          <w:dstrike w:val="0"/>
          <w:color w:val="auto"/>
          <w:kern w:val="1"/>
          <w:sz w:val="28"/>
          <w:szCs w:val="28"/>
        </w:rPr>
        <w:t>年</w:t>
      </w:r>
      <w:r>
        <w:rPr>
          <w:rFonts w:hint="eastAsia" w:ascii="宋体" w:hAnsi="宋体" w:eastAsia="Calibri"/>
          <w:strike w:val="0"/>
          <w:dstrike w:val="0"/>
          <w:color w:val="auto"/>
          <w:kern w:val="1"/>
          <w:sz w:val="28"/>
          <w:szCs w:val="28"/>
        </w:rPr>
        <w:t xml:space="preserve">  </w:t>
      </w:r>
      <w:r>
        <w:rPr>
          <w:rFonts w:hint="eastAsia" w:ascii="宋体" w:hAnsi="宋体" w:cs="宋体"/>
          <w:strike w:val="0"/>
          <w:dstrike w:val="0"/>
          <w:color w:val="auto"/>
          <w:kern w:val="1"/>
          <w:sz w:val="28"/>
          <w:szCs w:val="28"/>
        </w:rPr>
        <w:t>月</w:t>
      </w:r>
      <w:r>
        <w:rPr>
          <w:rFonts w:hint="eastAsia" w:ascii="宋体" w:hAnsi="宋体" w:eastAsia="Calibri"/>
          <w:strike w:val="0"/>
          <w:dstrike w:val="0"/>
          <w:color w:val="auto"/>
          <w:kern w:val="1"/>
          <w:sz w:val="28"/>
          <w:szCs w:val="28"/>
        </w:rPr>
        <w:t xml:space="preserve">  </w:t>
      </w:r>
      <w:r>
        <w:rPr>
          <w:rFonts w:hint="eastAsia" w:ascii="宋体" w:hAnsi="宋体" w:cs="宋体"/>
          <w:strike w:val="0"/>
          <w:dstrike w:val="0"/>
          <w:color w:val="auto"/>
          <w:kern w:val="1"/>
          <w:sz w:val="28"/>
          <w:szCs w:val="28"/>
        </w:rPr>
        <w:t>日</w:t>
      </w:r>
    </w:p>
    <w:p w14:paraId="3AAEC05E">
      <w:pPr>
        <w:spacing w:line="360" w:lineRule="auto"/>
        <w:jc w:val="left"/>
        <w:rPr>
          <w:rFonts w:ascii="宋体" w:hAnsi="宋体" w:cs="宋体"/>
          <w:strike w:val="0"/>
          <w:dstrike w:val="0"/>
          <w:color w:val="auto"/>
          <w:kern w:val="1"/>
          <w:szCs w:val="21"/>
        </w:rPr>
      </w:pPr>
    </w:p>
    <w:p w14:paraId="52482FEF">
      <w:pPr>
        <w:spacing w:line="360" w:lineRule="auto"/>
        <w:jc w:val="left"/>
        <w:rPr>
          <w:rFonts w:ascii="宋体" w:hAnsi="宋体" w:cs="宋体"/>
          <w:strike w:val="0"/>
          <w:dstrike w:val="0"/>
          <w:color w:val="auto"/>
          <w:kern w:val="1"/>
          <w:szCs w:val="21"/>
        </w:rPr>
      </w:pPr>
    </w:p>
    <w:p w14:paraId="45EE764F">
      <w:pPr>
        <w:spacing w:line="360" w:lineRule="auto"/>
        <w:jc w:val="left"/>
        <w:rPr>
          <w:rFonts w:ascii="宋体" w:hAnsi="宋体" w:cs="宋体"/>
          <w:strike w:val="0"/>
          <w:dstrike w:val="0"/>
          <w:color w:val="auto"/>
          <w:kern w:val="1"/>
          <w:szCs w:val="21"/>
        </w:rPr>
      </w:pPr>
    </w:p>
    <w:p w14:paraId="7C9A9D73">
      <w:pPr>
        <w:spacing w:line="360" w:lineRule="auto"/>
        <w:rPr>
          <w:rFonts w:ascii="宋体" w:hAnsi="宋体" w:eastAsia="Calibri"/>
          <w:strike w:val="0"/>
          <w:dstrike w:val="0"/>
          <w:color w:val="auto"/>
          <w:kern w:val="1"/>
          <w:szCs w:val="21"/>
        </w:rPr>
      </w:pPr>
    </w:p>
    <w:p w14:paraId="3FF36F50">
      <w:pPr>
        <w:spacing w:line="360" w:lineRule="auto"/>
        <w:ind w:firstLine="482"/>
        <w:rPr>
          <w:rFonts w:ascii="宋体" w:hAnsi="宋体"/>
          <w:b/>
          <w:strike w:val="0"/>
          <w:dstrike w:val="0"/>
          <w:color w:val="auto"/>
          <w:kern w:val="1"/>
          <w:sz w:val="24"/>
        </w:rPr>
      </w:pPr>
      <w:r>
        <w:rPr>
          <w:rFonts w:hint="eastAsia" w:ascii="宋体" w:hAnsi="宋体"/>
          <w:b/>
          <w:strike w:val="0"/>
          <w:dstrike w:val="0"/>
          <w:color w:val="auto"/>
          <w:kern w:val="1"/>
          <w:sz w:val="24"/>
        </w:rPr>
        <w:t>说明：符合要求的单位，按照上述格式进行填写并提供相关证明材料；不属于残疾人福利性单位的无需填写此表。</w:t>
      </w:r>
    </w:p>
    <w:p w14:paraId="70850655">
      <w:pPr>
        <w:jc w:val="left"/>
        <w:rPr>
          <w:rFonts w:ascii="宋体" w:hAnsi="宋体" w:eastAsia="宋体" w:cs="宋体"/>
          <w:strike w:val="0"/>
          <w:dstrike w:val="0"/>
          <w:color w:val="auto"/>
          <w:sz w:val="22"/>
        </w:rPr>
      </w:pPr>
    </w:p>
    <w:p w14:paraId="77838F97">
      <w:pPr>
        <w:jc w:val="left"/>
        <w:rPr>
          <w:rFonts w:ascii="宋体" w:hAnsi="宋体" w:eastAsia="宋体"/>
          <w:strike w:val="0"/>
          <w:dstrike w:val="0"/>
          <w:color w:val="auto"/>
          <w:sz w:val="20"/>
        </w:rPr>
      </w:pPr>
    </w:p>
    <w:p w14:paraId="24D9869B">
      <w:pPr>
        <w:jc w:val="left"/>
        <w:rPr>
          <w:strike w:val="0"/>
          <w:dstrike w:val="0"/>
          <w:color w:val="auto"/>
          <w:sz w:val="20"/>
        </w:rPr>
      </w:pPr>
    </w:p>
    <w:p w14:paraId="6EF8C680">
      <w:pPr>
        <w:rPr>
          <w:strike w:val="0"/>
          <w:dstrike w:val="0"/>
          <w:color w:val="auto"/>
        </w:rPr>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618027"/>
    </w:sdtPr>
    <w:sdtContent>
      <w:p w14:paraId="0EA4919A">
        <w:pPr>
          <w:pStyle w:val="25"/>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36499"/>
    <w:multiLevelType w:val="multilevel"/>
    <w:tmpl w:val="00C36499"/>
    <w:lvl w:ilvl="0" w:tentative="0">
      <w:start w:val="3"/>
      <w:numFmt w:val="decimal"/>
      <w:lvlText w:val="%1"/>
      <w:lvlJc w:val="left"/>
      <w:pPr>
        <w:ind w:left="1020" w:hanging="420"/>
      </w:pPr>
      <w:rPr>
        <w:rFonts w:hint="default"/>
      </w:rPr>
    </w:lvl>
    <w:lvl w:ilvl="1" w:tentative="0">
      <w:start w:val="1"/>
      <w:numFmt w:val="decimal"/>
      <w:lvlText w:val="%1.%2"/>
      <w:lvlJc w:val="left"/>
      <w:pPr>
        <w:ind w:left="1020" w:hanging="420"/>
      </w:pPr>
      <w:rPr>
        <w:rFonts w:hint="default" w:ascii="宋体" w:hAnsi="宋体" w:eastAsia="宋体" w:cs="宋体"/>
        <w:w w:val="100"/>
        <w:sz w:val="24"/>
        <w:szCs w:val="24"/>
      </w:rPr>
    </w:lvl>
    <w:lvl w:ilvl="2" w:tentative="0">
      <w:start w:val="0"/>
      <w:numFmt w:val="bullet"/>
      <w:lvlText w:val="•"/>
      <w:lvlJc w:val="left"/>
      <w:pPr>
        <w:ind w:left="2549" w:hanging="420"/>
      </w:pPr>
      <w:rPr>
        <w:rFonts w:hint="default"/>
      </w:rPr>
    </w:lvl>
    <w:lvl w:ilvl="3" w:tentative="0">
      <w:start w:val="0"/>
      <w:numFmt w:val="bullet"/>
      <w:lvlText w:val="•"/>
      <w:lvlJc w:val="left"/>
      <w:pPr>
        <w:ind w:left="3313" w:hanging="420"/>
      </w:pPr>
      <w:rPr>
        <w:rFonts w:hint="default"/>
      </w:rPr>
    </w:lvl>
    <w:lvl w:ilvl="4" w:tentative="0">
      <w:start w:val="0"/>
      <w:numFmt w:val="bullet"/>
      <w:lvlText w:val="•"/>
      <w:lvlJc w:val="left"/>
      <w:pPr>
        <w:ind w:left="4078" w:hanging="420"/>
      </w:pPr>
      <w:rPr>
        <w:rFonts w:hint="default"/>
      </w:rPr>
    </w:lvl>
    <w:lvl w:ilvl="5" w:tentative="0">
      <w:start w:val="0"/>
      <w:numFmt w:val="bullet"/>
      <w:lvlText w:val="•"/>
      <w:lvlJc w:val="left"/>
      <w:pPr>
        <w:ind w:left="4843" w:hanging="420"/>
      </w:pPr>
      <w:rPr>
        <w:rFonts w:hint="default"/>
      </w:rPr>
    </w:lvl>
    <w:lvl w:ilvl="6" w:tentative="0">
      <w:start w:val="0"/>
      <w:numFmt w:val="bullet"/>
      <w:lvlText w:val="•"/>
      <w:lvlJc w:val="left"/>
      <w:pPr>
        <w:ind w:left="5607" w:hanging="420"/>
      </w:pPr>
      <w:rPr>
        <w:rFonts w:hint="default"/>
      </w:rPr>
    </w:lvl>
    <w:lvl w:ilvl="7" w:tentative="0">
      <w:start w:val="0"/>
      <w:numFmt w:val="bullet"/>
      <w:lvlText w:val="•"/>
      <w:lvlJc w:val="left"/>
      <w:pPr>
        <w:ind w:left="6372" w:hanging="420"/>
      </w:pPr>
      <w:rPr>
        <w:rFonts w:hint="default"/>
      </w:rPr>
    </w:lvl>
    <w:lvl w:ilvl="8" w:tentative="0">
      <w:start w:val="0"/>
      <w:numFmt w:val="bullet"/>
      <w:lvlText w:val="•"/>
      <w:lvlJc w:val="left"/>
      <w:pPr>
        <w:ind w:left="7136" w:hanging="420"/>
      </w:pPr>
      <w:rPr>
        <w:rFonts w:hint="default"/>
      </w:rPr>
    </w:lvl>
  </w:abstractNum>
  <w:abstractNum w:abstractNumId="1">
    <w:nsid w:val="08FA0C50"/>
    <w:multiLevelType w:val="multilevel"/>
    <w:tmpl w:val="08FA0C50"/>
    <w:lvl w:ilvl="0" w:tentative="0">
      <w:start w:val="1"/>
      <w:numFmt w:val="decimal"/>
      <w:lvlText w:val="5.%1."/>
      <w:lvlJc w:val="left"/>
      <w:pPr>
        <w:ind w:left="9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D60806"/>
    <w:multiLevelType w:val="multilevel"/>
    <w:tmpl w:val="0DD60806"/>
    <w:lvl w:ilvl="0" w:tentative="0">
      <w:start w:val="17"/>
      <w:numFmt w:val="decimal"/>
      <w:lvlText w:val="%1"/>
      <w:lvlJc w:val="left"/>
      <w:pPr>
        <w:ind w:left="1200" w:hanging="600"/>
      </w:pPr>
      <w:rPr>
        <w:rFonts w:hint="default"/>
      </w:rPr>
    </w:lvl>
    <w:lvl w:ilvl="1" w:tentative="0">
      <w:start w:val="1"/>
      <w:numFmt w:val="decimal"/>
      <w:lvlText w:val="%1.%2"/>
      <w:lvlJc w:val="left"/>
      <w:pPr>
        <w:ind w:left="1200" w:hanging="600"/>
      </w:pPr>
      <w:rPr>
        <w:rFonts w:hint="default" w:ascii="宋体" w:hAnsi="宋体" w:eastAsia="宋体" w:cs="宋体"/>
        <w:w w:val="100"/>
        <w:sz w:val="24"/>
        <w:szCs w:val="24"/>
      </w:rPr>
    </w:lvl>
    <w:lvl w:ilvl="2" w:tentative="0">
      <w:start w:val="0"/>
      <w:numFmt w:val="bullet"/>
      <w:lvlText w:val="•"/>
      <w:lvlJc w:val="left"/>
      <w:pPr>
        <w:ind w:left="2685" w:hanging="600"/>
      </w:pPr>
      <w:rPr>
        <w:rFonts w:hint="default"/>
      </w:rPr>
    </w:lvl>
    <w:lvl w:ilvl="3" w:tentative="0">
      <w:start w:val="0"/>
      <w:numFmt w:val="bullet"/>
      <w:lvlText w:val="•"/>
      <w:lvlJc w:val="left"/>
      <w:pPr>
        <w:ind w:left="3427" w:hanging="600"/>
      </w:pPr>
      <w:rPr>
        <w:rFonts w:hint="default"/>
      </w:rPr>
    </w:lvl>
    <w:lvl w:ilvl="4" w:tentative="0">
      <w:start w:val="0"/>
      <w:numFmt w:val="bullet"/>
      <w:lvlText w:val="•"/>
      <w:lvlJc w:val="left"/>
      <w:pPr>
        <w:ind w:left="4170" w:hanging="600"/>
      </w:pPr>
      <w:rPr>
        <w:rFonts w:hint="default"/>
      </w:rPr>
    </w:lvl>
    <w:lvl w:ilvl="5" w:tentative="0">
      <w:start w:val="0"/>
      <w:numFmt w:val="bullet"/>
      <w:lvlText w:val="•"/>
      <w:lvlJc w:val="left"/>
      <w:pPr>
        <w:ind w:left="4913" w:hanging="600"/>
      </w:pPr>
      <w:rPr>
        <w:rFonts w:hint="default"/>
      </w:rPr>
    </w:lvl>
    <w:lvl w:ilvl="6" w:tentative="0">
      <w:start w:val="0"/>
      <w:numFmt w:val="bullet"/>
      <w:lvlText w:val="•"/>
      <w:lvlJc w:val="left"/>
      <w:pPr>
        <w:ind w:left="5655" w:hanging="600"/>
      </w:pPr>
      <w:rPr>
        <w:rFonts w:hint="default"/>
      </w:rPr>
    </w:lvl>
    <w:lvl w:ilvl="7" w:tentative="0">
      <w:start w:val="0"/>
      <w:numFmt w:val="bullet"/>
      <w:lvlText w:val="•"/>
      <w:lvlJc w:val="left"/>
      <w:pPr>
        <w:ind w:left="6398" w:hanging="600"/>
      </w:pPr>
      <w:rPr>
        <w:rFonts w:hint="default"/>
      </w:rPr>
    </w:lvl>
    <w:lvl w:ilvl="8" w:tentative="0">
      <w:start w:val="0"/>
      <w:numFmt w:val="bullet"/>
      <w:lvlText w:val="•"/>
      <w:lvlJc w:val="left"/>
      <w:pPr>
        <w:ind w:left="7140" w:hanging="600"/>
      </w:pPr>
      <w:rPr>
        <w:rFonts w:hint="default"/>
      </w:rPr>
    </w:lvl>
  </w:abstractNum>
  <w:abstractNum w:abstractNumId="3">
    <w:nsid w:val="10F40131"/>
    <w:multiLevelType w:val="multilevel"/>
    <w:tmpl w:val="10F4013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F131FB"/>
    <w:multiLevelType w:val="multilevel"/>
    <w:tmpl w:val="1EF131FB"/>
    <w:lvl w:ilvl="0" w:tentative="0">
      <w:start w:val="10"/>
      <w:numFmt w:val="decimal"/>
      <w:lvlText w:val="%1"/>
      <w:lvlJc w:val="left"/>
      <w:pPr>
        <w:ind w:left="1140" w:hanging="540"/>
      </w:pPr>
      <w:rPr>
        <w:rFonts w:hint="default"/>
      </w:rPr>
    </w:lvl>
    <w:lvl w:ilvl="1" w:tentative="0">
      <w:start w:val="1"/>
      <w:numFmt w:val="decimal"/>
      <w:lvlText w:val="%1.%2"/>
      <w:lvlJc w:val="left"/>
      <w:pPr>
        <w:ind w:left="1140" w:hanging="540"/>
      </w:pPr>
      <w:rPr>
        <w:rFonts w:hint="default" w:ascii="宋体" w:hAnsi="宋体" w:eastAsia="宋体" w:cs="宋体"/>
        <w:w w:val="100"/>
        <w:sz w:val="24"/>
        <w:szCs w:val="24"/>
      </w:rPr>
    </w:lvl>
    <w:lvl w:ilvl="2" w:tentative="0">
      <w:start w:val="0"/>
      <w:numFmt w:val="bullet"/>
      <w:lvlText w:val="•"/>
      <w:lvlJc w:val="left"/>
      <w:pPr>
        <w:ind w:left="2621" w:hanging="540"/>
      </w:pPr>
      <w:rPr>
        <w:rFonts w:hint="default"/>
      </w:rPr>
    </w:lvl>
    <w:lvl w:ilvl="3" w:tentative="0">
      <w:start w:val="0"/>
      <w:numFmt w:val="bullet"/>
      <w:lvlText w:val="•"/>
      <w:lvlJc w:val="left"/>
      <w:pPr>
        <w:ind w:left="3361" w:hanging="540"/>
      </w:pPr>
      <w:rPr>
        <w:rFonts w:hint="default"/>
      </w:rPr>
    </w:lvl>
    <w:lvl w:ilvl="4" w:tentative="0">
      <w:start w:val="0"/>
      <w:numFmt w:val="bullet"/>
      <w:lvlText w:val="•"/>
      <w:lvlJc w:val="left"/>
      <w:pPr>
        <w:ind w:left="4102" w:hanging="540"/>
      </w:pPr>
      <w:rPr>
        <w:rFonts w:hint="default"/>
      </w:rPr>
    </w:lvl>
    <w:lvl w:ilvl="5" w:tentative="0">
      <w:start w:val="0"/>
      <w:numFmt w:val="bullet"/>
      <w:lvlText w:val="•"/>
      <w:lvlJc w:val="left"/>
      <w:pPr>
        <w:ind w:left="4843" w:hanging="540"/>
      </w:pPr>
      <w:rPr>
        <w:rFonts w:hint="default"/>
      </w:rPr>
    </w:lvl>
    <w:lvl w:ilvl="6" w:tentative="0">
      <w:start w:val="0"/>
      <w:numFmt w:val="bullet"/>
      <w:lvlText w:val="•"/>
      <w:lvlJc w:val="left"/>
      <w:pPr>
        <w:ind w:left="5583" w:hanging="540"/>
      </w:pPr>
      <w:rPr>
        <w:rFonts w:hint="default"/>
      </w:rPr>
    </w:lvl>
    <w:lvl w:ilvl="7" w:tentative="0">
      <w:start w:val="0"/>
      <w:numFmt w:val="bullet"/>
      <w:lvlText w:val="•"/>
      <w:lvlJc w:val="left"/>
      <w:pPr>
        <w:ind w:left="6324" w:hanging="540"/>
      </w:pPr>
      <w:rPr>
        <w:rFonts w:hint="default"/>
      </w:rPr>
    </w:lvl>
    <w:lvl w:ilvl="8" w:tentative="0">
      <w:start w:val="0"/>
      <w:numFmt w:val="bullet"/>
      <w:lvlText w:val="•"/>
      <w:lvlJc w:val="left"/>
      <w:pPr>
        <w:ind w:left="7064" w:hanging="540"/>
      </w:pPr>
      <w:rPr>
        <w:rFonts w:hint="default"/>
      </w:rPr>
    </w:lvl>
  </w:abstractNum>
  <w:abstractNum w:abstractNumId="5">
    <w:nsid w:val="24C71193"/>
    <w:multiLevelType w:val="multilevel"/>
    <w:tmpl w:val="24C71193"/>
    <w:lvl w:ilvl="0" w:tentative="0">
      <w:start w:val="16"/>
      <w:numFmt w:val="decimal"/>
      <w:lvlText w:val="%1"/>
      <w:lvlJc w:val="left"/>
      <w:pPr>
        <w:ind w:left="120" w:hanging="543"/>
      </w:pPr>
      <w:rPr>
        <w:rFonts w:hint="default"/>
      </w:rPr>
    </w:lvl>
    <w:lvl w:ilvl="1" w:tentative="0">
      <w:start w:val="1"/>
      <w:numFmt w:val="decimal"/>
      <w:lvlText w:val="%1.%2"/>
      <w:lvlJc w:val="left"/>
      <w:pPr>
        <w:ind w:left="120" w:hanging="543"/>
      </w:pPr>
      <w:rPr>
        <w:rFonts w:hint="default" w:ascii="宋体" w:hAnsi="宋体" w:eastAsia="宋体" w:cs="宋体"/>
        <w:w w:val="100"/>
        <w:sz w:val="24"/>
        <w:szCs w:val="24"/>
      </w:rPr>
    </w:lvl>
    <w:lvl w:ilvl="2" w:tentative="0">
      <w:start w:val="0"/>
      <w:numFmt w:val="bullet"/>
      <w:lvlText w:val="•"/>
      <w:lvlJc w:val="left"/>
      <w:pPr>
        <w:ind w:left="1821" w:hanging="543"/>
      </w:pPr>
      <w:rPr>
        <w:rFonts w:hint="default"/>
      </w:rPr>
    </w:lvl>
    <w:lvl w:ilvl="3" w:tentative="0">
      <w:start w:val="0"/>
      <w:numFmt w:val="bullet"/>
      <w:lvlText w:val="•"/>
      <w:lvlJc w:val="left"/>
      <w:pPr>
        <w:ind w:left="2671" w:hanging="543"/>
      </w:pPr>
      <w:rPr>
        <w:rFonts w:hint="default"/>
      </w:rPr>
    </w:lvl>
    <w:lvl w:ilvl="4" w:tentative="0">
      <w:start w:val="0"/>
      <w:numFmt w:val="bullet"/>
      <w:lvlText w:val="•"/>
      <w:lvlJc w:val="left"/>
      <w:pPr>
        <w:ind w:left="3522" w:hanging="543"/>
      </w:pPr>
      <w:rPr>
        <w:rFonts w:hint="default"/>
      </w:rPr>
    </w:lvl>
    <w:lvl w:ilvl="5" w:tentative="0">
      <w:start w:val="0"/>
      <w:numFmt w:val="bullet"/>
      <w:lvlText w:val="•"/>
      <w:lvlJc w:val="left"/>
      <w:pPr>
        <w:ind w:left="4373" w:hanging="543"/>
      </w:pPr>
      <w:rPr>
        <w:rFonts w:hint="default"/>
      </w:rPr>
    </w:lvl>
    <w:lvl w:ilvl="6" w:tentative="0">
      <w:start w:val="0"/>
      <w:numFmt w:val="bullet"/>
      <w:lvlText w:val="•"/>
      <w:lvlJc w:val="left"/>
      <w:pPr>
        <w:ind w:left="5223" w:hanging="543"/>
      </w:pPr>
      <w:rPr>
        <w:rFonts w:hint="default"/>
      </w:rPr>
    </w:lvl>
    <w:lvl w:ilvl="7" w:tentative="0">
      <w:start w:val="0"/>
      <w:numFmt w:val="bullet"/>
      <w:lvlText w:val="•"/>
      <w:lvlJc w:val="left"/>
      <w:pPr>
        <w:ind w:left="6074" w:hanging="543"/>
      </w:pPr>
      <w:rPr>
        <w:rFonts w:hint="default"/>
      </w:rPr>
    </w:lvl>
    <w:lvl w:ilvl="8" w:tentative="0">
      <w:start w:val="0"/>
      <w:numFmt w:val="bullet"/>
      <w:lvlText w:val="•"/>
      <w:lvlJc w:val="left"/>
      <w:pPr>
        <w:ind w:left="6924" w:hanging="543"/>
      </w:pPr>
      <w:rPr>
        <w:rFonts w:hint="default"/>
      </w:rPr>
    </w:lvl>
  </w:abstractNum>
  <w:abstractNum w:abstractNumId="6">
    <w:nsid w:val="3DCB6177"/>
    <w:multiLevelType w:val="multilevel"/>
    <w:tmpl w:val="3DCB6177"/>
    <w:lvl w:ilvl="0" w:tentative="0">
      <w:start w:val="19"/>
      <w:numFmt w:val="decimal"/>
      <w:lvlText w:val="%1"/>
      <w:lvlJc w:val="left"/>
      <w:pPr>
        <w:ind w:left="120" w:hanging="600"/>
      </w:pPr>
      <w:rPr>
        <w:rFonts w:hint="default"/>
      </w:rPr>
    </w:lvl>
    <w:lvl w:ilvl="1" w:tentative="0">
      <w:start w:val="1"/>
      <w:numFmt w:val="decimal"/>
      <w:lvlText w:val="%1.%2"/>
      <w:lvlJc w:val="left"/>
      <w:pPr>
        <w:ind w:left="120" w:hanging="600"/>
      </w:pPr>
      <w:rPr>
        <w:rFonts w:hint="default" w:ascii="宋体" w:hAnsi="宋体" w:eastAsia="宋体" w:cs="宋体"/>
        <w:w w:val="100"/>
        <w:sz w:val="24"/>
        <w:szCs w:val="24"/>
      </w:rPr>
    </w:lvl>
    <w:lvl w:ilvl="2" w:tentative="0">
      <w:start w:val="0"/>
      <w:numFmt w:val="bullet"/>
      <w:lvlText w:val="•"/>
      <w:lvlJc w:val="left"/>
      <w:pPr>
        <w:ind w:left="1821" w:hanging="600"/>
      </w:pPr>
      <w:rPr>
        <w:rFonts w:hint="default"/>
      </w:rPr>
    </w:lvl>
    <w:lvl w:ilvl="3" w:tentative="0">
      <w:start w:val="0"/>
      <w:numFmt w:val="bullet"/>
      <w:lvlText w:val="•"/>
      <w:lvlJc w:val="left"/>
      <w:pPr>
        <w:ind w:left="2671" w:hanging="600"/>
      </w:pPr>
      <w:rPr>
        <w:rFonts w:hint="default"/>
      </w:rPr>
    </w:lvl>
    <w:lvl w:ilvl="4" w:tentative="0">
      <w:start w:val="0"/>
      <w:numFmt w:val="bullet"/>
      <w:lvlText w:val="•"/>
      <w:lvlJc w:val="left"/>
      <w:pPr>
        <w:ind w:left="3522" w:hanging="600"/>
      </w:pPr>
      <w:rPr>
        <w:rFonts w:hint="default"/>
      </w:rPr>
    </w:lvl>
    <w:lvl w:ilvl="5" w:tentative="0">
      <w:start w:val="0"/>
      <w:numFmt w:val="bullet"/>
      <w:lvlText w:val="•"/>
      <w:lvlJc w:val="left"/>
      <w:pPr>
        <w:ind w:left="4373" w:hanging="600"/>
      </w:pPr>
      <w:rPr>
        <w:rFonts w:hint="default"/>
      </w:rPr>
    </w:lvl>
    <w:lvl w:ilvl="6" w:tentative="0">
      <w:start w:val="0"/>
      <w:numFmt w:val="bullet"/>
      <w:lvlText w:val="•"/>
      <w:lvlJc w:val="left"/>
      <w:pPr>
        <w:ind w:left="5223" w:hanging="600"/>
      </w:pPr>
      <w:rPr>
        <w:rFonts w:hint="default"/>
      </w:rPr>
    </w:lvl>
    <w:lvl w:ilvl="7" w:tentative="0">
      <w:start w:val="0"/>
      <w:numFmt w:val="bullet"/>
      <w:lvlText w:val="•"/>
      <w:lvlJc w:val="left"/>
      <w:pPr>
        <w:ind w:left="6074" w:hanging="600"/>
      </w:pPr>
      <w:rPr>
        <w:rFonts w:hint="default"/>
      </w:rPr>
    </w:lvl>
    <w:lvl w:ilvl="8" w:tentative="0">
      <w:start w:val="0"/>
      <w:numFmt w:val="bullet"/>
      <w:lvlText w:val="•"/>
      <w:lvlJc w:val="left"/>
      <w:pPr>
        <w:ind w:left="6924" w:hanging="600"/>
      </w:pPr>
      <w:rPr>
        <w:rFonts w:hint="default"/>
      </w:rPr>
    </w:lvl>
  </w:abstractNum>
  <w:abstractNum w:abstractNumId="7">
    <w:nsid w:val="3E6C77B7"/>
    <w:multiLevelType w:val="multilevel"/>
    <w:tmpl w:val="3E6C77B7"/>
    <w:lvl w:ilvl="0" w:tentative="0">
      <w:start w:val="13"/>
      <w:numFmt w:val="decimal"/>
      <w:lvlText w:val="%1"/>
      <w:lvlJc w:val="left"/>
      <w:pPr>
        <w:ind w:left="120" w:hanging="543"/>
      </w:pPr>
      <w:rPr>
        <w:rFonts w:hint="default"/>
      </w:rPr>
    </w:lvl>
    <w:lvl w:ilvl="1" w:tentative="0">
      <w:start w:val="1"/>
      <w:numFmt w:val="decimal"/>
      <w:lvlText w:val="%1.%2"/>
      <w:lvlJc w:val="left"/>
      <w:pPr>
        <w:ind w:left="120" w:hanging="543"/>
      </w:pPr>
      <w:rPr>
        <w:rFonts w:hint="default" w:ascii="宋体" w:hAnsi="宋体" w:eastAsia="宋体" w:cs="宋体"/>
        <w:w w:val="100"/>
        <w:sz w:val="24"/>
        <w:szCs w:val="24"/>
      </w:rPr>
    </w:lvl>
    <w:lvl w:ilvl="2" w:tentative="0">
      <w:start w:val="0"/>
      <w:numFmt w:val="bullet"/>
      <w:lvlText w:val="•"/>
      <w:lvlJc w:val="left"/>
      <w:pPr>
        <w:ind w:left="1805" w:hanging="543"/>
      </w:pPr>
      <w:rPr>
        <w:rFonts w:hint="default"/>
      </w:rPr>
    </w:lvl>
    <w:lvl w:ilvl="3" w:tentative="0">
      <w:start w:val="0"/>
      <w:numFmt w:val="bullet"/>
      <w:lvlText w:val="•"/>
      <w:lvlJc w:val="left"/>
      <w:pPr>
        <w:ind w:left="2647" w:hanging="543"/>
      </w:pPr>
      <w:rPr>
        <w:rFonts w:hint="default"/>
      </w:rPr>
    </w:lvl>
    <w:lvl w:ilvl="4" w:tentative="0">
      <w:start w:val="0"/>
      <w:numFmt w:val="bullet"/>
      <w:lvlText w:val="•"/>
      <w:lvlJc w:val="left"/>
      <w:pPr>
        <w:ind w:left="3490" w:hanging="543"/>
      </w:pPr>
      <w:rPr>
        <w:rFonts w:hint="default"/>
      </w:rPr>
    </w:lvl>
    <w:lvl w:ilvl="5" w:tentative="0">
      <w:start w:val="0"/>
      <w:numFmt w:val="bullet"/>
      <w:lvlText w:val="•"/>
      <w:lvlJc w:val="left"/>
      <w:pPr>
        <w:ind w:left="4333" w:hanging="543"/>
      </w:pPr>
      <w:rPr>
        <w:rFonts w:hint="default"/>
      </w:rPr>
    </w:lvl>
    <w:lvl w:ilvl="6" w:tentative="0">
      <w:start w:val="0"/>
      <w:numFmt w:val="bullet"/>
      <w:lvlText w:val="•"/>
      <w:lvlJc w:val="left"/>
      <w:pPr>
        <w:ind w:left="5175" w:hanging="543"/>
      </w:pPr>
      <w:rPr>
        <w:rFonts w:hint="default"/>
      </w:rPr>
    </w:lvl>
    <w:lvl w:ilvl="7" w:tentative="0">
      <w:start w:val="0"/>
      <w:numFmt w:val="bullet"/>
      <w:lvlText w:val="•"/>
      <w:lvlJc w:val="left"/>
      <w:pPr>
        <w:ind w:left="6018" w:hanging="543"/>
      </w:pPr>
      <w:rPr>
        <w:rFonts w:hint="default"/>
      </w:rPr>
    </w:lvl>
    <w:lvl w:ilvl="8" w:tentative="0">
      <w:start w:val="0"/>
      <w:numFmt w:val="bullet"/>
      <w:lvlText w:val="•"/>
      <w:lvlJc w:val="left"/>
      <w:pPr>
        <w:ind w:left="6860" w:hanging="543"/>
      </w:pPr>
      <w:rPr>
        <w:rFonts w:hint="default"/>
      </w:rPr>
    </w:lvl>
  </w:abstractNum>
  <w:abstractNum w:abstractNumId="8">
    <w:nsid w:val="60AC692F"/>
    <w:multiLevelType w:val="multilevel"/>
    <w:tmpl w:val="60AC692F"/>
    <w:lvl w:ilvl="0" w:tentative="0">
      <w:start w:val="1"/>
      <w:numFmt w:val="chineseCounting"/>
      <w:lvlText w:val="第%1章"/>
      <w:lvlJc w:val="left"/>
      <w:pPr>
        <w:ind w:left="2547" w:hanging="420"/>
      </w:pPr>
      <w:rPr>
        <w:rFonts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C5D6A20"/>
    <w:multiLevelType w:val="multilevel"/>
    <w:tmpl w:val="6C5D6A20"/>
    <w:lvl w:ilvl="0" w:tentative="0">
      <w:start w:val="15"/>
      <w:numFmt w:val="decimal"/>
      <w:lvlText w:val="%1."/>
      <w:lvlJc w:val="left"/>
      <w:pPr>
        <w:ind w:left="1082" w:hanging="483"/>
      </w:pPr>
      <w:rPr>
        <w:rFonts w:hint="default" w:ascii="宋体" w:hAnsi="宋体" w:eastAsia="宋体" w:cs="宋体"/>
        <w:b/>
        <w:bCs/>
        <w:spacing w:val="0"/>
        <w:w w:val="99"/>
        <w:sz w:val="24"/>
        <w:szCs w:val="24"/>
      </w:rPr>
    </w:lvl>
    <w:lvl w:ilvl="1" w:tentative="0">
      <w:start w:val="1"/>
      <w:numFmt w:val="decimal"/>
      <w:lvlText w:val="%1.%2"/>
      <w:lvlJc w:val="left"/>
      <w:pPr>
        <w:ind w:left="120" w:hanging="543"/>
      </w:pPr>
      <w:rPr>
        <w:rFonts w:hint="default" w:ascii="宋体" w:hAnsi="宋体" w:eastAsia="宋体" w:cs="宋体"/>
        <w:w w:val="100"/>
        <w:sz w:val="24"/>
        <w:szCs w:val="24"/>
      </w:rPr>
    </w:lvl>
    <w:lvl w:ilvl="2" w:tentative="0">
      <w:start w:val="0"/>
      <w:numFmt w:val="bullet"/>
      <w:lvlText w:val="•"/>
      <w:lvlJc w:val="left"/>
      <w:pPr>
        <w:ind w:left="1909" w:hanging="543"/>
      </w:pPr>
      <w:rPr>
        <w:rFonts w:hint="default"/>
      </w:rPr>
    </w:lvl>
    <w:lvl w:ilvl="3" w:tentative="0">
      <w:start w:val="0"/>
      <w:numFmt w:val="bullet"/>
      <w:lvlText w:val="•"/>
      <w:lvlJc w:val="left"/>
      <w:pPr>
        <w:ind w:left="2739" w:hanging="543"/>
      </w:pPr>
      <w:rPr>
        <w:rFonts w:hint="default"/>
      </w:rPr>
    </w:lvl>
    <w:lvl w:ilvl="4" w:tentative="0">
      <w:start w:val="0"/>
      <w:numFmt w:val="bullet"/>
      <w:lvlText w:val="•"/>
      <w:lvlJc w:val="left"/>
      <w:pPr>
        <w:ind w:left="3568" w:hanging="543"/>
      </w:pPr>
      <w:rPr>
        <w:rFonts w:hint="default"/>
      </w:rPr>
    </w:lvl>
    <w:lvl w:ilvl="5" w:tentative="0">
      <w:start w:val="0"/>
      <w:numFmt w:val="bullet"/>
      <w:lvlText w:val="•"/>
      <w:lvlJc w:val="left"/>
      <w:pPr>
        <w:ind w:left="4398" w:hanging="543"/>
      </w:pPr>
      <w:rPr>
        <w:rFonts w:hint="default"/>
      </w:rPr>
    </w:lvl>
    <w:lvl w:ilvl="6" w:tentative="0">
      <w:start w:val="0"/>
      <w:numFmt w:val="bullet"/>
      <w:lvlText w:val="•"/>
      <w:lvlJc w:val="left"/>
      <w:pPr>
        <w:ind w:left="5227" w:hanging="543"/>
      </w:pPr>
      <w:rPr>
        <w:rFonts w:hint="default"/>
      </w:rPr>
    </w:lvl>
    <w:lvl w:ilvl="7" w:tentative="0">
      <w:start w:val="0"/>
      <w:numFmt w:val="bullet"/>
      <w:lvlText w:val="•"/>
      <w:lvlJc w:val="left"/>
      <w:pPr>
        <w:ind w:left="6057" w:hanging="543"/>
      </w:pPr>
      <w:rPr>
        <w:rFonts w:hint="default"/>
      </w:rPr>
    </w:lvl>
    <w:lvl w:ilvl="8" w:tentative="0">
      <w:start w:val="0"/>
      <w:numFmt w:val="bullet"/>
      <w:lvlText w:val="•"/>
      <w:lvlJc w:val="left"/>
      <w:pPr>
        <w:ind w:left="6886" w:hanging="543"/>
      </w:pPr>
      <w:rPr>
        <w:rFonts w:hint="default"/>
      </w:rPr>
    </w:lvl>
  </w:abstractNum>
  <w:abstractNum w:abstractNumId="10">
    <w:nsid w:val="70CE5A79"/>
    <w:multiLevelType w:val="multilevel"/>
    <w:tmpl w:val="70CE5A79"/>
    <w:lvl w:ilvl="0" w:tentative="0">
      <w:start w:val="1"/>
      <w:numFmt w:val="decimal"/>
      <w:lvlText w:val="%1、"/>
      <w:lvlJc w:val="left"/>
      <w:pPr>
        <w:ind w:left="846"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0D55AAB"/>
    <w:multiLevelType w:val="singleLevel"/>
    <w:tmpl w:val="70D55AAB"/>
    <w:lvl w:ilvl="0" w:tentative="0">
      <w:start w:val="8"/>
      <w:numFmt w:val="decimal"/>
      <w:suff w:val="nothing"/>
      <w:lvlText w:val="%1、"/>
      <w:lvlJc w:val="left"/>
    </w:lvl>
  </w:abstractNum>
  <w:abstractNum w:abstractNumId="12">
    <w:nsid w:val="77C10B47"/>
    <w:multiLevelType w:val="multilevel"/>
    <w:tmpl w:val="77C10B47"/>
    <w:lvl w:ilvl="0" w:tentative="0">
      <w:start w:val="14"/>
      <w:numFmt w:val="decimal"/>
      <w:lvlText w:val="%1"/>
      <w:lvlJc w:val="left"/>
      <w:pPr>
        <w:ind w:left="1140" w:hanging="540"/>
      </w:pPr>
      <w:rPr>
        <w:rFonts w:hint="default"/>
      </w:rPr>
    </w:lvl>
    <w:lvl w:ilvl="1" w:tentative="0">
      <w:start w:val="1"/>
      <w:numFmt w:val="decimal"/>
      <w:lvlText w:val="%1.%2"/>
      <w:lvlJc w:val="left"/>
      <w:pPr>
        <w:ind w:left="1140" w:hanging="540"/>
      </w:pPr>
      <w:rPr>
        <w:rFonts w:hint="default" w:ascii="宋体" w:hAnsi="宋体" w:eastAsia="宋体" w:cs="宋体"/>
        <w:w w:val="100"/>
        <w:sz w:val="24"/>
        <w:szCs w:val="24"/>
      </w:rPr>
    </w:lvl>
    <w:lvl w:ilvl="2" w:tentative="0">
      <w:start w:val="0"/>
      <w:numFmt w:val="bullet"/>
      <w:lvlText w:val="•"/>
      <w:lvlJc w:val="left"/>
      <w:pPr>
        <w:ind w:left="2621" w:hanging="540"/>
      </w:pPr>
      <w:rPr>
        <w:rFonts w:hint="default"/>
      </w:rPr>
    </w:lvl>
    <w:lvl w:ilvl="3" w:tentative="0">
      <w:start w:val="0"/>
      <w:numFmt w:val="bullet"/>
      <w:lvlText w:val="•"/>
      <w:lvlJc w:val="left"/>
      <w:pPr>
        <w:ind w:left="3361" w:hanging="540"/>
      </w:pPr>
      <w:rPr>
        <w:rFonts w:hint="default"/>
      </w:rPr>
    </w:lvl>
    <w:lvl w:ilvl="4" w:tentative="0">
      <w:start w:val="0"/>
      <w:numFmt w:val="bullet"/>
      <w:lvlText w:val="•"/>
      <w:lvlJc w:val="left"/>
      <w:pPr>
        <w:ind w:left="4102" w:hanging="540"/>
      </w:pPr>
      <w:rPr>
        <w:rFonts w:hint="default"/>
      </w:rPr>
    </w:lvl>
    <w:lvl w:ilvl="5" w:tentative="0">
      <w:start w:val="0"/>
      <w:numFmt w:val="bullet"/>
      <w:lvlText w:val="•"/>
      <w:lvlJc w:val="left"/>
      <w:pPr>
        <w:ind w:left="4843" w:hanging="540"/>
      </w:pPr>
      <w:rPr>
        <w:rFonts w:hint="default"/>
      </w:rPr>
    </w:lvl>
    <w:lvl w:ilvl="6" w:tentative="0">
      <w:start w:val="0"/>
      <w:numFmt w:val="bullet"/>
      <w:lvlText w:val="•"/>
      <w:lvlJc w:val="left"/>
      <w:pPr>
        <w:ind w:left="5583" w:hanging="540"/>
      </w:pPr>
      <w:rPr>
        <w:rFonts w:hint="default"/>
      </w:rPr>
    </w:lvl>
    <w:lvl w:ilvl="7" w:tentative="0">
      <w:start w:val="0"/>
      <w:numFmt w:val="bullet"/>
      <w:lvlText w:val="•"/>
      <w:lvlJc w:val="left"/>
      <w:pPr>
        <w:ind w:left="6324" w:hanging="540"/>
      </w:pPr>
      <w:rPr>
        <w:rFonts w:hint="default"/>
      </w:rPr>
    </w:lvl>
    <w:lvl w:ilvl="8" w:tentative="0">
      <w:start w:val="0"/>
      <w:numFmt w:val="bullet"/>
      <w:lvlText w:val="•"/>
      <w:lvlJc w:val="left"/>
      <w:pPr>
        <w:ind w:left="7064" w:hanging="540"/>
      </w:pPr>
      <w:rPr>
        <w:rFonts w:hint="default"/>
      </w:rPr>
    </w:lvl>
  </w:abstractNum>
  <w:abstractNum w:abstractNumId="13">
    <w:nsid w:val="794C1AA9"/>
    <w:multiLevelType w:val="multilevel"/>
    <w:tmpl w:val="794C1AA9"/>
    <w:lvl w:ilvl="0" w:tentative="0">
      <w:start w:val="18"/>
      <w:numFmt w:val="decimal"/>
      <w:lvlText w:val="%1"/>
      <w:lvlJc w:val="left"/>
      <w:pPr>
        <w:ind w:left="1140" w:hanging="540"/>
      </w:pPr>
      <w:rPr>
        <w:rFonts w:hint="default"/>
      </w:rPr>
    </w:lvl>
    <w:lvl w:ilvl="1" w:tentative="0">
      <w:start w:val="1"/>
      <w:numFmt w:val="decimal"/>
      <w:lvlText w:val="%1.%2"/>
      <w:lvlJc w:val="left"/>
      <w:pPr>
        <w:ind w:left="1140" w:hanging="540"/>
      </w:pPr>
      <w:rPr>
        <w:rFonts w:hint="default" w:ascii="宋体" w:hAnsi="宋体" w:eastAsia="宋体" w:cs="宋体"/>
        <w:w w:val="100"/>
        <w:sz w:val="24"/>
        <w:szCs w:val="24"/>
      </w:rPr>
    </w:lvl>
    <w:lvl w:ilvl="2" w:tentative="0">
      <w:start w:val="0"/>
      <w:numFmt w:val="bullet"/>
      <w:lvlText w:val="•"/>
      <w:lvlJc w:val="left"/>
      <w:pPr>
        <w:ind w:left="2637" w:hanging="540"/>
      </w:pPr>
      <w:rPr>
        <w:rFonts w:hint="default"/>
      </w:rPr>
    </w:lvl>
    <w:lvl w:ilvl="3" w:tentative="0">
      <w:start w:val="0"/>
      <w:numFmt w:val="bullet"/>
      <w:lvlText w:val="•"/>
      <w:lvlJc w:val="left"/>
      <w:pPr>
        <w:ind w:left="3385" w:hanging="540"/>
      </w:pPr>
      <w:rPr>
        <w:rFonts w:hint="default"/>
      </w:rPr>
    </w:lvl>
    <w:lvl w:ilvl="4" w:tentative="0">
      <w:start w:val="0"/>
      <w:numFmt w:val="bullet"/>
      <w:lvlText w:val="•"/>
      <w:lvlJc w:val="left"/>
      <w:pPr>
        <w:ind w:left="4134" w:hanging="540"/>
      </w:pPr>
      <w:rPr>
        <w:rFonts w:hint="default"/>
      </w:rPr>
    </w:lvl>
    <w:lvl w:ilvl="5" w:tentative="0">
      <w:start w:val="0"/>
      <w:numFmt w:val="bullet"/>
      <w:lvlText w:val="•"/>
      <w:lvlJc w:val="left"/>
      <w:pPr>
        <w:ind w:left="4883" w:hanging="540"/>
      </w:pPr>
      <w:rPr>
        <w:rFonts w:hint="default"/>
      </w:rPr>
    </w:lvl>
    <w:lvl w:ilvl="6" w:tentative="0">
      <w:start w:val="0"/>
      <w:numFmt w:val="bullet"/>
      <w:lvlText w:val="•"/>
      <w:lvlJc w:val="left"/>
      <w:pPr>
        <w:ind w:left="5631" w:hanging="540"/>
      </w:pPr>
      <w:rPr>
        <w:rFonts w:hint="default"/>
      </w:rPr>
    </w:lvl>
    <w:lvl w:ilvl="7" w:tentative="0">
      <w:start w:val="0"/>
      <w:numFmt w:val="bullet"/>
      <w:lvlText w:val="•"/>
      <w:lvlJc w:val="left"/>
      <w:pPr>
        <w:ind w:left="6380" w:hanging="540"/>
      </w:pPr>
      <w:rPr>
        <w:rFonts w:hint="default"/>
      </w:rPr>
    </w:lvl>
    <w:lvl w:ilvl="8" w:tentative="0">
      <w:start w:val="0"/>
      <w:numFmt w:val="bullet"/>
      <w:lvlText w:val="•"/>
      <w:lvlJc w:val="left"/>
      <w:pPr>
        <w:ind w:left="7128" w:hanging="540"/>
      </w:pPr>
      <w:rPr>
        <w:rFonts w:hint="default"/>
      </w:rPr>
    </w:lvl>
  </w:abstractNum>
  <w:num w:numId="1">
    <w:abstractNumId w:val="8"/>
  </w:num>
  <w:num w:numId="2">
    <w:abstractNumId w:val="10"/>
  </w:num>
  <w:num w:numId="3">
    <w:abstractNumId w:val="1"/>
  </w:num>
  <w:num w:numId="4">
    <w:abstractNumId w:val="11"/>
  </w:num>
  <w:num w:numId="5">
    <w:abstractNumId w:val="0"/>
  </w:num>
  <w:num w:numId="6">
    <w:abstractNumId w:val="4"/>
  </w:num>
  <w:num w:numId="7">
    <w:abstractNumId w:val="7"/>
  </w:num>
  <w:num w:numId="8">
    <w:abstractNumId w:val="12"/>
  </w:num>
  <w:num w:numId="9">
    <w:abstractNumId w:val="9"/>
  </w:num>
  <w:num w:numId="10">
    <w:abstractNumId w:val="5"/>
  </w:num>
  <w:num w:numId="11">
    <w:abstractNumId w:val="2"/>
  </w:num>
  <w:num w:numId="12">
    <w:abstractNumId w:val="13"/>
  </w:num>
  <w:num w:numId="13">
    <w:abstractNumId w:val="6"/>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YTFhYTY3NzcyNzU3YTE5YTc0ZTk4MjU3M2Y3OTQifQ=="/>
  </w:docVars>
  <w:rsids>
    <w:rsidRoot w:val="00A2432F"/>
    <w:rsid w:val="00000DF7"/>
    <w:rsid w:val="00043144"/>
    <w:rsid w:val="00046860"/>
    <w:rsid w:val="00057BC3"/>
    <w:rsid w:val="00063CE1"/>
    <w:rsid w:val="00096CA8"/>
    <w:rsid w:val="000F4B47"/>
    <w:rsid w:val="00103897"/>
    <w:rsid w:val="0012569A"/>
    <w:rsid w:val="001315D9"/>
    <w:rsid w:val="0018274C"/>
    <w:rsid w:val="001871C6"/>
    <w:rsid w:val="001938D0"/>
    <w:rsid w:val="001A2BD8"/>
    <w:rsid w:val="001A6F3C"/>
    <w:rsid w:val="001B6DCB"/>
    <w:rsid w:val="001F7F7E"/>
    <w:rsid w:val="00225378"/>
    <w:rsid w:val="00242849"/>
    <w:rsid w:val="00270BE1"/>
    <w:rsid w:val="0027397C"/>
    <w:rsid w:val="0027664E"/>
    <w:rsid w:val="002A0A05"/>
    <w:rsid w:val="002A4A5F"/>
    <w:rsid w:val="002C4449"/>
    <w:rsid w:val="002F0879"/>
    <w:rsid w:val="003211E4"/>
    <w:rsid w:val="00327CB1"/>
    <w:rsid w:val="003A6AF8"/>
    <w:rsid w:val="003C3E04"/>
    <w:rsid w:val="003D4B24"/>
    <w:rsid w:val="003F417C"/>
    <w:rsid w:val="003F7CAC"/>
    <w:rsid w:val="004E2D26"/>
    <w:rsid w:val="004F3DE9"/>
    <w:rsid w:val="005231C2"/>
    <w:rsid w:val="005319D6"/>
    <w:rsid w:val="00540C8C"/>
    <w:rsid w:val="00545044"/>
    <w:rsid w:val="005529C6"/>
    <w:rsid w:val="005572F8"/>
    <w:rsid w:val="0056403D"/>
    <w:rsid w:val="00574518"/>
    <w:rsid w:val="005A53AD"/>
    <w:rsid w:val="005C23D1"/>
    <w:rsid w:val="005D3ED5"/>
    <w:rsid w:val="00600EA0"/>
    <w:rsid w:val="0066795B"/>
    <w:rsid w:val="0067722F"/>
    <w:rsid w:val="00714076"/>
    <w:rsid w:val="0071408D"/>
    <w:rsid w:val="007314FE"/>
    <w:rsid w:val="0074252D"/>
    <w:rsid w:val="007E0AAC"/>
    <w:rsid w:val="007E5E6E"/>
    <w:rsid w:val="00816405"/>
    <w:rsid w:val="0085170D"/>
    <w:rsid w:val="00861DAB"/>
    <w:rsid w:val="00872F5F"/>
    <w:rsid w:val="008D313A"/>
    <w:rsid w:val="008E5C07"/>
    <w:rsid w:val="00907BB6"/>
    <w:rsid w:val="00953D9C"/>
    <w:rsid w:val="00976761"/>
    <w:rsid w:val="009846E0"/>
    <w:rsid w:val="009B1F8D"/>
    <w:rsid w:val="009C15CF"/>
    <w:rsid w:val="00A2408A"/>
    <w:rsid w:val="00A2432F"/>
    <w:rsid w:val="00A309AC"/>
    <w:rsid w:val="00A63F70"/>
    <w:rsid w:val="00A6554D"/>
    <w:rsid w:val="00AA09E3"/>
    <w:rsid w:val="00AD0370"/>
    <w:rsid w:val="00AE5C85"/>
    <w:rsid w:val="00B12D0E"/>
    <w:rsid w:val="00B46918"/>
    <w:rsid w:val="00B50508"/>
    <w:rsid w:val="00B62DA8"/>
    <w:rsid w:val="00B92868"/>
    <w:rsid w:val="00BC57CD"/>
    <w:rsid w:val="00BF2BCA"/>
    <w:rsid w:val="00BF5CB6"/>
    <w:rsid w:val="00BF743B"/>
    <w:rsid w:val="00C711E3"/>
    <w:rsid w:val="00D03026"/>
    <w:rsid w:val="00D123C2"/>
    <w:rsid w:val="00D860AA"/>
    <w:rsid w:val="00D92276"/>
    <w:rsid w:val="00DC5D05"/>
    <w:rsid w:val="00DD7B44"/>
    <w:rsid w:val="00DF4ECF"/>
    <w:rsid w:val="00E34248"/>
    <w:rsid w:val="00E84814"/>
    <w:rsid w:val="00EA20AA"/>
    <w:rsid w:val="00ED1300"/>
    <w:rsid w:val="00EF5BA2"/>
    <w:rsid w:val="00F05477"/>
    <w:rsid w:val="00F27178"/>
    <w:rsid w:val="00F31713"/>
    <w:rsid w:val="00F77441"/>
    <w:rsid w:val="00F94774"/>
    <w:rsid w:val="00FF7C56"/>
    <w:rsid w:val="0100390C"/>
    <w:rsid w:val="01154EDD"/>
    <w:rsid w:val="013712F7"/>
    <w:rsid w:val="0137560B"/>
    <w:rsid w:val="014001AC"/>
    <w:rsid w:val="014063FE"/>
    <w:rsid w:val="01415CD2"/>
    <w:rsid w:val="01487061"/>
    <w:rsid w:val="015754F6"/>
    <w:rsid w:val="01785B98"/>
    <w:rsid w:val="017936BE"/>
    <w:rsid w:val="017B11E4"/>
    <w:rsid w:val="0187402D"/>
    <w:rsid w:val="01AE3368"/>
    <w:rsid w:val="01C81A86"/>
    <w:rsid w:val="01D408F4"/>
    <w:rsid w:val="01E943A0"/>
    <w:rsid w:val="020236B3"/>
    <w:rsid w:val="021F7DC1"/>
    <w:rsid w:val="0224187C"/>
    <w:rsid w:val="0224362A"/>
    <w:rsid w:val="022B2C0A"/>
    <w:rsid w:val="02315D47"/>
    <w:rsid w:val="02377801"/>
    <w:rsid w:val="025A34EF"/>
    <w:rsid w:val="025B2DC4"/>
    <w:rsid w:val="026659F0"/>
    <w:rsid w:val="026779BA"/>
    <w:rsid w:val="02685C0C"/>
    <w:rsid w:val="02691984"/>
    <w:rsid w:val="028916DF"/>
    <w:rsid w:val="02B01361"/>
    <w:rsid w:val="02B80216"/>
    <w:rsid w:val="02BC6038"/>
    <w:rsid w:val="02ED4364"/>
    <w:rsid w:val="033F6241"/>
    <w:rsid w:val="03525F75"/>
    <w:rsid w:val="035644BB"/>
    <w:rsid w:val="036839EA"/>
    <w:rsid w:val="03822CFE"/>
    <w:rsid w:val="038D16A3"/>
    <w:rsid w:val="0394702E"/>
    <w:rsid w:val="03A10CAA"/>
    <w:rsid w:val="03AE3AF3"/>
    <w:rsid w:val="03B64756"/>
    <w:rsid w:val="03BE185C"/>
    <w:rsid w:val="03C36E72"/>
    <w:rsid w:val="03CA1FAF"/>
    <w:rsid w:val="03E272F9"/>
    <w:rsid w:val="03E5503B"/>
    <w:rsid w:val="04114082"/>
    <w:rsid w:val="04117BDE"/>
    <w:rsid w:val="042F4508"/>
    <w:rsid w:val="04671EF4"/>
    <w:rsid w:val="046B19E4"/>
    <w:rsid w:val="046B5540"/>
    <w:rsid w:val="047A5783"/>
    <w:rsid w:val="04846602"/>
    <w:rsid w:val="048C3708"/>
    <w:rsid w:val="049525BD"/>
    <w:rsid w:val="04B52C5F"/>
    <w:rsid w:val="04BD1B14"/>
    <w:rsid w:val="04CD7FA9"/>
    <w:rsid w:val="04CE5ACF"/>
    <w:rsid w:val="04DC4690"/>
    <w:rsid w:val="04E2157A"/>
    <w:rsid w:val="04EB4C3D"/>
    <w:rsid w:val="04F71C42"/>
    <w:rsid w:val="05104339"/>
    <w:rsid w:val="05157BA2"/>
    <w:rsid w:val="051931EE"/>
    <w:rsid w:val="053242B0"/>
    <w:rsid w:val="053F077B"/>
    <w:rsid w:val="05410997"/>
    <w:rsid w:val="054B35C3"/>
    <w:rsid w:val="05571F68"/>
    <w:rsid w:val="056F2E0E"/>
    <w:rsid w:val="057228FE"/>
    <w:rsid w:val="058D598A"/>
    <w:rsid w:val="05946D18"/>
    <w:rsid w:val="059C797B"/>
    <w:rsid w:val="059D3E1F"/>
    <w:rsid w:val="05E41A4E"/>
    <w:rsid w:val="05F72E03"/>
    <w:rsid w:val="05FE23E4"/>
    <w:rsid w:val="062736E9"/>
    <w:rsid w:val="062F07EF"/>
    <w:rsid w:val="062F259D"/>
    <w:rsid w:val="06336531"/>
    <w:rsid w:val="06383B48"/>
    <w:rsid w:val="068217D7"/>
    <w:rsid w:val="06846D8D"/>
    <w:rsid w:val="068B011B"/>
    <w:rsid w:val="06A66D03"/>
    <w:rsid w:val="06BA630B"/>
    <w:rsid w:val="06C23411"/>
    <w:rsid w:val="06DF3FC3"/>
    <w:rsid w:val="06EE2458"/>
    <w:rsid w:val="070677A2"/>
    <w:rsid w:val="07097292"/>
    <w:rsid w:val="07222102"/>
    <w:rsid w:val="0728596A"/>
    <w:rsid w:val="073360BD"/>
    <w:rsid w:val="074402CA"/>
    <w:rsid w:val="075C1AB8"/>
    <w:rsid w:val="076B1CFB"/>
    <w:rsid w:val="07830DF3"/>
    <w:rsid w:val="078F7797"/>
    <w:rsid w:val="07944A78"/>
    <w:rsid w:val="079923C4"/>
    <w:rsid w:val="07EC0192"/>
    <w:rsid w:val="07FD6DF7"/>
    <w:rsid w:val="080C0DE8"/>
    <w:rsid w:val="08236132"/>
    <w:rsid w:val="082A5712"/>
    <w:rsid w:val="08314CF2"/>
    <w:rsid w:val="08430582"/>
    <w:rsid w:val="08444A26"/>
    <w:rsid w:val="084560A8"/>
    <w:rsid w:val="08585DDB"/>
    <w:rsid w:val="08874912"/>
    <w:rsid w:val="088A61B1"/>
    <w:rsid w:val="08915791"/>
    <w:rsid w:val="08A6654B"/>
    <w:rsid w:val="08AF5C17"/>
    <w:rsid w:val="08D77648"/>
    <w:rsid w:val="08EE6740"/>
    <w:rsid w:val="09061CDB"/>
    <w:rsid w:val="09077801"/>
    <w:rsid w:val="09187C60"/>
    <w:rsid w:val="091B505B"/>
    <w:rsid w:val="0928674D"/>
    <w:rsid w:val="093A3733"/>
    <w:rsid w:val="09570789"/>
    <w:rsid w:val="09594501"/>
    <w:rsid w:val="095C5D9F"/>
    <w:rsid w:val="096F5AD2"/>
    <w:rsid w:val="09727371"/>
    <w:rsid w:val="097E7AC3"/>
    <w:rsid w:val="097F383C"/>
    <w:rsid w:val="0992531D"/>
    <w:rsid w:val="09931095"/>
    <w:rsid w:val="099866AB"/>
    <w:rsid w:val="09B434E5"/>
    <w:rsid w:val="09BE6112"/>
    <w:rsid w:val="09CB4CD3"/>
    <w:rsid w:val="09F9539C"/>
    <w:rsid w:val="09FB1114"/>
    <w:rsid w:val="09FE6E56"/>
    <w:rsid w:val="0A2F7010"/>
    <w:rsid w:val="0A402FCB"/>
    <w:rsid w:val="0A595E3B"/>
    <w:rsid w:val="0A717628"/>
    <w:rsid w:val="0A7333A0"/>
    <w:rsid w:val="0AA572D2"/>
    <w:rsid w:val="0AAF0151"/>
    <w:rsid w:val="0AB6328D"/>
    <w:rsid w:val="0ACE05D7"/>
    <w:rsid w:val="0B156206"/>
    <w:rsid w:val="0B350656"/>
    <w:rsid w:val="0B380146"/>
    <w:rsid w:val="0B3A3EBE"/>
    <w:rsid w:val="0B554854"/>
    <w:rsid w:val="0B7078E0"/>
    <w:rsid w:val="0B732F2C"/>
    <w:rsid w:val="0B9C2483"/>
    <w:rsid w:val="0BAA1044"/>
    <w:rsid w:val="0BE166E2"/>
    <w:rsid w:val="0C087B18"/>
    <w:rsid w:val="0C0D512F"/>
    <w:rsid w:val="0C112E71"/>
    <w:rsid w:val="0C2030B4"/>
    <w:rsid w:val="0C2D57D1"/>
    <w:rsid w:val="0C300E1D"/>
    <w:rsid w:val="0C4F74F5"/>
    <w:rsid w:val="0C684A5B"/>
    <w:rsid w:val="0C8353F1"/>
    <w:rsid w:val="0C8A677F"/>
    <w:rsid w:val="0CB11F5E"/>
    <w:rsid w:val="0CB87790"/>
    <w:rsid w:val="0CCE2B10"/>
    <w:rsid w:val="0CDB6FDB"/>
    <w:rsid w:val="0CF4009D"/>
    <w:rsid w:val="0D0E5602"/>
    <w:rsid w:val="0D366907"/>
    <w:rsid w:val="0D3B5CCB"/>
    <w:rsid w:val="0D5F19BA"/>
    <w:rsid w:val="0D6D057B"/>
    <w:rsid w:val="0D7336B7"/>
    <w:rsid w:val="0D7A2C98"/>
    <w:rsid w:val="0D814026"/>
    <w:rsid w:val="0D837D9E"/>
    <w:rsid w:val="0D9E6986"/>
    <w:rsid w:val="0DC83A03"/>
    <w:rsid w:val="0DCB0BE5"/>
    <w:rsid w:val="0DCB704F"/>
    <w:rsid w:val="0DF26CD2"/>
    <w:rsid w:val="0DF90060"/>
    <w:rsid w:val="0DFA7935"/>
    <w:rsid w:val="0E016F15"/>
    <w:rsid w:val="0E032C8D"/>
    <w:rsid w:val="0E124C7E"/>
    <w:rsid w:val="0E35096D"/>
    <w:rsid w:val="0E356BBF"/>
    <w:rsid w:val="0E3A41D5"/>
    <w:rsid w:val="0E5A03D3"/>
    <w:rsid w:val="0E625C06"/>
    <w:rsid w:val="0E6574A4"/>
    <w:rsid w:val="0E6D6359"/>
    <w:rsid w:val="0E7616B1"/>
    <w:rsid w:val="0E7C47EE"/>
    <w:rsid w:val="0E7E0566"/>
    <w:rsid w:val="0E8F472D"/>
    <w:rsid w:val="0EA16002"/>
    <w:rsid w:val="0EB45D35"/>
    <w:rsid w:val="0ECE389A"/>
    <w:rsid w:val="0ED32660"/>
    <w:rsid w:val="0ED71A24"/>
    <w:rsid w:val="0EF80318"/>
    <w:rsid w:val="0EF97BEC"/>
    <w:rsid w:val="0EFA4090"/>
    <w:rsid w:val="0F36499C"/>
    <w:rsid w:val="0F39623B"/>
    <w:rsid w:val="0F704352"/>
    <w:rsid w:val="0F751969"/>
    <w:rsid w:val="0F827239"/>
    <w:rsid w:val="0F917E25"/>
    <w:rsid w:val="0F922003"/>
    <w:rsid w:val="0FAE6C29"/>
    <w:rsid w:val="0FB73D2F"/>
    <w:rsid w:val="0FC30926"/>
    <w:rsid w:val="0FD06B9F"/>
    <w:rsid w:val="10030D22"/>
    <w:rsid w:val="10066A65"/>
    <w:rsid w:val="100E1475"/>
    <w:rsid w:val="101A42BE"/>
    <w:rsid w:val="10376C1E"/>
    <w:rsid w:val="105A46BB"/>
    <w:rsid w:val="107E2A9F"/>
    <w:rsid w:val="1088747A"/>
    <w:rsid w:val="108D683E"/>
    <w:rsid w:val="109220A6"/>
    <w:rsid w:val="10AF4A06"/>
    <w:rsid w:val="10B63FE7"/>
    <w:rsid w:val="10D12BCF"/>
    <w:rsid w:val="10DE709A"/>
    <w:rsid w:val="10E24DDC"/>
    <w:rsid w:val="10EF74F9"/>
    <w:rsid w:val="10F93ED3"/>
    <w:rsid w:val="110A7E8F"/>
    <w:rsid w:val="110E3E23"/>
    <w:rsid w:val="1122167C"/>
    <w:rsid w:val="11270A41"/>
    <w:rsid w:val="112A0531"/>
    <w:rsid w:val="11317B11"/>
    <w:rsid w:val="113A4C18"/>
    <w:rsid w:val="11427629"/>
    <w:rsid w:val="114C66F9"/>
    <w:rsid w:val="1154735C"/>
    <w:rsid w:val="11581A54"/>
    <w:rsid w:val="11603F53"/>
    <w:rsid w:val="11716160"/>
    <w:rsid w:val="11954AE4"/>
    <w:rsid w:val="11A025A1"/>
    <w:rsid w:val="11BC387F"/>
    <w:rsid w:val="11CC3396"/>
    <w:rsid w:val="11E44B84"/>
    <w:rsid w:val="11E9324C"/>
    <w:rsid w:val="11FC011F"/>
    <w:rsid w:val="120174E4"/>
    <w:rsid w:val="12105979"/>
    <w:rsid w:val="1211524D"/>
    <w:rsid w:val="12394ECF"/>
    <w:rsid w:val="12413D84"/>
    <w:rsid w:val="12486EC1"/>
    <w:rsid w:val="12635AA8"/>
    <w:rsid w:val="12957C2C"/>
    <w:rsid w:val="12BC165D"/>
    <w:rsid w:val="12E0534B"/>
    <w:rsid w:val="13180F89"/>
    <w:rsid w:val="131E40C5"/>
    <w:rsid w:val="1323348A"/>
    <w:rsid w:val="13347445"/>
    <w:rsid w:val="13385187"/>
    <w:rsid w:val="135D2E40"/>
    <w:rsid w:val="136A10B9"/>
    <w:rsid w:val="137B1518"/>
    <w:rsid w:val="137E6912"/>
    <w:rsid w:val="138A0ECC"/>
    <w:rsid w:val="13A43AA7"/>
    <w:rsid w:val="13A46379"/>
    <w:rsid w:val="13AC16D1"/>
    <w:rsid w:val="13BF7656"/>
    <w:rsid w:val="13D1738A"/>
    <w:rsid w:val="13F15336"/>
    <w:rsid w:val="141D25CF"/>
    <w:rsid w:val="14261483"/>
    <w:rsid w:val="143F42F3"/>
    <w:rsid w:val="144C07BE"/>
    <w:rsid w:val="1457163D"/>
    <w:rsid w:val="14634486"/>
    <w:rsid w:val="146D70B2"/>
    <w:rsid w:val="14771CDF"/>
    <w:rsid w:val="14A30D26"/>
    <w:rsid w:val="14A64372"/>
    <w:rsid w:val="14B46A8F"/>
    <w:rsid w:val="14CF1B1B"/>
    <w:rsid w:val="14D94748"/>
    <w:rsid w:val="14E1184E"/>
    <w:rsid w:val="14F66E37"/>
    <w:rsid w:val="15035321"/>
    <w:rsid w:val="15080B89"/>
    <w:rsid w:val="15216C04"/>
    <w:rsid w:val="15455939"/>
    <w:rsid w:val="1546345F"/>
    <w:rsid w:val="154D47EE"/>
    <w:rsid w:val="15593193"/>
    <w:rsid w:val="158E72E0"/>
    <w:rsid w:val="15966195"/>
    <w:rsid w:val="15C251DC"/>
    <w:rsid w:val="15EA028F"/>
    <w:rsid w:val="15F80BFE"/>
    <w:rsid w:val="15FA2BC8"/>
    <w:rsid w:val="15FB249C"/>
    <w:rsid w:val="160035D2"/>
    <w:rsid w:val="16007AB2"/>
    <w:rsid w:val="160475A2"/>
    <w:rsid w:val="16094BB9"/>
    <w:rsid w:val="1618304E"/>
    <w:rsid w:val="16290DB7"/>
    <w:rsid w:val="163559AE"/>
    <w:rsid w:val="163B0AEA"/>
    <w:rsid w:val="164B6F7F"/>
    <w:rsid w:val="1653052A"/>
    <w:rsid w:val="165F4EDA"/>
    <w:rsid w:val="166B7621"/>
    <w:rsid w:val="16924BAE"/>
    <w:rsid w:val="16D57191"/>
    <w:rsid w:val="16E01F94"/>
    <w:rsid w:val="16F75359"/>
    <w:rsid w:val="17045380"/>
    <w:rsid w:val="1706559C"/>
    <w:rsid w:val="170B670F"/>
    <w:rsid w:val="17143815"/>
    <w:rsid w:val="1719707D"/>
    <w:rsid w:val="172D0D7B"/>
    <w:rsid w:val="17680005"/>
    <w:rsid w:val="178A3AD7"/>
    <w:rsid w:val="17984446"/>
    <w:rsid w:val="17AC7EF2"/>
    <w:rsid w:val="17B374D2"/>
    <w:rsid w:val="17BB1EE3"/>
    <w:rsid w:val="17C0574B"/>
    <w:rsid w:val="17CC0594"/>
    <w:rsid w:val="17D82A95"/>
    <w:rsid w:val="17F04282"/>
    <w:rsid w:val="17FB49D5"/>
    <w:rsid w:val="1800023D"/>
    <w:rsid w:val="18137F71"/>
    <w:rsid w:val="18245CDA"/>
    <w:rsid w:val="18291542"/>
    <w:rsid w:val="18420856"/>
    <w:rsid w:val="1844012A"/>
    <w:rsid w:val="184C3483"/>
    <w:rsid w:val="18714C97"/>
    <w:rsid w:val="18876269"/>
    <w:rsid w:val="188D7D23"/>
    <w:rsid w:val="18A24E51"/>
    <w:rsid w:val="18B51028"/>
    <w:rsid w:val="18B90B18"/>
    <w:rsid w:val="18BC5F12"/>
    <w:rsid w:val="18DE057F"/>
    <w:rsid w:val="18F356AC"/>
    <w:rsid w:val="18FA6A3B"/>
    <w:rsid w:val="194505FE"/>
    <w:rsid w:val="19502AFF"/>
    <w:rsid w:val="195425EF"/>
    <w:rsid w:val="195A572B"/>
    <w:rsid w:val="19AC242B"/>
    <w:rsid w:val="19C07C84"/>
    <w:rsid w:val="19EC6CCB"/>
    <w:rsid w:val="1A0C4C78"/>
    <w:rsid w:val="1A1104E0"/>
    <w:rsid w:val="1A197394"/>
    <w:rsid w:val="1A2E2E40"/>
    <w:rsid w:val="1A444411"/>
    <w:rsid w:val="1A5F56EF"/>
    <w:rsid w:val="1A604FC3"/>
    <w:rsid w:val="1A703458"/>
    <w:rsid w:val="1A7D5B75"/>
    <w:rsid w:val="1A7D7923"/>
    <w:rsid w:val="1A840CB2"/>
    <w:rsid w:val="1A8962C8"/>
    <w:rsid w:val="1A976C37"/>
    <w:rsid w:val="1A9E6D1E"/>
    <w:rsid w:val="1AA11864"/>
    <w:rsid w:val="1AA475A6"/>
    <w:rsid w:val="1AAE21D3"/>
    <w:rsid w:val="1AE94FB9"/>
    <w:rsid w:val="1B1738D4"/>
    <w:rsid w:val="1B1C0EEA"/>
    <w:rsid w:val="1B244243"/>
    <w:rsid w:val="1B281F85"/>
    <w:rsid w:val="1B283D33"/>
    <w:rsid w:val="1B4548E5"/>
    <w:rsid w:val="1B520DB0"/>
    <w:rsid w:val="1B75684C"/>
    <w:rsid w:val="1B8F5B60"/>
    <w:rsid w:val="1B9C64CF"/>
    <w:rsid w:val="1BAA0BEC"/>
    <w:rsid w:val="1BAA299A"/>
    <w:rsid w:val="1BB27AA1"/>
    <w:rsid w:val="1BBB0703"/>
    <w:rsid w:val="1BBC15FC"/>
    <w:rsid w:val="1BC05D1A"/>
    <w:rsid w:val="1BCD6688"/>
    <w:rsid w:val="1BE13EE2"/>
    <w:rsid w:val="1BEA0FE8"/>
    <w:rsid w:val="1BEC6B0F"/>
    <w:rsid w:val="1BEF65FF"/>
    <w:rsid w:val="1C006A5E"/>
    <w:rsid w:val="1C1B73F4"/>
    <w:rsid w:val="1C1F23FA"/>
    <w:rsid w:val="1C24274C"/>
    <w:rsid w:val="1C362480"/>
    <w:rsid w:val="1C3E1334"/>
    <w:rsid w:val="1C4E1577"/>
    <w:rsid w:val="1C6E1C1A"/>
    <w:rsid w:val="1C8E7BC6"/>
    <w:rsid w:val="1CA53161"/>
    <w:rsid w:val="1CA76EDA"/>
    <w:rsid w:val="1CB03FE0"/>
    <w:rsid w:val="1CB810E7"/>
    <w:rsid w:val="1CBA09BB"/>
    <w:rsid w:val="1CC61A56"/>
    <w:rsid w:val="1CC950A2"/>
    <w:rsid w:val="1CDF6673"/>
    <w:rsid w:val="1CEE2D5A"/>
    <w:rsid w:val="1CF2284B"/>
    <w:rsid w:val="1D077978"/>
    <w:rsid w:val="1D2B3667"/>
    <w:rsid w:val="1D3C5874"/>
    <w:rsid w:val="1D4B3D09"/>
    <w:rsid w:val="1D9A07EC"/>
    <w:rsid w:val="1D9E208B"/>
    <w:rsid w:val="1DAA4ED3"/>
    <w:rsid w:val="1DB45D52"/>
    <w:rsid w:val="1DB7139E"/>
    <w:rsid w:val="1DD51824"/>
    <w:rsid w:val="1DDA6E3B"/>
    <w:rsid w:val="1DDE692B"/>
    <w:rsid w:val="1DE32193"/>
    <w:rsid w:val="1DED6B6E"/>
    <w:rsid w:val="1DFC5003"/>
    <w:rsid w:val="1E110AAE"/>
    <w:rsid w:val="1E114F52"/>
    <w:rsid w:val="1E162569"/>
    <w:rsid w:val="1E1B192D"/>
    <w:rsid w:val="1E1E31CB"/>
    <w:rsid w:val="1E5905ED"/>
    <w:rsid w:val="1E652BA8"/>
    <w:rsid w:val="1E6A01BF"/>
    <w:rsid w:val="1E6C2189"/>
    <w:rsid w:val="1E6E5F01"/>
    <w:rsid w:val="1E831280"/>
    <w:rsid w:val="1E8700CD"/>
    <w:rsid w:val="1E8C6387"/>
    <w:rsid w:val="1E9D2342"/>
    <w:rsid w:val="1E9F255E"/>
    <w:rsid w:val="1EAC6A29"/>
    <w:rsid w:val="1EBA7398"/>
    <w:rsid w:val="1ED63AA6"/>
    <w:rsid w:val="1EE461C3"/>
    <w:rsid w:val="1EE75CB3"/>
    <w:rsid w:val="1EF74148"/>
    <w:rsid w:val="1F070103"/>
    <w:rsid w:val="1F0B3750"/>
    <w:rsid w:val="1F0E3240"/>
    <w:rsid w:val="1F132604"/>
    <w:rsid w:val="1F1A3993"/>
    <w:rsid w:val="1F1B770B"/>
    <w:rsid w:val="1F226CEB"/>
    <w:rsid w:val="1F29007A"/>
    <w:rsid w:val="1F2962CC"/>
    <w:rsid w:val="1F52137F"/>
    <w:rsid w:val="1F5A0233"/>
    <w:rsid w:val="1F6966C8"/>
    <w:rsid w:val="1F707A57"/>
    <w:rsid w:val="1F737547"/>
    <w:rsid w:val="1F745799"/>
    <w:rsid w:val="1F75506D"/>
    <w:rsid w:val="1F784B5D"/>
    <w:rsid w:val="1F7F413E"/>
    <w:rsid w:val="1F7F5EEC"/>
    <w:rsid w:val="1F8452B0"/>
    <w:rsid w:val="1F8C06C8"/>
    <w:rsid w:val="1F941997"/>
    <w:rsid w:val="1FA80BE9"/>
    <w:rsid w:val="1FB5190D"/>
    <w:rsid w:val="1FB97650"/>
    <w:rsid w:val="1FDE2C12"/>
    <w:rsid w:val="1FEF6BCD"/>
    <w:rsid w:val="1FFE32B4"/>
    <w:rsid w:val="203767C6"/>
    <w:rsid w:val="20511636"/>
    <w:rsid w:val="20523828"/>
    <w:rsid w:val="20531852"/>
    <w:rsid w:val="2076109D"/>
    <w:rsid w:val="208A4B48"/>
    <w:rsid w:val="209239FD"/>
    <w:rsid w:val="209D2ACD"/>
    <w:rsid w:val="20AF45AF"/>
    <w:rsid w:val="20B971DB"/>
    <w:rsid w:val="20D64231"/>
    <w:rsid w:val="20DA5ACF"/>
    <w:rsid w:val="20E406FC"/>
    <w:rsid w:val="20F12E19"/>
    <w:rsid w:val="20F16975"/>
    <w:rsid w:val="21132D8F"/>
    <w:rsid w:val="211D59BC"/>
    <w:rsid w:val="211D776A"/>
    <w:rsid w:val="212C3E51"/>
    <w:rsid w:val="213276BA"/>
    <w:rsid w:val="213B4094"/>
    <w:rsid w:val="213C22E6"/>
    <w:rsid w:val="214C62A1"/>
    <w:rsid w:val="215F4227"/>
    <w:rsid w:val="21681FC9"/>
    <w:rsid w:val="216D06F2"/>
    <w:rsid w:val="217A4BBD"/>
    <w:rsid w:val="21817CF9"/>
    <w:rsid w:val="219263AA"/>
    <w:rsid w:val="21A32365"/>
    <w:rsid w:val="21AB2FC8"/>
    <w:rsid w:val="21CD68B0"/>
    <w:rsid w:val="21CF315A"/>
    <w:rsid w:val="21D56297"/>
    <w:rsid w:val="21D818E3"/>
    <w:rsid w:val="21EB1616"/>
    <w:rsid w:val="22146DBF"/>
    <w:rsid w:val="221C2118"/>
    <w:rsid w:val="2221772E"/>
    <w:rsid w:val="222334A6"/>
    <w:rsid w:val="22274D44"/>
    <w:rsid w:val="223C6316"/>
    <w:rsid w:val="2245341D"/>
    <w:rsid w:val="228201CD"/>
    <w:rsid w:val="22943A5C"/>
    <w:rsid w:val="22A2261D"/>
    <w:rsid w:val="22A55C69"/>
    <w:rsid w:val="22BD7457"/>
    <w:rsid w:val="22C32593"/>
    <w:rsid w:val="22E42C35"/>
    <w:rsid w:val="22EA5D72"/>
    <w:rsid w:val="2331574F"/>
    <w:rsid w:val="23353491"/>
    <w:rsid w:val="2338088B"/>
    <w:rsid w:val="23452FA8"/>
    <w:rsid w:val="23474F72"/>
    <w:rsid w:val="23711FEF"/>
    <w:rsid w:val="237B69CA"/>
    <w:rsid w:val="237C2E6E"/>
    <w:rsid w:val="23A22E33"/>
    <w:rsid w:val="23AB72AF"/>
    <w:rsid w:val="23DE58D7"/>
    <w:rsid w:val="23E80503"/>
    <w:rsid w:val="240864B0"/>
    <w:rsid w:val="24165AF6"/>
    <w:rsid w:val="2435301D"/>
    <w:rsid w:val="243948BB"/>
    <w:rsid w:val="245B6F27"/>
    <w:rsid w:val="247B4ED4"/>
    <w:rsid w:val="24833D88"/>
    <w:rsid w:val="24967F5F"/>
    <w:rsid w:val="24B30B11"/>
    <w:rsid w:val="25072C0B"/>
    <w:rsid w:val="252A06A8"/>
    <w:rsid w:val="253B28B5"/>
    <w:rsid w:val="254479BB"/>
    <w:rsid w:val="254774AC"/>
    <w:rsid w:val="254E083A"/>
    <w:rsid w:val="25643BBA"/>
    <w:rsid w:val="2584425C"/>
    <w:rsid w:val="25910727"/>
    <w:rsid w:val="25950217"/>
    <w:rsid w:val="259721E1"/>
    <w:rsid w:val="25AB3597"/>
    <w:rsid w:val="25CD5C03"/>
    <w:rsid w:val="25D80104"/>
    <w:rsid w:val="25E940BF"/>
    <w:rsid w:val="260809E9"/>
    <w:rsid w:val="26284BE7"/>
    <w:rsid w:val="262B0B7B"/>
    <w:rsid w:val="263317DE"/>
    <w:rsid w:val="264F6618"/>
    <w:rsid w:val="26526F73"/>
    <w:rsid w:val="265956E8"/>
    <w:rsid w:val="266100F9"/>
    <w:rsid w:val="2661634B"/>
    <w:rsid w:val="267442D0"/>
    <w:rsid w:val="267B565F"/>
    <w:rsid w:val="268A7650"/>
    <w:rsid w:val="26B4291F"/>
    <w:rsid w:val="26CB1A16"/>
    <w:rsid w:val="26D22DA5"/>
    <w:rsid w:val="26DE174A"/>
    <w:rsid w:val="270C62B7"/>
    <w:rsid w:val="27117D71"/>
    <w:rsid w:val="27225ADA"/>
    <w:rsid w:val="27475541"/>
    <w:rsid w:val="275163C0"/>
    <w:rsid w:val="275639D6"/>
    <w:rsid w:val="275D4D64"/>
    <w:rsid w:val="276C4FA7"/>
    <w:rsid w:val="278C389C"/>
    <w:rsid w:val="279B588D"/>
    <w:rsid w:val="27A02EA3"/>
    <w:rsid w:val="27A26C1B"/>
    <w:rsid w:val="27A961FC"/>
    <w:rsid w:val="27B626C7"/>
    <w:rsid w:val="27C070A1"/>
    <w:rsid w:val="27C2106B"/>
    <w:rsid w:val="27D03788"/>
    <w:rsid w:val="27D72D69"/>
    <w:rsid w:val="27F84A8D"/>
    <w:rsid w:val="28011B94"/>
    <w:rsid w:val="280E2503"/>
    <w:rsid w:val="2829733C"/>
    <w:rsid w:val="28373807"/>
    <w:rsid w:val="28577A06"/>
    <w:rsid w:val="287B7B98"/>
    <w:rsid w:val="288B76AF"/>
    <w:rsid w:val="28924EE2"/>
    <w:rsid w:val="28E444C1"/>
    <w:rsid w:val="28FC5B59"/>
    <w:rsid w:val="28FE2577"/>
    <w:rsid w:val="2903193C"/>
    <w:rsid w:val="29053906"/>
    <w:rsid w:val="29102997"/>
    <w:rsid w:val="2920429C"/>
    <w:rsid w:val="29211DC2"/>
    <w:rsid w:val="29310257"/>
    <w:rsid w:val="29471828"/>
    <w:rsid w:val="294C4EBB"/>
    <w:rsid w:val="296244C7"/>
    <w:rsid w:val="29626662"/>
    <w:rsid w:val="2973086F"/>
    <w:rsid w:val="29883BEF"/>
    <w:rsid w:val="298A3E0B"/>
    <w:rsid w:val="29930F11"/>
    <w:rsid w:val="29CB06AB"/>
    <w:rsid w:val="29E057D9"/>
    <w:rsid w:val="29F179E6"/>
    <w:rsid w:val="29FC6AB7"/>
    <w:rsid w:val="29FD282F"/>
    <w:rsid w:val="2A0B6CFA"/>
    <w:rsid w:val="2A0E0598"/>
    <w:rsid w:val="2A1D07DB"/>
    <w:rsid w:val="2A2B114A"/>
    <w:rsid w:val="2A7725E1"/>
    <w:rsid w:val="2A783C63"/>
    <w:rsid w:val="2A9F7442"/>
    <w:rsid w:val="2AA1140C"/>
    <w:rsid w:val="2AB078A1"/>
    <w:rsid w:val="2AB56C65"/>
    <w:rsid w:val="2AB90504"/>
    <w:rsid w:val="2AC86999"/>
    <w:rsid w:val="2ACE1AD5"/>
    <w:rsid w:val="2ADC1ACB"/>
    <w:rsid w:val="2AE35581"/>
    <w:rsid w:val="2AEC6B2B"/>
    <w:rsid w:val="2AEE42AE"/>
    <w:rsid w:val="2AF53506"/>
    <w:rsid w:val="2B285689"/>
    <w:rsid w:val="2B2A7653"/>
    <w:rsid w:val="2B6A5CA2"/>
    <w:rsid w:val="2B7E34FB"/>
    <w:rsid w:val="2B8C79C6"/>
    <w:rsid w:val="2BAA2542"/>
    <w:rsid w:val="2BD66E93"/>
    <w:rsid w:val="2BDA2E28"/>
    <w:rsid w:val="2BDB26FC"/>
    <w:rsid w:val="2C1D0F66"/>
    <w:rsid w:val="2C2A71DF"/>
    <w:rsid w:val="2C2B3683"/>
    <w:rsid w:val="2C6B7F24"/>
    <w:rsid w:val="2C7072E8"/>
    <w:rsid w:val="2C7F752B"/>
    <w:rsid w:val="2C862667"/>
    <w:rsid w:val="2C8D1C48"/>
    <w:rsid w:val="2CB5119F"/>
    <w:rsid w:val="2CC413E2"/>
    <w:rsid w:val="2CD31625"/>
    <w:rsid w:val="2CED0939"/>
    <w:rsid w:val="2CEF2903"/>
    <w:rsid w:val="2CEF3331"/>
    <w:rsid w:val="2CF03F85"/>
    <w:rsid w:val="2D016192"/>
    <w:rsid w:val="2D0D0FDB"/>
    <w:rsid w:val="2D216834"/>
    <w:rsid w:val="2D265BF9"/>
    <w:rsid w:val="2D7E7E55"/>
    <w:rsid w:val="2D8C63A3"/>
    <w:rsid w:val="2D9139BA"/>
    <w:rsid w:val="2D92328E"/>
    <w:rsid w:val="2DA336ED"/>
    <w:rsid w:val="2DA51C4D"/>
    <w:rsid w:val="2DC93154"/>
    <w:rsid w:val="2DD13DB6"/>
    <w:rsid w:val="2DD218DC"/>
    <w:rsid w:val="2DD6761F"/>
    <w:rsid w:val="2DDE64D3"/>
    <w:rsid w:val="2DEC6E42"/>
    <w:rsid w:val="2DF87595"/>
    <w:rsid w:val="2DFD104F"/>
    <w:rsid w:val="2E045F3A"/>
    <w:rsid w:val="2E0F48DF"/>
    <w:rsid w:val="2E2C5491"/>
    <w:rsid w:val="2E4C5B33"/>
    <w:rsid w:val="2E586286"/>
    <w:rsid w:val="2E620EB2"/>
    <w:rsid w:val="2E7B3D22"/>
    <w:rsid w:val="2E884DBD"/>
    <w:rsid w:val="2E903C71"/>
    <w:rsid w:val="2EA72D69"/>
    <w:rsid w:val="2EAD65D1"/>
    <w:rsid w:val="2EC61441"/>
    <w:rsid w:val="2EC71E06"/>
    <w:rsid w:val="2ED578D6"/>
    <w:rsid w:val="2EDC0C65"/>
    <w:rsid w:val="2EE47B19"/>
    <w:rsid w:val="2EE6563F"/>
    <w:rsid w:val="2EEB70FA"/>
    <w:rsid w:val="2F063F34"/>
    <w:rsid w:val="2F1E302B"/>
    <w:rsid w:val="2F3E191F"/>
    <w:rsid w:val="2F4131BE"/>
    <w:rsid w:val="2F4D56BE"/>
    <w:rsid w:val="2F690A64"/>
    <w:rsid w:val="2F7013AD"/>
    <w:rsid w:val="2F7470EF"/>
    <w:rsid w:val="2F91571B"/>
    <w:rsid w:val="2F9B0B20"/>
    <w:rsid w:val="2FA06136"/>
    <w:rsid w:val="2FA379D4"/>
    <w:rsid w:val="2FA71273"/>
    <w:rsid w:val="2FBE65BC"/>
    <w:rsid w:val="2FC17E5A"/>
    <w:rsid w:val="2FD23E16"/>
    <w:rsid w:val="2FE14059"/>
    <w:rsid w:val="2FF224B1"/>
    <w:rsid w:val="30073ABF"/>
    <w:rsid w:val="300A7A53"/>
    <w:rsid w:val="30136908"/>
    <w:rsid w:val="30336FAA"/>
    <w:rsid w:val="303E14AB"/>
    <w:rsid w:val="305F109C"/>
    <w:rsid w:val="306C7DC6"/>
    <w:rsid w:val="307C26FF"/>
    <w:rsid w:val="308415B4"/>
    <w:rsid w:val="308A649E"/>
    <w:rsid w:val="30901D07"/>
    <w:rsid w:val="309D2676"/>
    <w:rsid w:val="30A77050"/>
    <w:rsid w:val="30AB4D93"/>
    <w:rsid w:val="30BA3228"/>
    <w:rsid w:val="30E81B43"/>
    <w:rsid w:val="3106021B"/>
    <w:rsid w:val="310B3A83"/>
    <w:rsid w:val="310E70CF"/>
    <w:rsid w:val="311961A0"/>
    <w:rsid w:val="31271F3F"/>
    <w:rsid w:val="31327262"/>
    <w:rsid w:val="313308E4"/>
    <w:rsid w:val="314D7BF8"/>
    <w:rsid w:val="314F1BC2"/>
    <w:rsid w:val="315A40C3"/>
    <w:rsid w:val="31745184"/>
    <w:rsid w:val="31771119"/>
    <w:rsid w:val="31975317"/>
    <w:rsid w:val="31994BEB"/>
    <w:rsid w:val="31A43590"/>
    <w:rsid w:val="31B25CAD"/>
    <w:rsid w:val="31B41A25"/>
    <w:rsid w:val="31C559E0"/>
    <w:rsid w:val="31D75713"/>
    <w:rsid w:val="31F97D80"/>
    <w:rsid w:val="32024E86"/>
    <w:rsid w:val="320F1351"/>
    <w:rsid w:val="323668DE"/>
    <w:rsid w:val="32425283"/>
    <w:rsid w:val="324A4137"/>
    <w:rsid w:val="32655415"/>
    <w:rsid w:val="32827D75"/>
    <w:rsid w:val="3284589B"/>
    <w:rsid w:val="328E2276"/>
    <w:rsid w:val="32AC094E"/>
    <w:rsid w:val="32B31CDC"/>
    <w:rsid w:val="32CC2D9E"/>
    <w:rsid w:val="32DE115B"/>
    <w:rsid w:val="32F56799"/>
    <w:rsid w:val="3316226B"/>
    <w:rsid w:val="331C1F78"/>
    <w:rsid w:val="3321133C"/>
    <w:rsid w:val="333A23FE"/>
    <w:rsid w:val="33704071"/>
    <w:rsid w:val="33770F5C"/>
    <w:rsid w:val="33802506"/>
    <w:rsid w:val="33AA7583"/>
    <w:rsid w:val="33BF2903"/>
    <w:rsid w:val="33D83EFD"/>
    <w:rsid w:val="33E660E2"/>
    <w:rsid w:val="33E75ED9"/>
    <w:rsid w:val="33EF4F96"/>
    <w:rsid w:val="340F388A"/>
    <w:rsid w:val="34117602"/>
    <w:rsid w:val="3417273F"/>
    <w:rsid w:val="342509B8"/>
    <w:rsid w:val="342D5ABF"/>
    <w:rsid w:val="345614B9"/>
    <w:rsid w:val="346239BA"/>
    <w:rsid w:val="34645984"/>
    <w:rsid w:val="346F60D7"/>
    <w:rsid w:val="347B0F20"/>
    <w:rsid w:val="34A22009"/>
    <w:rsid w:val="34A264AC"/>
    <w:rsid w:val="34AC732B"/>
    <w:rsid w:val="34BB756E"/>
    <w:rsid w:val="34BD008D"/>
    <w:rsid w:val="34C74165"/>
    <w:rsid w:val="34DD1293"/>
    <w:rsid w:val="34DD74E5"/>
    <w:rsid w:val="34EC3BCC"/>
    <w:rsid w:val="34F34F5A"/>
    <w:rsid w:val="34F860CC"/>
    <w:rsid w:val="3529097C"/>
    <w:rsid w:val="352B46F4"/>
    <w:rsid w:val="353F1F4D"/>
    <w:rsid w:val="354C01C6"/>
    <w:rsid w:val="355552CD"/>
    <w:rsid w:val="35635C3C"/>
    <w:rsid w:val="356814A4"/>
    <w:rsid w:val="357065AB"/>
    <w:rsid w:val="358D2CB9"/>
    <w:rsid w:val="35935DF5"/>
    <w:rsid w:val="359C114E"/>
    <w:rsid w:val="359E6C74"/>
    <w:rsid w:val="35A10512"/>
    <w:rsid w:val="35AB313F"/>
    <w:rsid w:val="35E11256"/>
    <w:rsid w:val="35E93C67"/>
    <w:rsid w:val="35EF5721"/>
    <w:rsid w:val="36154A5C"/>
    <w:rsid w:val="363D46DF"/>
    <w:rsid w:val="36511F38"/>
    <w:rsid w:val="3656754F"/>
    <w:rsid w:val="3676199F"/>
    <w:rsid w:val="368C2F70"/>
    <w:rsid w:val="36AE1B85"/>
    <w:rsid w:val="36B50719"/>
    <w:rsid w:val="36B83D65"/>
    <w:rsid w:val="36C546D4"/>
    <w:rsid w:val="36C7044C"/>
    <w:rsid w:val="36DA1F2E"/>
    <w:rsid w:val="36EE59D9"/>
    <w:rsid w:val="36F154C9"/>
    <w:rsid w:val="36FB1EA4"/>
    <w:rsid w:val="370A20E7"/>
    <w:rsid w:val="37217B5C"/>
    <w:rsid w:val="372633C5"/>
    <w:rsid w:val="37425D25"/>
    <w:rsid w:val="37537F32"/>
    <w:rsid w:val="37620175"/>
    <w:rsid w:val="37647A49"/>
    <w:rsid w:val="3772660A"/>
    <w:rsid w:val="378123A9"/>
    <w:rsid w:val="378C0D4E"/>
    <w:rsid w:val="378D3F39"/>
    <w:rsid w:val="378D6FA0"/>
    <w:rsid w:val="3793032E"/>
    <w:rsid w:val="37BC1633"/>
    <w:rsid w:val="37CE75B8"/>
    <w:rsid w:val="37E1553E"/>
    <w:rsid w:val="380A6843"/>
    <w:rsid w:val="384C6E5B"/>
    <w:rsid w:val="38547ABE"/>
    <w:rsid w:val="3857135C"/>
    <w:rsid w:val="385B52F0"/>
    <w:rsid w:val="38A50319"/>
    <w:rsid w:val="38B642D4"/>
    <w:rsid w:val="38B844F1"/>
    <w:rsid w:val="38BD1B07"/>
    <w:rsid w:val="38CF35E8"/>
    <w:rsid w:val="38EA21D0"/>
    <w:rsid w:val="38F92413"/>
    <w:rsid w:val="39331DC9"/>
    <w:rsid w:val="393671C3"/>
    <w:rsid w:val="394E09B1"/>
    <w:rsid w:val="39534219"/>
    <w:rsid w:val="3956004C"/>
    <w:rsid w:val="395F496C"/>
    <w:rsid w:val="397A17A6"/>
    <w:rsid w:val="397A3554"/>
    <w:rsid w:val="397C551E"/>
    <w:rsid w:val="3986639D"/>
    <w:rsid w:val="398E5251"/>
    <w:rsid w:val="3995038E"/>
    <w:rsid w:val="399A59A4"/>
    <w:rsid w:val="399F120C"/>
    <w:rsid w:val="39BA7DF4"/>
    <w:rsid w:val="39BC3B6C"/>
    <w:rsid w:val="39C3314D"/>
    <w:rsid w:val="39C42A21"/>
    <w:rsid w:val="39C72511"/>
    <w:rsid w:val="39E210F9"/>
    <w:rsid w:val="39E3559D"/>
    <w:rsid w:val="39FF7EFD"/>
    <w:rsid w:val="3A015A23"/>
    <w:rsid w:val="3A1514CF"/>
    <w:rsid w:val="3A361B71"/>
    <w:rsid w:val="3A414072"/>
    <w:rsid w:val="3A5244D1"/>
    <w:rsid w:val="3A577D39"/>
    <w:rsid w:val="3A647D60"/>
    <w:rsid w:val="3A695377"/>
    <w:rsid w:val="3A777A93"/>
    <w:rsid w:val="3AAA1C17"/>
    <w:rsid w:val="3AB331C1"/>
    <w:rsid w:val="3AB5085A"/>
    <w:rsid w:val="3ACC7DDF"/>
    <w:rsid w:val="3ACD3B57"/>
    <w:rsid w:val="3ADD023E"/>
    <w:rsid w:val="3AF37A62"/>
    <w:rsid w:val="3B057795"/>
    <w:rsid w:val="3B135A0E"/>
    <w:rsid w:val="3B163750"/>
    <w:rsid w:val="3B365BA1"/>
    <w:rsid w:val="3B424545"/>
    <w:rsid w:val="3B556027"/>
    <w:rsid w:val="3B7364AD"/>
    <w:rsid w:val="3B9603ED"/>
    <w:rsid w:val="3BA42B0A"/>
    <w:rsid w:val="3BA7084C"/>
    <w:rsid w:val="3BAC3B76"/>
    <w:rsid w:val="3BD66A3C"/>
    <w:rsid w:val="3BDB4052"/>
    <w:rsid w:val="3BE178BA"/>
    <w:rsid w:val="3BE850ED"/>
    <w:rsid w:val="3BF05D4F"/>
    <w:rsid w:val="3BF70E8C"/>
    <w:rsid w:val="3C011D0B"/>
    <w:rsid w:val="3C0506E8"/>
    <w:rsid w:val="3C1A2DCC"/>
    <w:rsid w:val="3C1E0B0E"/>
    <w:rsid w:val="3C215F09"/>
    <w:rsid w:val="3C4816E7"/>
    <w:rsid w:val="3C4D13F4"/>
    <w:rsid w:val="3C607BB2"/>
    <w:rsid w:val="3C666012"/>
    <w:rsid w:val="3C74072E"/>
    <w:rsid w:val="3C7A386B"/>
    <w:rsid w:val="3C8223D1"/>
    <w:rsid w:val="3C8B3CCA"/>
    <w:rsid w:val="3C8B7826"/>
    <w:rsid w:val="3C991F43"/>
    <w:rsid w:val="3C9B3F0D"/>
    <w:rsid w:val="3CB52AF5"/>
    <w:rsid w:val="3CB7686D"/>
    <w:rsid w:val="3CB94393"/>
    <w:rsid w:val="3CC80A7A"/>
    <w:rsid w:val="3CCD6091"/>
    <w:rsid w:val="3CD13DD3"/>
    <w:rsid w:val="3CE31410"/>
    <w:rsid w:val="3CF47AC1"/>
    <w:rsid w:val="3D2F0AF9"/>
    <w:rsid w:val="3D4C3459"/>
    <w:rsid w:val="3D567E34"/>
    <w:rsid w:val="3D8175A7"/>
    <w:rsid w:val="3DC94AAA"/>
    <w:rsid w:val="3DD27E02"/>
    <w:rsid w:val="3DD5344F"/>
    <w:rsid w:val="3DDA0A65"/>
    <w:rsid w:val="3DE73182"/>
    <w:rsid w:val="3DF15DAF"/>
    <w:rsid w:val="3DF5764D"/>
    <w:rsid w:val="3DF633C5"/>
    <w:rsid w:val="3DFE0BF8"/>
    <w:rsid w:val="3DFF227A"/>
    <w:rsid w:val="3E10092B"/>
    <w:rsid w:val="3E130E71"/>
    <w:rsid w:val="3E241CE0"/>
    <w:rsid w:val="3E2B306F"/>
    <w:rsid w:val="3E2E0DB1"/>
    <w:rsid w:val="3E344619"/>
    <w:rsid w:val="3E3F6B1A"/>
    <w:rsid w:val="3E6622F9"/>
    <w:rsid w:val="3E774506"/>
    <w:rsid w:val="3E95498C"/>
    <w:rsid w:val="3EAA6689"/>
    <w:rsid w:val="3EB23790"/>
    <w:rsid w:val="3EB44C7C"/>
    <w:rsid w:val="3EB968CD"/>
    <w:rsid w:val="3EBA43F3"/>
    <w:rsid w:val="3EC040FF"/>
    <w:rsid w:val="3EC60FE9"/>
    <w:rsid w:val="3EFC4A0B"/>
    <w:rsid w:val="3EFE69D5"/>
    <w:rsid w:val="3F23468E"/>
    <w:rsid w:val="3F584337"/>
    <w:rsid w:val="3F5E1222"/>
    <w:rsid w:val="3F7B6278"/>
    <w:rsid w:val="3F88629F"/>
    <w:rsid w:val="3FAC01DF"/>
    <w:rsid w:val="3FB47094"/>
    <w:rsid w:val="3FB53538"/>
    <w:rsid w:val="3FC76DC7"/>
    <w:rsid w:val="3FCB2D5B"/>
    <w:rsid w:val="3FD31C10"/>
    <w:rsid w:val="3FD80FD4"/>
    <w:rsid w:val="3FF102E8"/>
    <w:rsid w:val="3FFD4EDF"/>
    <w:rsid w:val="40095632"/>
    <w:rsid w:val="4010076E"/>
    <w:rsid w:val="401069C0"/>
    <w:rsid w:val="402406BD"/>
    <w:rsid w:val="402E5098"/>
    <w:rsid w:val="40363F4D"/>
    <w:rsid w:val="40537C33"/>
    <w:rsid w:val="40556AC9"/>
    <w:rsid w:val="4093139F"/>
    <w:rsid w:val="409A0980"/>
    <w:rsid w:val="40A9471F"/>
    <w:rsid w:val="40BC6B48"/>
    <w:rsid w:val="40C55EEB"/>
    <w:rsid w:val="40CE5B0D"/>
    <w:rsid w:val="40F63E08"/>
    <w:rsid w:val="40F97454"/>
    <w:rsid w:val="40FC6F44"/>
    <w:rsid w:val="41006AB1"/>
    <w:rsid w:val="410C362B"/>
    <w:rsid w:val="410D2F00"/>
    <w:rsid w:val="41171FD0"/>
    <w:rsid w:val="41310F0B"/>
    <w:rsid w:val="41320BB8"/>
    <w:rsid w:val="414601C0"/>
    <w:rsid w:val="414C7A83"/>
    <w:rsid w:val="41524DB6"/>
    <w:rsid w:val="416815F3"/>
    <w:rsid w:val="416F7716"/>
    <w:rsid w:val="418D5DEE"/>
    <w:rsid w:val="41943621"/>
    <w:rsid w:val="41A35612"/>
    <w:rsid w:val="41C51A2C"/>
    <w:rsid w:val="41CA2B9F"/>
    <w:rsid w:val="41CC4B69"/>
    <w:rsid w:val="41CE08E1"/>
    <w:rsid w:val="41CE6B33"/>
    <w:rsid w:val="41D103D1"/>
    <w:rsid w:val="41DF489C"/>
    <w:rsid w:val="41E81277"/>
    <w:rsid w:val="41F67E38"/>
    <w:rsid w:val="41FF4F3E"/>
    <w:rsid w:val="42030C49"/>
    <w:rsid w:val="420C1409"/>
    <w:rsid w:val="421B33FA"/>
    <w:rsid w:val="421D3616"/>
    <w:rsid w:val="421D7172"/>
    <w:rsid w:val="422624CB"/>
    <w:rsid w:val="423275E6"/>
    <w:rsid w:val="42336996"/>
    <w:rsid w:val="423D15C3"/>
    <w:rsid w:val="42440BA3"/>
    <w:rsid w:val="42537038"/>
    <w:rsid w:val="425D1C65"/>
    <w:rsid w:val="4278084D"/>
    <w:rsid w:val="42823479"/>
    <w:rsid w:val="429531AD"/>
    <w:rsid w:val="429F227D"/>
    <w:rsid w:val="42A41642"/>
    <w:rsid w:val="42C256EF"/>
    <w:rsid w:val="42D55C9F"/>
    <w:rsid w:val="42D75573"/>
    <w:rsid w:val="42DC527F"/>
    <w:rsid w:val="42E3216A"/>
    <w:rsid w:val="4303280C"/>
    <w:rsid w:val="430D368B"/>
    <w:rsid w:val="431C742A"/>
    <w:rsid w:val="431F6F1A"/>
    <w:rsid w:val="432307B8"/>
    <w:rsid w:val="432F3601"/>
    <w:rsid w:val="43317379"/>
    <w:rsid w:val="43456981"/>
    <w:rsid w:val="435A7F52"/>
    <w:rsid w:val="43657023"/>
    <w:rsid w:val="43703092"/>
    <w:rsid w:val="43754D8C"/>
    <w:rsid w:val="43AE09CA"/>
    <w:rsid w:val="43B34232"/>
    <w:rsid w:val="43BE6733"/>
    <w:rsid w:val="43CF6B92"/>
    <w:rsid w:val="43DB5537"/>
    <w:rsid w:val="43DF5027"/>
    <w:rsid w:val="43F16B09"/>
    <w:rsid w:val="440A7BCA"/>
    <w:rsid w:val="44114AB5"/>
    <w:rsid w:val="442F13DF"/>
    <w:rsid w:val="44315157"/>
    <w:rsid w:val="4447497A"/>
    <w:rsid w:val="445826E4"/>
    <w:rsid w:val="44A27E03"/>
    <w:rsid w:val="44AC2A30"/>
    <w:rsid w:val="44B87626"/>
    <w:rsid w:val="44E93C84"/>
    <w:rsid w:val="4504461A"/>
    <w:rsid w:val="450B59A8"/>
    <w:rsid w:val="45140D01"/>
    <w:rsid w:val="452847AC"/>
    <w:rsid w:val="454809AA"/>
    <w:rsid w:val="45482758"/>
    <w:rsid w:val="45576E3F"/>
    <w:rsid w:val="45603F46"/>
    <w:rsid w:val="457572C5"/>
    <w:rsid w:val="457B2B2E"/>
    <w:rsid w:val="45813EBC"/>
    <w:rsid w:val="4582210E"/>
    <w:rsid w:val="45B63B66"/>
    <w:rsid w:val="45B85B30"/>
    <w:rsid w:val="45C142B9"/>
    <w:rsid w:val="45C51FFB"/>
    <w:rsid w:val="45D1274E"/>
    <w:rsid w:val="45D95AA6"/>
    <w:rsid w:val="45E5444B"/>
    <w:rsid w:val="45EC57D9"/>
    <w:rsid w:val="45EF52CA"/>
    <w:rsid w:val="460C5E7C"/>
    <w:rsid w:val="461B1C1B"/>
    <w:rsid w:val="46205483"/>
    <w:rsid w:val="46717A8D"/>
    <w:rsid w:val="46821C9A"/>
    <w:rsid w:val="46AC4F69"/>
    <w:rsid w:val="46BB51AC"/>
    <w:rsid w:val="46BD0F24"/>
    <w:rsid w:val="46BF4C9C"/>
    <w:rsid w:val="46E666CD"/>
    <w:rsid w:val="46E75105"/>
    <w:rsid w:val="46FC7C9E"/>
    <w:rsid w:val="46FF32EA"/>
    <w:rsid w:val="47086643"/>
    <w:rsid w:val="470B7EE1"/>
    <w:rsid w:val="471A1ED2"/>
    <w:rsid w:val="471E7C15"/>
    <w:rsid w:val="471F1BDF"/>
    <w:rsid w:val="473F525B"/>
    <w:rsid w:val="47431429"/>
    <w:rsid w:val="474358CD"/>
    <w:rsid w:val="474653BD"/>
    <w:rsid w:val="477517FF"/>
    <w:rsid w:val="47775577"/>
    <w:rsid w:val="477A0BC3"/>
    <w:rsid w:val="47855EE6"/>
    <w:rsid w:val="47887784"/>
    <w:rsid w:val="478B2DD0"/>
    <w:rsid w:val="479A0A9A"/>
    <w:rsid w:val="47AF2F63"/>
    <w:rsid w:val="47B95B8F"/>
    <w:rsid w:val="47CB141F"/>
    <w:rsid w:val="47D77DC3"/>
    <w:rsid w:val="48027536"/>
    <w:rsid w:val="4803505C"/>
    <w:rsid w:val="480F57AF"/>
    <w:rsid w:val="482254E2"/>
    <w:rsid w:val="48276F9D"/>
    <w:rsid w:val="48425B85"/>
    <w:rsid w:val="484A4A39"/>
    <w:rsid w:val="484F2050"/>
    <w:rsid w:val="48541414"/>
    <w:rsid w:val="486C49B0"/>
    <w:rsid w:val="487B1097"/>
    <w:rsid w:val="487B4BF3"/>
    <w:rsid w:val="487D096B"/>
    <w:rsid w:val="48A44149"/>
    <w:rsid w:val="48C06AA9"/>
    <w:rsid w:val="48CC36A0"/>
    <w:rsid w:val="48EE1869"/>
    <w:rsid w:val="49351245"/>
    <w:rsid w:val="49757894"/>
    <w:rsid w:val="498D72D3"/>
    <w:rsid w:val="49942F2B"/>
    <w:rsid w:val="499C3073"/>
    <w:rsid w:val="49A07007"/>
    <w:rsid w:val="49A40179"/>
    <w:rsid w:val="49B54134"/>
    <w:rsid w:val="49D40A5E"/>
    <w:rsid w:val="49DF11B1"/>
    <w:rsid w:val="49E669E4"/>
    <w:rsid w:val="49F95066"/>
    <w:rsid w:val="4A4200BE"/>
    <w:rsid w:val="4A484FA8"/>
    <w:rsid w:val="4A4A0D21"/>
    <w:rsid w:val="4A4A6F73"/>
    <w:rsid w:val="4A606796"/>
    <w:rsid w:val="4A6A4F1F"/>
    <w:rsid w:val="4A6F4C2B"/>
    <w:rsid w:val="4A7162AD"/>
    <w:rsid w:val="4AA246B9"/>
    <w:rsid w:val="4AB92052"/>
    <w:rsid w:val="4AC46D25"/>
    <w:rsid w:val="4AD60806"/>
    <w:rsid w:val="4B101F6A"/>
    <w:rsid w:val="4B1B446B"/>
    <w:rsid w:val="4B2C6678"/>
    <w:rsid w:val="4B3317B5"/>
    <w:rsid w:val="4B5736F5"/>
    <w:rsid w:val="4B7C7600"/>
    <w:rsid w:val="4B86222C"/>
    <w:rsid w:val="4B904E59"/>
    <w:rsid w:val="4B944949"/>
    <w:rsid w:val="4BA3693A"/>
    <w:rsid w:val="4BC0573E"/>
    <w:rsid w:val="4BD9235C"/>
    <w:rsid w:val="4BE34F89"/>
    <w:rsid w:val="4BE96317"/>
    <w:rsid w:val="4C082C41"/>
    <w:rsid w:val="4C12586E"/>
    <w:rsid w:val="4C416153"/>
    <w:rsid w:val="4C4A325A"/>
    <w:rsid w:val="4C5C4D3B"/>
    <w:rsid w:val="4C651E42"/>
    <w:rsid w:val="4C72455F"/>
    <w:rsid w:val="4C7E73A7"/>
    <w:rsid w:val="4CAA3CF8"/>
    <w:rsid w:val="4CB46925"/>
    <w:rsid w:val="4CBA03DF"/>
    <w:rsid w:val="4CDD40CE"/>
    <w:rsid w:val="4CDF7E46"/>
    <w:rsid w:val="4D0C050F"/>
    <w:rsid w:val="4D0C6761"/>
    <w:rsid w:val="4D115B26"/>
    <w:rsid w:val="4D34517A"/>
    <w:rsid w:val="4D3B0DF4"/>
    <w:rsid w:val="4D4E0B28"/>
    <w:rsid w:val="4D693BB4"/>
    <w:rsid w:val="4D6E2F78"/>
    <w:rsid w:val="4D956757"/>
    <w:rsid w:val="4D97427D"/>
    <w:rsid w:val="4D9F3131"/>
    <w:rsid w:val="4DAE5A6A"/>
    <w:rsid w:val="4DEE5E67"/>
    <w:rsid w:val="4DF571F5"/>
    <w:rsid w:val="4DFA480C"/>
    <w:rsid w:val="4E0D453F"/>
    <w:rsid w:val="4E1B3100"/>
    <w:rsid w:val="4E404914"/>
    <w:rsid w:val="4E710F72"/>
    <w:rsid w:val="4EB62E28"/>
    <w:rsid w:val="4EBB043F"/>
    <w:rsid w:val="4EE01C53"/>
    <w:rsid w:val="4EE334F2"/>
    <w:rsid w:val="4EF179BD"/>
    <w:rsid w:val="4F027E1C"/>
    <w:rsid w:val="4F2002A2"/>
    <w:rsid w:val="4F277882"/>
    <w:rsid w:val="4F2E6E63"/>
    <w:rsid w:val="4F4C72E9"/>
    <w:rsid w:val="4F5D14F6"/>
    <w:rsid w:val="4F5F0DCA"/>
    <w:rsid w:val="4F675ED1"/>
    <w:rsid w:val="4F8545A9"/>
    <w:rsid w:val="4F8B6063"/>
    <w:rsid w:val="4F93316A"/>
    <w:rsid w:val="4FAC7D88"/>
    <w:rsid w:val="4FB1539E"/>
    <w:rsid w:val="4FB235F0"/>
    <w:rsid w:val="4FC60E49"/>
    <w:rsid w:val="4FFC2ABD"/>
    <w:rsid w:val="500876B4"/>
    <w:rsid w:val="501871CB"/>
    <w:rsid w:val="501A1195"/>
    <w:rsid w:val="50265D8C"/>
    <w:rsid w:val="50281B04"/>
    <w:rsid w:val="506F14E1"/>
    <w:rsid w:val="50724B2D"/>
    <w:rsid w:val="507765E7"/>
    <w:rsid w:val="5080549C"/>
    <w:rsid w:val="508D1967"/>
    <w:rsid w:val="509B22D6"/>
    <w:rsid w:val="50BE4216"/>
    <w:rsid w:val="50C11611"/>
    <w:rsid w:val="50CD6207"/>
    <w:rsid w:val="50D457E8"/>
    <w:rsid w:val="50E53551"/>
    <w:rsid w:val="50EE68AA"/>
    <w:rsid w:val="51295EAD"/>
    <w:rsid w:val="515D57DD"/>
    <w:rsid w:val="515D758B"/>
    <w:rsid w:val="5164091A"/>
    <w:rsid w:val="51711289"/>
    <w:rsid w:val="51782617"/>
    <w:rsid w:val="518A5EA7"/>
    <w:rsid w:val="519136D9"/>
    <w:rsid w:val="51B7313F"/>
    <w:rsid w:val="51C42CA2"/>
    <w:rsid w:val="51F15F26"/>
    <w:rsid w:val="520E6AD8"/>
    <w:rsid w:val="52157E66"/>
    <w:rsid w:val="52181704"/>
    <w:rsid w:val="52326C6A"/>
    <w:rsid w:val="523C1897"/>
    <w:rsid w:val="52426781"/>
    <w:rsid w:val="52432C25"/>
    <w:rsid w:val="52720E14"/>
    <w:rsid w:val="527F3531"/>
    <w:rsid w:val="52A116FA"/>
    <w:rsid w:val="52AD62F0"/>
    <w:rsid w:val="52B72CCB"/>
    <w:rsid w:val="52B96A43"/>
    <w:rsid w:val="52CF270B"/>
    <w:rsid w:val="52DB2E5E"/>
    <w:rsid w:val="52EF06B7"/>
    <w:rsid w:val="52F7756C"/>
    <w:rsid w:val="52F91536"/>
    <w:rsid w:val="53163E96"/>
    <w:rsid w:val="53397B84"/>
    <w:rsid w:val="53456529"/>
    <w:rsid w:val="53764BB0"/>
    <w:rsid w:val="537F5EDF"/>
    <w:rsid w:val="5394300C"/>
    <w:rsid w:val="53BF452D"/>
    <w:rsid w:val="53E21FCA"/>
    <w:rsid w:val="53E45D42"/>
    <w:rsid w:val="53FD0BB2"/>
    <w:rsid w:val="540B32CF"/>
    <w:rsid w:val="540E1011"/>
    <w:rsid w:val="54273E81"/>
    <w:rsid w:val="544607AB"/>
    <w:rsid w:val="54484523"/>
    <w:rsid w:val="54857525"/>
    <w:rsid w:val="549C661D"/>
    <w:rsid w:val="54BC0A6D"/>
    <w:rsid w:val="54CA13DC"/>
    <w:rsid w:val="54DE6C35"/>
    <w:rsid w:val="5511700B"/>
    <w:rsid w:val="55592760"/>
    <w:rsid w:val="55684751"/>
    <w:rsid w:val="55915A56"/>
    <w:rsid w:val="55B63C1A"/>
    <w:rsid w:val="55CA0F67"/>
    <w:rsid w:val="55DD0C9B"/>
    <w:rsid w:val="55E4027B"/>
    <w:rsid w:val="560721BC"/>
    <w:rsid w:val="562B40FC"/>
    <w:rsid w:val="5630526E"/>
    <w:rsid w:val="56310FE7"/>
    <w:rsid w:val="563C1E65"/>
    <w:rsid w:val="5640122A"/>
    <w:rsid w:val="56574EF1"/>
    <w:rsid w:val="565A678F"/>
    <w:rsid w:val="56821842"/>
    <w:rsid w:val="569A3030"/>
    <w:rsid w:val="569E48CE"/>
    <w:rsid w:val="56C37E91"/>
    <w:rsid w:val="56EA18C1"/>
    <w:rsid w:val="56F75D8C"/>
    <w:rsid w:val="57087F99"/>
    <w:rsid w:val="57201787"/>
    <w:rsid w:val="57234DD3"/>
    <w:rsid w:val="572A6162"/>
    <w:rsid w:val="575C2093"/>
    <w:rsid w:val="57684EDC"/>
    <w:rsid w:val="576A0C54"/>
    <w:rsid w:val="576F626A"/>
    <w:rsid w:val="5774562F"/>
    <w:rsid w:val="578C2978"/>
    <w:rsid w:val="57A203EE"/>
    <w:rsid w:val="57B123DF"/>
    <w:rsid w:val="57D8796C"/>
    <w:rsid w:val="57DC4038"/>
    <w:rsid w:val="57DE6F4C"/>
    <w:rsid w:val="57F16C7F"/>
    <w:rsid w:val="57F95B34"/>
    <w:rsid w:val="5806097D"/>
    <w:rsid w:val="583059FA"/>
    <w:rsid w:val="58331046"/>
    <w:rsid w:val="584414A5"/>
    <w:rsid w:val="5851771E"/>
    <w:rsid w:val="58647451"/>
    <w:rsid w:val="586E6522"/>
    <w:rsid w:val="58AB1524"/>
    <w:rsid w:val="58B55EFF"/>
    <w:rsid w:val="58CF671F"/>
    <w:rsid w:val="58D2085F"/>
    <w:rsid w:val="58FA6008"/>
    <w:rsid w:val="591F15CA"/>
    <w:rsid w:val="59232E69"/>
    <w:rsid w:val="59253609"/>
    <w:rsid w:val="594A6647"/>
    <w:rsid w:val="5952374E"/>
    <w:rsid w:val="596040BD"/>
    <w:rsid w:val="59725B9E"/>
    <w:rsid w:val="598002BB"/>
    <w:rsid w:val="5988716F"/>
    <w:rsid w:val="599338C4"/>
    <w:rsid w:val="59AC7302"/>
    <w:rsid w:val="59BD150F"/>
    <w:rsid w:val="59C26B25"/>
    <w:rsid w:val="59DD570D"/>
    <w:rsid w:val="59E36A9C"/>
    <w:rsid w:val="5A3612C1"/>
    <w:rsid w:val="5A511C57"/>
    <w:rsid w:val="5A5D23AA"/>
    <w:rsid w:val="5A5F4374"/>
    <w:rsid w:val="5A81078E"/>
    <w:rsid w:val="5A8C5039"/>
    <w:rsid w:val="5AA004E9"/>
    <w:rsid w:val="5AA24261"/>
    <w:rsid w:val="5AA63D51"/>
    <w:rsid w:val="5AD14B46"/>
    <w:rsid w:val="5AD84127"/>
    <w:rsid w:val="5AFF7905"/>
    <w:rsid w:val="5B0D3DD0"/>
    <w:rsid w:val="5B123195"/>
    <w:rsid w:val="5B127639"/>
    <w:rsid w:val="5B3A6B8F"/>
    <w:rsid w:val="5B6559BA"/>
    <w:rsid w:val="5B6A7475"/>
    <w:rsid w:val="5B7E082A"/>
    <w:rsid w:val="5B834092"/>
    <w:rsid w:val="5B8F35CE"/>
    <w:rsid w:val="5B9B13DC"/>
    <w:rsid w:val="5BA858A7"/>
    <w:rsid w:val="5BAC35E9"/>
    <w:rsid w:val="5BB97AB4"/>
    <w:rsid w:val="5BBE156E"/>
    <w:rsid w:val="5BC36B85"/>
    <w:rsid w:val="5C207B33"/>
    <w:rsid w:val="5C2C0286"/>
    <w:rsid w:val="5C2F5FC8"/>
    <w:rsid w:val="5C34538D"/>
    <w:rsid w:val="5C3A6E47"/>
    <w:rsid w:val="5C78171D"/>
    <w:rsid w:val="5C7A3771"/>
    <w:rsid w:val="5C950521"/>
    <w:rsid w:val="5CAC586B"/>
    <w:rsid w:val="5CB0535B"/>
    <w:rsid w:val="5CC22998"/>
    <w:rsid w:val="5CC826A5"/>
    <w:rsid w:val="5CC93D27"/>
    <w:rsid w:val="5CCB7A9F"/>
    <w:rsid w:val="5CDC7EFE"/>
    <w:rsid w:val="5CE648D9"/>
    <w:rsid w:val="5CFF1E3E"/>
    <w:rsid w:val="5D107BA8"/>
    <w:rsid w:val="5D156F6C"/>
    <w:rsid w:val="5D1F428F"/>
    <w:rsid w:val="5D3C274B"/>
    <w:rsid w:val="5D465377"/>
    <w:rsid w:val="5D5932FD"/>
    <w:rsid w:val="5D5C2DED"/>
    <w:rsid w:val="5D5F28DD"/>
    <w:rsid w:val="5D616655"/>
    <w:rsid w:val="5D944335"/>
    <w:rsid w:val="5D9702C9"/>
    <w:rsid w:val="5DA64068"/>
    <w:rsid w:val="5DD46E27"/>
    <w:rsid w:val="5E005E6E"/>
    <w:rsid w:val="5E0F60B1"/>
    <w:rsid w:val="5E196F30"/>
    <w:rsid w:val="5E1C257C"/>
    <w:rsid w:val="5E39312E"/>
    <w:rsid w:val="5E435D5B"/>
    <w:rsid w:val="5E4A533B"/>
    <w:rsid w:val="5E4D2736"/>
    <w:rsid w:val="5E655CD1"/>
    <w:rsid w:val="5E8425FB"/>
    <w:rsid w:val="5E8F0FA0"/>
    <w:rsid w:val="5EAB402C"/>
    <w:rsid w:val="5EBD229C"/>
    <w:rsid w:val="5ECE203B"/>
    <w:rsid w:val="5ECF75EF"/>
    <w:rsid w:val="5EDF5A84"/>
    <w:rsid w:val="5F217E4A"/>
    <w:rsid w:val="5F30008D"/>
    <w:rsid w:val="5F322057"/>
    <w:rsid w:val="5F385194"/>
    <w:rsid w:val="5F3A0F0C"/>
    <w:rsid w:val="5F4F0E5B"/>
    <w:rsid w:val="5F5244A8"/>
    <w:rsid w:val="5F585836"/>
    <w:rsid w:val="5F6B5569"/>
    <w:rsid w:val="5F6F5669"/>
    <w:rsid w:val="5F7F1D05"/>
    <w:rsid w:val="5F8108E9"/>
    <w:rsid w:val="5F8D54E0"/>
    <w:rsid w:val="5F954394"/>
    <w:rsid w:val="5F9920D6"/>
    <w:rsid w:val="5FE33352"/>
    <w:rsid w:val="5FE64BF0"/>
    <w:rsid w:val="5FF23595"/>
    <w:rsid w:val="5FF76DFD"/>
    <w:rsid w:val="5FFE1F39"/>
    <w:rsid w:val="60031C46"/>
    <w:rsid w:val="60214D8E"/>
    <w:rsid w:val="603718EF"/>
    <w:rsid w:val="604162CA"/>
    <w:rsid w:val="60483AFC"/>
    <w:rsid w:val="604A33D1"/>
    <w:rsid w:val="607B17DC"/>
    <w:rsid w:val="607E751E"/>
    <w:rsid w:val="608368E3"/>
    <w:rsid w:val="60874625"/>
    <w:rsid w:val="609805E0"/>
    <w:rsid w:val="60A26D69"/>
    <w:rsid w:val="60A30D33"/>
    <w:rsid w:val="60A70823"/>
    <w:rsid w:val="60A725D1"/>
    <w:rsid w:val="60B62814"/>
    <w:rsid w:val="60C2740B"/>
    <w:rsid w:val="60C767CF"/>
    <w:rsid w:val="60D07D7A"/>
    <w:rsid w:val="60E455D3"/>
    <w:rsid w:val="60F17CF0"/>
    <w:rsid w:val="60F63558"/>
    <w:rsid w:val="613A3445"/>
    <w:rsid w:val="615D0EE2"/>
    <w:rsid w:val="616E1341"/>
    <w:rsid w:val="61880654"/>
    <w:rsid w:val="6189617B"/>
    <w:rsid w:val="619306EF"/>
    <w:rsid w:val="619C4100"/>
    <w:rsid w:val="61A44D62"/>
    <w:rsid w:val="61BA4586"/>
    <w:rsid w:val="61C84EF5"/>
    <w:rsid w:val="61DC1293"/>
    <w:rsid w:val="61E138C1"/>
    <w:rsid w:val="61E904B3"/>
    <w:rsid w:val="61ED04B8"/>
    <w:rsid w:val="61F77588"/>
    <w:rsid w:val="61FC06FB"/>
    <w:rsid w:val="621719D8"/>
    <w:rsid w:val="623A1223"/>
    <w:rsid w:val="623C143F"/>
    <w:rsid w:val="625C73EB"/>
    <w:rsid w:val="62663D4C"/>
    <w:rsid w:val="626F711E"/>
    <w:rsid w:val="628250A4"/>
    <w:rsid w:val="62970423"/>
    <w:rsid w:val="629B7F14"/>
    <w:rsid w:val="62C03E1E"/>
    <w:rsid w:val="62E93375"/>
    <w:rsid w:val="62E96ED1"/>
    <w:rsid w:val="62EA49F7"/>
    <w:rsid w:val="62F87114"/>
    <w:rsid w:val="63021D41"/>
    <w:rsid w:val="630737FB"/>
    <w:rsid w:val="631D6B7A"/>
    <w:rsid w:val="631F0B45"/>
    <w:rsid w:val="63253C81"/>
    <w:rsid w:val="632C14B3"/>
    <w:rsid w:val="637075F2"/>
    <w:rsid w:val="63AB23D8"/>
    <w:rsid w:val="63C82F8A"/>
    <w:rsid w:val="63C90AB0"/>
    <w:rsid w:val="63D57455"/>
    <w:rsid w:val="63FC70D8"/>
    <w:rsid w:val="6401024A"/>
    <w:rsid w:val="641A755E"/>
    <w:rsid w:val="6421269A"/>
    <w:rsid w:val="642F3009"/>
    <w:rsid w:val="6445282D"/>
    <w:rsid w:val="644F7208"/>
    <w:rsid w:val="6470717E"/>
    <w:rsid w:val="64760C38"/>
    <w:rsid w:val="64874BF3"/>
    <w:rsid w:val="648F3AA8"/>
    <w:rsid w:val="649015CE"/>
    <w:rsid w:val="64B214DC"/>
    <w:rsid w:val="64B81251"/>
    <w:rsid w:val="64F32289"/>
    <w:rsid w:val="65130235"/>
    <w:rsid w:val="651A5A67"/>
    <w:rsid w:val="65385EEE"/>
    <w:rsid w:val="653D3504"/>
    <w:rsid w:val="65735178"/>
    <w:rsid w:val="65817895"/>
    <w:rsid w:val="658E5B0E"/>
    <w:rsid w:val="659B022A"/>
    <w:rsid w:val="65A05841"/>
    <w:rsid w:val="65AC068A"/>
    <w:rsid w:val="65E6594A"/>
    <w:rsid w:val="65F77B57"/>
    <w:rsid w:val="66012783"/>
    <w:rsid w:val="66062C37"/>
    <w:rsid w:val="660B1854"/>
    <w:rsid w:val="66194DD3"/>
    <w:rsid w:val="662D17CA"/>
    <w:rsid w:val="66434B4A"/>
    <w:rsid w:val="664A237C"/>
    <w:rsid w:val="664B39FF"/>
    <w:rsid w:val="665C5C0C"/>
    <w:rsid w:val="66644AC0"/>
    <w:rsid w:val="66723681"/>
    <w:rsid w:val="667271DD"/>
    <w:rsid w:val="668313EA"/>
    <w:rsid w:val="668D2269"/>
    <w:rsid w:val="669058B5"/>
    <w:rsid w:val="66B9305E"/>
    <w:rsid w:val="66CA0DC7"/>
    <w:rsid w:val="66D25ECE"/>
    <w:rsid w:val="66DC0AFB"/>
    <w:rsid w:val="66E63727"/>
    <w:rsid w:val="66F2031E"/>
    <w:rsid w:val="66F44096"/>
    <w:rsid w:val="670C7632"/>
    <w:rsid w:val="671958AB"/>
    <w:rsid w:val="672C7F92"/>
    <w:rsid w:val="673E68AF"/>
    <w:rsid w:val="674566A0"/>
    <w:rsid w:val="674F47BC"/>
    <w:rsid w:val="675B2367"/>
    <w:rsid w:val="676254A4"/>
    <w:rsid w:val="67627252"/>
    <w:rsid w:val="67656D42"/>
    <w:rsid w:val="676C6322"/>
    <w:rsid w:val="67861751"/>
    <w:rsid w:val="67B657F0"/>
    <w:rsid w:val="67CC6DC1"/>
    <w:rsid w:val="67DB0DB2"/>
    <w:rsid w:val="67DC5256"/>
    <w:rsid w:val="67F26828"/>
    <w:rsid w:val="680227E3"/>
    <w:rsid w:val="68060525"/>
    <w:rsid w:val="68104F00"/>
    <w:rsid w:val="681749C9"/>
    <w:rsid w:val="68356714"/>
    <w:rsid w:val="68386205"/>
    <w:rsid w:val="6853303E"/>
    <w:rsid w:val="68552CA8"/>
    <w:rsid w:val="68664B20"/>
    <w:rsid w:val="68752FB5"/>
    <w:rsid w:val="688D02FE"/>
    <w:rsid w:val="688F051A"/>
    <w:rsid w:val="68907DEF"/>
    <w:rsid w:val="68A65864"/>
    <w:rsid w:val="68B25FB7"/>
    <w:rsid w:val="68C34E80"/>
    <w:rsid w:val="68E65C61"/>
    <w:rsid w:val="68ED5241"/>
    <w:rsid w:val="68FB170C"/>
    <w:rsid w:val="68FC5484"/>
    <w:rsid w:val="692002B6"/>
    <w:rsid w:val="69431305"/>
    <w:rsid w:val="694F7CAA"/>
    <w:rsid w:val="695E1C9B"/>
    <w:rsid w:val="69623539"/>
    <w:rsid w:val="696D1EDE"/>
    <w:rsid w:val="698C2CAC"/>
    <w:rsid w:val="69A43B52"/>
    <w:rsid w:val="69B1626F"/>
    <w:rsid w:val="69B31FE7"/>
    <w:rsid w:val="69B55D5F"/>
    <w:rsid w:val="69B83AA1"/>
    <w:rsid w:val="69C53AC8"/>
    <w:rsid w:val="69CE0BCF"/>
    <w:rsid w:val="69D34437"/>
    <w:rsid w:val="69DD52B6"/>
    <w:rsid w:val="69F36887"/>
    <w:rsid w:val="6A0171F6"/>
    <w:rsid w:val="6A1567FD"/>
    <w:rsid w:val="6A276531"/>
    <w:rsid w:val="6A350C4E"/>
    <w:rsid w:val="6A3F0348"/>
    <w:rsid w:val="6A4D243B"/>
    <w:rsid w:val="6A507835"/>
    <w:rsid w:val="6A7259FE"/>
    <w:rsid w:val="6A7A2B04"/>
    <w:rsid w:val="6A94006A"/>
    <w:rsid w:val="6A941E18"/>
    <w:rsid w:val="6A971908"/>
    <w:rsid w:val="6AA656A7"/>
    <w:rsid w:val="6AC87D14"/>
    <w:rsid w:val="6AE6019A"/>
    <w:rsid w:val="6AEA1A38"/>
    <w:rsid w:val="6AFC176B"/>
    <w:rsid w:val="6B0845B4"/>
    <w:rsid w:val="6B0B19AE"/>
    <w:rsid w:val="6B0D1BCA"/>
    <w:rsid w:val="6B106FC5"/>
    <w:rsid w:val="6B601CFA"/>
    <w:rsid w:val="6B60619E"/>
    <w:rsid w:val="6B811C71"/>
    <w:rsid w:val="6BA0659B"/>
    <w:rsid w:val="6BAA11C7"/>
    <w:rsid w:val="6C042FCD"/>
    <w:rsid w:val="6C16685D"/>
    <w:rsid w:val="6C4E4249"/>
    <w:rsid w:val="6C733CAF"/>
    <w:rsid w:val="6C7812C6"/>
    <w:rsid w:val="6C81017A"/>
    <w:rsid w:val="6C81461E"/>
    <w:rsid w:val="6C841A18"/>
    <w:rsid w:val="6C861C34"/>
    <w:rsid w:val="6C89702F"/>
    <w:rsid w:val="6CB73B9C"/>
    <w:rsid w:val="6CE60925"/>
    <w:rsid w:val="6CED3A62"/>
    <w:rsid w:val="6D0843F7"/>
    <w:rsid w:val="6D0A63C2"/>
    <w:rsid w:val="6D1A237D"/>
    <w:rsid w:val="6D262AD0"/>
    <w:rsid w:val="6D2D0302"/>
    <w:rsid w:val="6D4A4A10"/>
    <w:rsid w:val="6D54588F"/>
    <w:rsid w:val="6D594C53"/>
    <w:rsid w:val="6D7E0B5E"/>
    <w:rsid w:val="6D82064E"/>
    <w:rsid w:val="6D967C55"/>
    <w:rsid w:val="6D9E4D5C"/>
    <w:rsid w:val="6DB77BCC"/>
    <w:rsid w:val="6DC72505"/>
    <w:rsid w:val="6DCC7B1B"/>
    <w:rsid w:val="6DFD7CD4"/>
    <w:rsid w:val="6E02353D"/>
    <w:rsid w:val="6E201C15"/>
    <w:rsid w:val="6E427DDD"/>
    <w:rsid w:val="6E4476B1"/>
    <w:rsid w:val="6E5042A8"/>
    <w:rsid w:val="6E600263"/>
    <w:rsid w:val="6E641B01"/>
    <w:rsid w:val="6E6935BC"/>
    <w:rsid w:val="6E6E472E"/>
    <w:rsid w:val="6E731D44"/>
    <w:rsid w:val="6E7479F5"/>
    <w:rsid w:val="6E7B6E4B"/>
    <w:rsid w:val="6E9A19C7"/>
    <w:rsid w:val="6EA145F3"/>
    <w:rsid w:val="6EA445F4"/>
    <w:rsid w:val="6EB32A89"/>
    <w:rsid w:val="6ECF12F1"/>
    <w:rsid w:val="6EDA0016"/>
    <w:rsid w:val="6EE3336E"/>
    <w:rsid w:val="6EF530A1"/>
    <w:rsid w:val="6EFA4214"/>
    <w:rsid w:val="6F011A46"/>
    <w:rsid w:val="6F0230C8"/>
    <w:rsid w:val="6F141779"/>
    <w:rsid w:val="6F1572A0"/>
    <w:rsid w:val="6F190B3E"/>
    <w:rsid w:val="6F1B2B08"/>
    <w:rsid w:val="6F241291"/>
    <w:rsid w:val="6F4162E7"/>
    <w:rsid w:val="6F4436E1"/>
    <w:rsid w:val="6F492E88"/>
    <w:rsid w:val="6F5778B8"/>
    <w:rsid w:val="6F651FD5"/>
    <w:rsid w:val="6F7E6BF3"/>
    <w:rsid w:val="6F800BBD"/>
    <w:rsid w:val="6F8A0D93"/>
    <w:rsid w:val="6F9B77A5"/>
    <w:rsid w:val="6FAA79E8"/>
    <w:rsid w:val="6FB16FC8"/>
    <w:rsid w:val="6FD44A65"/>
    <w:rsid w:val="6FDB5DF3"/>
    <w:rsid w:val="70025A76"/>
    <w:rsid w:val="700510C2"/>
    <w:rsid w:val="70096E04"/>
    <w:rsid w:val="700A0487"/>
    <w:rsid w:val="704240C4"/>
    <w:rsid w:val="704936A5"/>
    <w:rsid w:val="705160B5"/>
    <w:rsid w:val="707029DF"/>
    <w:rsid w:val="707324D0"/>
    <w:rsid w:val="70761FC0"/>
    <w:rsid w:val="70787AE6"/>
    <w:rsid w:val="707F2C23"/>
    <w:rsid w:val="70822713"/>
    <w:rsid w:val="708C17E3"/>
    <w:rsid w:val="708E2E66"/>
    <w:rsid w:val="70983CE4"/>
    <w:rsid w:val="70A24B63"/>
    <w:rsid w:val="70A73F27"/>
    <w:rsid w:val="70AB7EBB"/>
    <w:rsid w:val="70B0102E"/>
    <w:rsid w:val="70B12FF8"/>
    <w:rsid w:val="70C51DF0"/>
    <w:rsid w:val="70DC1E23"/>
    <w:rsid w:val="70DF1913"/>
    <w:rsid w:val="70EC5DDE"/>
    <w:rsid w:val="70F361E7"/>
    <w:rsid w:val="710650F2"/>
    <w:rsid w:val="7113011D"/>
    <w:rsid w:val="7113780F"/>
    <w:rsid w:val="71290DE0"/>
    <w:rsid w:val="71341C5F"/>
    <w:rsid w:val="71445C1A"/>
    <w:rsid w:val="71542301"/>
    <w:rsid w:val="71706A0F"/>
    <w:rsid w:val="717464FF"/>
    <w:rsid w:val="71777D9E"/>
    <w:rsid w:val="718801FD"/>
    <w:rsid w:val="718B55F7"/>
    <w:rsid w:val="71B42DA0"/>
    <w:rsid w:val="71B72890"/>
    <w:rsid w:val="71CD79BE"/>
    <w:rsid w:val="71CF7BDA"/>
    <w:rsid w:val="71F238C8"/>
    <w:rsid w:val="72005CD8"/>
    <w:rsid w:val="722815B7"/>
    <w:rsid w:val="722F68CA"/>
    <w:rsid w:val="72556331"/>
    <w:rsid w:val="726A16B0"/>
    <w:rsid w:val="72895FDA"/>
    <w:rsid w:val="72914E8F"/>
    <w:rsid w:val="72A214C9"/>
    <w:rsid w:val="72A9667D"/>
    <w:rsid w:val="72B926C4"/>
    <w:rsid w:val="72D80D10"/>
    <w:rsid w:val="72EC0317"/>
    <w:rsid w:val="72EF1539"/>
    <w:rsid w:val="72FF004B"/>
    <w:rsid w:val="73075151"/>
    <w:rsid w:val="735A1725"/>
    <w:rsid w:val="738844E4"/>
    <w:rsid w:val="73A6496A"/>
    <w:rsid w:val="73B61051"/>
    <w:rsid w:val="73C53042"/>
    <w:rsid w:val="73C80D84"/>
    <w:rsid w:val="73DA4614"/>
    <w:rsid w:val="73DE2356"/>
    <w:rsid w:val="73DE5EB2"/>
    <w:rsid w:val="73E159A2"/>
    <w:rsid w:val="740C6EC3"/>
    <w:rsid w:val="740D2C3B"/>
    <w:rsid w:val="74213FF1"/>
    <w:rsid w:val="74273CFD"/>
    <w:rsid w:val="74363F40"/>
    <w:rsid w:val="7476433D"/>
    <w:rsid w:val="7487654A"/>
    <w:rsid w:val="748A6AD8"/>
    <w:rsid w:val="74CE5F27"/>
    <w:rsid w:val="74CF694D"/>
    <w:rsid w:val="74DD260E"/>
    <w:rsid w:val="74FF07D6"/>
    <w:rsid w:val="750758DC"/>
    <w:rsid w:val="750A2CD7"/>
    <w:rsid w:val="751678CE"/>
    <w:rsid w:val="751D0C5C"/>
    <w:rsid w:val="7530273D"/>
    <w:rsid w:val="75472601"/>
    <w:rsid w:val="755723C0"/>
    <w:rsid w:val="75583161"/>
    <w:rsid w:val="75596138"/>
    <w:rsid w:val="756939EE"/>
    <w:rsid w:val="75736ACE"/>
    <w:rsid w:val="757840E4"/>
    <w:rsid w:val="75930F1E"/>
    <w:rsid w:val="75BA46FD"/>
    <w:rsid w:val="75CE1C6D"/>
    <w:rsid w:val="75D752AF"/>
    <w:rsid w:val="75E654F2"/>
    <w:rsid w:val="760836BA"/>
    <w:rsid w:val="7614205F"/>
    <w:rsid w:val="761B163F"/>
    <w:rsid w:val="765E32DA"/>
    <w:rsid w:val="76607052"/>
    <w:rsid w:val="766C1E9B"/>
    <w:rsid w:val="76733229"/>
    <w:rsid w:val="768014A2"/>
    <w:rsid w:val="768076F4"/>
    <w:rsid w:val="769E5DCD"/>
    <w:rsid w:val="76B4114C"/>
    <w:rsid w:val="76CA4E14"/>
    <w:rsid w:val="76CA6BC2"/>
    <w:rsid w:val="76CF5F86"/>
    <w:rsid w:val="76E41A31"/>
    <w:rsid w:val="76EB0092"/>
    <w:rsid w:val="76EC08E6"/>
    <w:rsid w:val="76FD2AF3"/>
    <w:rsid w:val="77004391"/>
    <w:rsid w:val="770521F2"/>
    <w:rsid w:val="7711659E"/>
    <w:rsid w:val="7725204A"/>
    <w:rsid w:val="772C5186"/>
    <w:rsid w:val="77530965"/>
    <w:rsid w:val="77536BB7"/>
    <w:rsid w:val="77617526"/>
    <w:rsid w:val="77737259"/>
    <w:rsid w:val="77777558"/>
    <w:rsid w:val="777A05E8"/>
    <w:rsid w:val="778356EE"/>
    <w:rsid w:val="779C4F87"/>
    <w:rsid w:val="77A17922"/>
    <w:rsid w:val="77A613DD"/>
    <w:rsid w:val="77BF249E"/>
    <w:rsid w:val="77C875A5"/>
    <w:rsid w:val="77C96E79"/>
    <w:rsid w:val="77CF26E1"/>
    <w:rsid w:val="77D221D2"/>
    <w:rsid w:val="77DE0B76"/>
    <w:rsid w:val="77ED700C"/>
    <w:rsid w:val="77FE4D75"/>
    <w:rsid w:val="78232A2D"/>
    <w:rsid w:val="783A0CDB"/>
    <w:rsid w:val="7851759A"/>
    <w:rsid w:val="78526E6F"/>
    <w:rsid w:val="785C7CED"/>
    <w:rsid w:val="789456D9"/>
    <w:rsid w:val="789816F7"/>
    <w:rsid w:val="78B11DE7"/>
    <w:rsid w:val="78B418D7"/>
    <w:rsid w:val="78C80EDF"/>
    <w:rsid w:val="78CD4747"/>
    <w:rsid w:val="78D635FC"/>
    <w:rsid w:val="78D855C6"/>
    <w:rsid w:val="78D930EC"/>
    <w:rsid w:val="78E55F35"/>
    <w:rsid w:val="78F41CD4"/>
    <w:rsid w:val="78FD6DDA"/>
    <w:rsid w:val="78FF6FF6"/>
    <w:rsid w:val="79002D6F"/>
    <w:rsid w:val="790068CB"/>
    <w:rsid w:val="79183C14"/>
    <w:rsid w:val="7919798C"/>
    <w:rsid w:val="792E168A"/>
    <w:rsid w:val="79346574"/>
    <w:rsid w:val="794C38BE"/>
    <w:rsid w:val="795B1D53"/>
    <w:rsid w:val="795F1843"/>
    <w:rsid w:val="797057FE"/>
    <w:rsid w:val="797F3C93"/>
    <w:rsid w:val="798B088A"/>
    <w:rsid w:val="799314ED"/>
    <w:rsid w:val="79960FDD"/>
    <w:rsid w:val="79CE69C9"/>
    <w:rsid w:val="79DF0BD6"/>
    <w:rsid w:val="79FC7092"/>
    <w:rsid w:val="7A401675"/>
    <w:rsid w:val="7A574C10"/>
    <w:rsid w:val="7A6335B5"/>
    <w:rsid w:val="7A6A4943"/>
    <w:rsid w:val="7A6B4218"/>
    <w:rsid w:val="7A7C4677"/>
    <w:rsid w:val="7A8D23E0"/>
    <w:rsid w:val="7A9814B1"/>
    <w:rsid w:val="7A9B4AFD"/>
    <w:rsid w:val="7A9C0875"/>
    <w:rsid w:val="7A9E283F"/>
    <w:rsid w:val="7AB14320"/>
    <w:rsid w:val="7AD46261"/>
    <w:rsid w:val="7AE04C06"/>
    <w:rsid w:val="7AF81F4F"/>
    <w:rsid w:val="7AFE6E3A"/>
    <w:rsid w:val="7B332F87"/>
    <w:rsid w:val="7B567521"/>
    <w:rsid w:val="7B7535A0"/>
    <w:rsid w:val="7BD06A28"/>
    <w:rsid w:val="7BDC717B"/>
    <w:rsid w:val="7BE73D72"/>
    <w:rsid w:val="7C0641F8"/>
    <w:rsid w:val="7C1C1C6D"/>
    <w:rsid w:val="7C41288A"/>
    <w:rsid w:val="7C460A98"/>
    <w:rsid w:val="7C5A4544"/>
    <w:rsid w:val="7C8B0BA1"/>
    <w:rsid w:val="7C943EFA"/>
    <w:rsid w:val="7CAC1243"/>
    <w:rsid w:val="7CB41EA6"/>
    <w:rsid w:val="7CC12815"/>
    <w:rsid w:val="7CC83BA3"/>
    <w:rsid w:val="7CCA791B"/>
    <w:rsid w:val="7CD442F6"/>
    <w:rsid w:val="7CD75B94"/>
    <w:rsid w:val="7CE3278B"/>
    <w:rsid w:val="7CE34539"/>
    <w:rsid w:val="7CF229CE"/>
    <w:rsid w:val="7CF60710"/>
    <w:rsid w:val="7D0C1CE2"/>
    <w:rsid w:val="7D1B1F25"/>
    <w:rsid w:val="7D4476CE"/>
    <w:rsid w:val="7D545437"/>
    <w:rsid w:val="7D692C90"/>
    <w:rsid w:val="7D80622C"/>
    <w:rsid w:val="7D87580C"/>
    <w:rsid w:val="7D9615AC"/>
    <w:rsid w:val="7DA164E2"/>
    <w:rsid w:val="7DAE0FEB"/>
    <w:rsid w:val="7DC12ACC"/>
    <w:rsid w:val="7DCA74A7"/>
    <w:rsid w:val="7DCE6F97"/>
    <w:rsid w:val="7DDC0FE0"/>
    <w:rsid w:val="7DE14F1D"/>
    <w:rsid w:val="7DEE13E8"/>
    <w:rsid w:val="7DFC1D56"/>
    <w:rsid w:val="7E265025"/>
    <w:rsid w:val="7E2E7A36"/>
    <w:rsid w:val="7E682F48"/>
    <w:rsid w:val="7E6F077A"/>
    <w:rsid w:val="7E867872"/>
    <w:rsid w:val="7E9C52E7"/>
    <w:rsid w:val="7E9E696A"/>
    <w:rsid w:val="7EC16AFC"/>
    <w:rsid w:val="7ED14F91"/>
    <w:rsid w:val="7EF173E1"/>
    <w:rsid w:val="7F01514B"/>
    <w:rsid w:val="7F080287"/>
    <w:rsid w:val="7F25708B"/>
    <w:rsid w:val="7F3472CE"/>
    <w:rsid w:val="7F511C2E"/>
    <w:rsid w:val="7F5160D2"/>
    <w:rsid w:val="7F6C4CBA"/>
    <w:rsid w:val="7F6E0A32"/>
    <w:rsid w:val="7F761695"/>
    <w:rsid w:val="7F8F6BFA"/>
    <w:rsid w:val="7F9B559F"/>
    <w:rsid w:val="7F9C2BB9"/>
    <w:rsid w:val="7F9E2999"/>
    <w:rsid w:val="7FB0104A"/>
    <w:rsid w:val="7FC00B62"/>
    <w:rsid w:val="7FD36AE7"/>
    <w:rsid w:val="7FDB3BED"/>
    <w:rsid w:val="7FF2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9"/>
    <w:pPr>
      <w:keepNext/>
      <w:keepLines/>
      <w:spacing w:before="340" w:after="330" w:line="576" w:lineRule="auto"/>
      <w:outlineLvl w:val="0"/>
    </w:pPr>
    <w:rPr>
      <w:rFonts w:ascii="Times New Roman" w:hAnsi="Times New Roman" w:eastAsia="宋体" w:cs="Times New Roman"/>
      <w:b/>
      <w:kern w:val="44"/>
      <w:sz w:val="44"/>
      <w:szCs w:val="24"/>
    </w:rPr>
  </w:style>
  <w:style w:type="paragraph" w:styleId="3">
    <w:name w:val="heading 2"/>
    <w:basedOn w:val="1"/>
    <w:next w:val="1"/>
    <w:link w:val="48"/>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9"/>
    <w:qFormat/>
    <w:uiPriority w:val="9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0"/>
    <w:qFormat/>
    <w:uiPriority w:val="99"/>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51"/>
    <w:qFormat/>
    <w:uiPriority w:val="99"/>
    <w:pPr>
      <w:keepNext/>
      <w:keepLines/>
      <w:spacing w:before="280" w:after="290" w:line="372" w:lineRule="auto"/>
      <w:outlineLvl w:val="4"/>
    </w:pPr>
    <w:rPr>
      <w:rFonts w:ascii="Times New Roman" w:hAnsi="Times New Roman" w:eastAsia="宋体" w:cs="Times New Roman"/>
      <w:b/>
      <w:bCs/>
      <w:sz w:val="28"/>
      <w:szCs w:val="28"/>
    </w:rPr>
  </w:style>
  <w:style w:type="paragraph" w:styleId="7">
    <w:name w:val="heading 6"/>
    <w:basedOn w:val="1"/>
    <w:next w:val="1"/>
    <w:link w:val="52"/>
    <w:qFormat/>
    <w:uiPriority w:val="99"/>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53"/>
    <w:qFormat/>
    <w:uiPriority w:val="99"/>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54"/>
    <w:qFormat/>
    <w:uiPriority w:val="99"/>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55"/>
    <w:qFormat/>
    <w:uiPriority w:val="99"/>
    <w:pPr>
      <w:keepNext/>
      <w:keepLines/>
      <w:spacing w:before="240" w:after="64" w:line="317" w:lineRule="auto"/>
      <w:outlineLvl w:val="8"/>
    </w:pPr>
    <w:rPr>
      <w:rFonts w:ascii="Cambria" w:hAnsi="Cambria" w:eastAsia="宋体" w:cs="Times New Roman"/>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cstheme="minorHAnsi"/>
      <w:sz w:val="18"/>
      <w:szCs w:val="18"/>
    </w:rPr>
  </w:style>
  <w:style w:type="paragraph" w:styleId="12">
    <w:name w:val="Document Map"/>
    <w:basedOn w:val="1"/>
    <w:link w:val="77"/>
    <w:qFormat/>
    <w:uiPriority w:val="99"/>
    <w:pPr>
      <w:shd w:val="clear" w:color="auto" w:fill="000080"/>
    </w:pPr>
    <w:rPr>
      <w:rFonts w:ascii="Times New Roman" w:hAnsi="Times New Roman" w:eastAsia="宋体" w:cs="Times New Roman"/>
      <w:kern w:val="0"/>
      <w:sz w:val="20"/>
      <w:szCs w:val="24"/>
      <w:shd w:val="clear" w:color="auto" w:fill="000080"/>
    </w:rPr>
  </w:style>
  <w:style w:type="paragraph" w:styleId="13">
    <w:name w:val="annotation text"/>
    <w:basedOn w:val="1"/>
    <w:link w:val="73"/>
    <w:qFormat/>
    <w:uiPriority w:val="99"/>
    <w:pPr>
      <w:jc w:val="left"/>
    </w:pPr>
    <w:rPr>
      <w:rFonts w:ascii="Calibri" w:hAnsi="Calibri" w:eastAsia="宋体" w:cs="Times New Roman"/>
    </w:rPr>
  </w:style>
  <w:style w:type="paragraph" w:styleId="14">
    <w:name w:val="Salutation"/>
    <w:basedOn w:val="1"/>
    <w:next w:val="1"/>
    <w:link w:val="59"/>
    <w:qFormat/>
    <w:uiPriority w:val="99"/>
    <w:rPr>
      <w:rFonts w:ascii="宋体" w:hAnsi="Calibri" w:eastAsia="仿宋_GB2312" w:cs="Times New Roman"/>
    </w:rPr>
  </w:style>
  <w:style w:type="paragraph" w:styleId="15">
    <w:name w:val="Body Text"/>
    <w:basedOn w:val="1"/>
    <w:link w:val="75"/>
    <w:qFormat/>
    <w:uiPriority w:val="99"/>
    <w:pPr>
      <w:spacing w:after="120"/>
    </w:pPr>
    <w:rPr>
      <w:rFonts w:ascii="Calibri" w:hAnsi="Calibri" w:eastAsia="宋体" w:cs="Times New Roman"/>
    </w:rPr>
  </w:style>
  <w:style w:type="paragraph" w:styleId="16">
    <w:name w:val="Body Text Indent"/>
    <w:basedOn w:val="1"/>
    <w:link w:val="61"/>
    <w:qFormat/>
    <w:uiPriority w:val="99"/>
    <w:pPr>
      <w:spacing w:after="120"/>
      <w:ind w:left="420" w:leftChars="200"/>
    </w:pPr>
    <w:rPr>
      <w:rFonts w:ascii="Times New Roman" w:hAnsi="Times New Roman" w:eastAsia="宋体" w:cs="Times New Roman"/>
      <w:szCs w:val="24"/>
    </w:rPr>
  </w:style>
  <w:style w:type="paragraph" w:styleId="17">
    <w:name w:val="Block Text"/>
    <w:basedOn w:val="1"/>
    <w:qFormat/>
    <w:uiPriority w:val="99"/>
    <w:pPr>
      <w:ind w:left="420" w:right="-1031" w:rightChars="-491"/>
    </w:pPr>
    <w:rPr>
      <w:rFonts w:ascii="Times New Roman" w:hAnsi="Times New Roman" w:eastAsia="宋体" w:cs="Times New Roman"/>
      <w:szCs w:val="24"/>
    </w:rPr>
  </w:style>
  <w:style w:type="paragraph" w:styleId="18">
    <w:name w:val="index 4"/>
    <w:basedOn w:val="1"/>
    <w:next w:val="1"/>
    <w:qFormat/>
    <w:uiPriority w:val="99"/>
    <w:pPr>
      <w:ind w:left="600" w:leftChars="600"/>
    </w:pPr>
    <w:rPr>
      <w:rFonts w:ascii="Times New Roman" w:hAnsi="Times New Roman" w:eastAsia="宋体" w:cs="Times New Roman"/>
      <w:szCs w:val="24"/>
    </w:rPr>
  </w:style>
  <w:style w:type="paragraph" w:styleId="19">
    <w:name w:val="toc 5"/>
    <w:basedOn w:val="1"/>
    <w:next w:val="1"/>
    <w:unhideWhenUsed/>
    <w:qFormat/>
    <w:uiPriority w:val="39"/>
    <w:pPr>
      <w:ind w:left="840"/>
      <w:jc w:val="left"/>
    </w:pPr>
    <w:rPr>
      <w:rFonts w:cstheme="minorHAnsi"/>
      <w:sz w:val="18"/>
      <w:szCs w:val="18"/>
    </w:rPr>
  </w:style>
  <w:style w:type="paragraph" w:styleId="20">
    <w:name w:val="toc 3"/>
    <w:basedOn w:val="1"/>
    <w:next w:val="1"/>
    <w:unhideWhenUsed/>
    <w:qFormat/>
    <w:uiPriority w:val="39"/>
    <w:pPr>
      <w:ind w:left="420"/>
      <w:jc w:val="left"/>
    </w:pPr>
    <w:rPr>
      <w:rFonts w:cstheme="minorHAnsi"/>
      <w:i/>
      <w:iCs/>
      <w:sz w:val="20"/>
      <w:szCs w:val="20"/>
    </w:rPr>
  </w:style>
  <w:style w:type="paragraph" w:styleId="21">
    <w:name w:val="Plain Text"/>
    <w:basedOn w:val="1"/>
    <w:link w:val="62"/>
    <w:qFormat/>
    <w:uiPriority w:val="99"/>
    <w:rPr>
      <w:rFonts w:ascii="宋体" w:hAnsi="Courier New" w:eastAsia="宋体" w:cs="Times New Roman"/>
    </w:rPr>
  </w:style>
  <w:style w:type="paragraph" w:styleId="22">
    <w:name w:val="toc 8"/>
    <w:basedOn w:val="1"/>
    <w:next w:val="1"/>
    <w:unhideWhenUsed/>
    <w:qFormat/>
    <w:uiPriority w:val="39"/>
    <w:pPr>
      <w:ind w:left="1470"/>
      <w:jc w:val="left"/>
    </w:pPr>
    <w:rPr>
      <w:rFonts w:cstheme="minorHAnsi"/>
      <w:sz w:val="18"/>
      <w:szCs w:val="18"/>
    </w:rPr>
  </w:style>
  <w:style w:type="paragraph" w:styleId="23">
    <w:name w:val="Date"/>
    <w:basedOn w:val="1"/>
    <w:next w:val="1"/>
    <w:link w:val="81"/>
    <w:qFormat/>
    <w:uiPriority w:val="99"/>
    <w:pPr>
      <w:ind w:left="100" w:leftChars="2500"/>
    </w:pPr>
    <w:rPr>
      <w:rFonts w:ascii="Times New Roman" w:hAnsi="Times New Roman" w:eastAsia="宋体" w:cs="Times New Roman"/>
      <w:kern w:val="0"/>
      <w:sz w:val="20"/>
      <w:szCs w:val="24"/>
    </w:rPr>
  </w:style>
  <w:style w:type="paragraph" w:styleId="24">
    <w:name w:val="Balloon Text"/>
    <w:basedOn w:val="1"/>
    <w:link w:val="82"/>
    <w:qFormat/>
    <w:uiPriority w:val="99"/>
    <w:rPr>
      <w:rFonts w:ascii="Times New Roman" w:hAnsi="Times New Roman" w:eastAsia="宋体" w:cs="Times New Roman"/>
      <w:sz w:val="18"/>
      <w:szCs w:val="18"/>
    </w:rPr>
  </w:style>
  <w:style w:type="paragraph" w:styleId="25">
    <w:name w:val="footer"/>
    <w:basedOn w:val="1"/>
    <w:link w:val="65"/>
    <w:qFormat/>
    <w:uiPriority w:val="99"/>
    <w:pPr>
      <w:tabs>
        <w:tab w:val="center" w:pos="4153"/>
        <w:tab w:val="right" w:pos="8306"/>
      </w:tabs>
      <w:snapToGrid w:val="0"/>
      <w:jc w:val="left"/>
    </w:pPr>
    <w:rPr>
      <w:rFonts w:ascii="Calibri" w:hAnsi="Calibri" w:eastAsia="宋体" w:cs="Times New Roman"/>
      <w:sz w:val="18"/>
      <w:szCs w:val="18"/>
    </w:rPr>
  </w:style>
  <w:style w:type="paragraph" w:styleId="26">
    <w:name w:val="header"/>
    <w:basedOn w:val="1"/>
    <w:link w:val="66"/>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7">
    <w:name w:val="toc 1"/>
    <w:basedOn w:val="1"/>
    <w:next w:val="1"/>
    <w:qFormat/>
    <w:uiPriority w:val="39"/>
    <w:pPr>
      <w:spacing w:before="120" w:after="120"/>
      <w:jc w:val="left"/>
    </w:pPr>
    <w:rPr>
      <w:rFonts w:cstheme="minorHAnsi"/>
      <w:b/>
      <w:bCs/>
      <w:caps/>
      <w:sz w:val="20"/>
      <w:szCs w:val="20"/>
    </w:rPr>
  </w:style>
  <w:style w:type="paragraph" w:styleId="28">
    <w:name w:val="toc 4"/>
    <w:basedOn w:val="1"/>
    <w:next w:val="1"/>
    <w:unhideWhenUsed/>
    <w:qFormat/>
    <w:uiPriority w:val="39"/>
    <w:pPr>
      <w:ind w:left="630"/>
      <w:jc w:val="left"/>
    </w:pPr>
    <w:rPr>
      <w:rFonts w:cstheme="minorHAnsi"/>
      <w:sz w:val="18"/>
      <w:szCs w:val="18"/>
    </w:rPr>
  </w:style>
  <w:style w:type="paragraph" w:styleId="29">
    <w:name w:val="Subtitle"/>
    <w:basedOn w:val="1"/>
    <w:next w:val="1"/>
    <w:link w:val="84"/>
    <w:qFormat/>
    <w:uiPriority w:val="99"/>
    <w:pPr>
      <w:spacing w:before="240" w:after="60" w:line="312" w:lineRule="auto"/>
      <w:jc w:val="center"/>
      <w:outlineLvl w:val="1"/>
    </w:pPr>
    <w:rPr>
      <w:rFonts w:ascii="Cambria" w:hAnsi="Cambria" w:eastAsia="宋体" w:cs="Times New Roman"/>
      <w:b/>
      <w:bCs/>
      <w:kern w:val="28"/>
      <w:sz w:val="32"/>
      <w:szCs w:val="32"/>
    </w:rPr>
  </w:style>
  <w:style w:type="paragraph" w:styleId="30">
    <w:name w:val="toc 6"/>
    <w:basedOn w:val="1"/>
    <w:next w:val="1"/>
    <w:unhideWhenUsed/>
    <w:qFormat/>
    <w:uiPriority w:val="39"/>
    <w:pPr>
      <w:ind w:left="1050"/>
      <w:jc w:val="left"/>
    </w:pPr>
    <w:rPr>
      <w:rFonts w:cstheme="minorHAnsi"/>
      <w:sz w:val="18"/>
      <w:szCs w:val="18"/>
    </w:rPr>
  </w:style>
  <w:style w:type="paragraph" w:styleId="31">
    <w:name w:val="toc 2"/>
    <w:basedOn w:val="1"/>
    <w:next w:val="1"/>
    <w:qFormat/>
    <w:uiPriority w:val="39"/>
    <w:pPr>
      <w:ind w:left="210"/>
      <w:jc w:val="left"/>
    </w:pPr>
    <w:rPr>
      <w:rFonts w:cstheme="minorHAnsi"/>
      <w:smallCaps/>
      <w:sz w:val="20"/>
      <w:szCs w:val="20"/>
    </w:rPr>
  </w:style>
  <w:style w:type="paragraph" w:styleId="32">
    <w:name w:val="toc 9"/>
    <w:basedOn w:val="1"/>
    <w:next w:val="1"/>
    <w:unhideWhenUsed/>
    <w:qFormat/>
    <w:uiPriority w:val="39"/>
    <w:pPr>
      <w:ind w:left="1680"/>
      <w:jc w:val="left"/>
    </w:pPr>
    <w:rPr>
      <w:rFonts w:cstheme="minorHAnsi"/>
      <w:sz w:val="18"/>
      <w:szCs w:val="18"/>
    </w:rPr>
  </w:style>
  <w:style w:type="paragraph" w:styleId="33">
    <w:name w:val="Message Header"/>
    <w:basedOn w:val="1"/>
    <w:link w:val="5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4">
    <w:name w:val="HTML Preformatted"/>
    <w:basedOn w:val="1"/>
    <w:link w:val="6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36">
    <w:name w:val="Title"/>
    <w:basedOn w:val="1"/>
    <w:link w:val="69"/>
    <w:qFormat/>
    <w:uiPriority w:val="99"/>
    <w:pPr>
      <w:spacing w:before="240" w:after="60"/>
      <w:jc w:val="center"/>
      <w:outlineLvl w:val="0"/>
    </w:pPr>
    <w:rPr>
      <w:rFonts w:ascii="Arial" w:hAnsi="Arial" w:eastAsia="宋体" w:cs="Arial"/>
      <w:b/>
      <w:bCs/>
      <w:sz w:val="32"/>
      <w:szCs w:val="32"/>
    </w:rPr>
  </w:style>
  <w:style w:type="paragraph" w:styleId="37">
    <w:name w:val="annotation subject"/>
    <w:basedOn w:val="13"/>
    <w:next w:val="13"/>
    <w:link w:val="74"/>
    <w:qFormat/>
    <w:uiPriority w:val="99"/>
    <w:rPr>
      <w:rFonts w:ascii="宋体" w:hAnsi="Times New Roman"/>
      <w:b/>
      <w:bCs/>
      <w:kern w:val="0"/>
      <w:sz w:val="28"/>
      <w:szCs w:val="20"/>
    </w:rPr>
  </w:style>
  <w:style w:type="paragraph" w:styleId="38">
    <w:name w:val="Body Text First Indent"/>
    <w:basedOn w:val="1"/>
    <w:next w:val="1"/>
    <w:link w:val="71"/>
    <w:qFormat/>
    <w:uiPriority w:val="99"/>
    <w:pPr>
      <w:ind w:firstLine="420" w:firstLineChars="100"/>
    </w:pPr>
    <w:rPr>
      <w:rFonts w:ascii="Times New Roman" w:hAnsi="Times New Roman" w:eastAsia="宋体" w:cs="Times New Roman"/>
      <w:szCs w:val="24"/>
    </w:rPr>
  </w:style>
  <w:style w:type="paragraph" w:styleId="39">
    <w:name w:val="Body Text First Indent 2"/>
    <w:basedOn w:val="16"/>
    <w:link w:val="72"/>
    <w:qFormat/>
    <w:uiPriority w:val="99"/>
    <w:pPr>
      <w:ind w:firstLine="420" w:firstLineChars="200"/>
    </w:pPr>
    <w:rPr>
      <w:rFonts w:ascii="Calibri" w:hAnsi="Calibri" w:eastAsia="宋体" w:cs="Times New Roman"/>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basedOn w:val="42"/>
    <w:qFormat/>
    <w:uiPriority w:val="99"/>
    <w:rPr>
      <w:rFonts w:ascii="宋体" w:eastAsia="宋体" w:cs="Times New Roman"/>
      <w:kern w:val="0"/>
      <w:sz w:val="20"/>
      <w:szCs w:val="20"/>
      <w:lang w:eastAsia="en-US"/>
    </w:rPr>
  </w:style>
  <w:style w:type="character" w:styleId="44">
    <w:name w:val="FollowedHyperlink"/>
    <w:basedOn w:val="42"/>
    <w:semiHidden/>
    <w:unhideWhenUsed/>
    <w:qFormat/>
    <w:uiPriority w:val="99"/>
    <w:rPr>
      <w:color w:val="333333"/>
      <w:sz w:val="18"/>
      <w:szCs w:val="18"/>
      <w:u w:val="none"/>
    </w:rPr>
  </w:style>
  <w:style w:type="character" w:styleId="45">
    <w:name w:val="Emphasis"/>
    <w:basedOn w:val="42"/>
    <w:qFormat/>
    <w:uiPriority w:val="20"/>
    <w:rPr>
      <w:i/>
      <w:iCs/>
    </w:rPr>
  </w:style>
  <w:style w:type="character" w:styleId="46">
    <w:name w:val="Hyperlink"/>
    <w:basedOn w:val="42"/>
    <w:qFormat/>
    <w:uiPriority w:val="99"/>
    <w:rPr>
      <w:rFonts w:cs="Times New Roman"/>
      <w:color w:val="0000FF"/>
      <w:u w:val="single"/>
    </w:rPr>
  </w:style>
  <w:style w:type="character" w:customStyle="1" w:styleId="47">
    <w:name w:val="标题 1 Char"/>
    <w:basedOn w:val="42"/>
    <w:link w:val="2"/>
    <w:qFormat/>
    <w:uiPriority w:val="99"/>
    <w:rPr>
      <w:rFonts w:ascii="Times New Roman" w:hAnsi="Times New Roman" w:eastAsia="宋体" w:cs="Times New Roman"/>
      <w:b/>
      <w:kern w:val="44"/>
      <w:sz w:val="44"/>
      <w:szCs w:val="24"/>
    </w:rPr>
  </w:style>
  <w:style w:type="character" w:customStyle="1" w:styleId="48">
    <w:name w:val="标题 2 Char"/>
    <w:basedOn w:val="42"/>
    <w:link w:val="3"/>
    <w:qFormat/>
    <w:uiPriority w:val="99"/>
    <w:rPr>
      <w:rFonts w:ascii="Cambria" w:hAnsi="Cambria" w:eastAsia="宋体" w:cs="Times New Roman"/>
      <w:b/>
      <w:bCs/>
      <w:sz w:val="32"/>
      <w:szCs w:val="32"/>
    </w:rPr>
  </w:style>
  <w:style w:type="character" w:customStyle="1" w:styleId="49">
    <w:name w:val="标题 3 Char"/>
    <w:basedOn w:val="42"/>
    <w:link w:val="4"/>
    <w:qFormat/>
    <w:uiPriority w:val="99"/>
    <w:rPr>
      <w:rFonts w:ascii="Times New Roman" w:hAnsi="Times New Roman" w:eastAsia="宋体" w:cs="Times New Roman"/>
      <w:b/>
      <w:bCs/>
      <w:sz w:val="32"/>
      <w:szCs w:val="32"/>
    </w:rPr>
  </w:style>
  <w:style w:type="character" w:customStyle="1" w:styleId="50">
    <w:name w:val="标题 4 Char"/>
    <w:basedOn w:val="42"/>
    <w:link w:val="5"/>
    <w:qFormat/>
    <w:uiPriority w:val="99"/>
    <w:rPr>
      <w:rFonts w:ascii="Cambria" w:hAnsi="Cambria" w:eastAsia="宋体" w:cs="Times New Roman"/>
      <w:b/>
      <w:bCs/>
      <w:sz w:val="28"/>
      <w:szCs w:val="28"/>
    </w:rPr>
  </w:style>
  <w:style w:type="character" w:customStyle="1" w:styleId="51">
    <w:name w:val="标题 5 Char"/>
    <w:basedOn w:val="42"/>
    <w:link w:val="6"/>
    <w:qFormat/>
    <w:uiPriority w:val="99"/>
    <w:rPr>
      <w:rFonts w:ascii="Times New Roman" w:hAnsi="Times New Roman" w:eastAsia="宋体" w:cs="Times New Roman"/>
      <w:b/>
      <w:bCs/>
      <w:sz w:val="28"/>
      <w:szCs w:val="28"/>
    </w:rPr>
  </w:style>
  <w:style w:type="character" w:customStyle="1" w:styleId="52">
    <w:name w:val="标题 6 Char"/>
    <w:basedOn w:val="42"/>
    <w:link w:val="7"/>
    <w:qFormat/>
    <w:uiPriority w:val="99"/>
    <w:rPr>
      <w:rFonts w:ascii="Cambria" w:hAnsi="Cambria" w:eastAsia="宋体" w:cs="Times New Roman"/>
      <w:b/>
      <w:bCs/>
      <w:sz w:val="24"/>
      <w:szCs w:val="24"/>
    </w:rPr>
  </w:style>
  <w:style w:type="character" w:customStyle="1" w:styleId="53">
    <w:name w:val="标题 7 Char"/>
    <w:basedOn w:val="42"/>
    <w:link w:val="8"/>
    <w:qFormat/>
    <w:uiPriority w:val="99"/>
    <w:rPr>
      <w:rFonts w:ascii="Calibri" w:hAnsi="Calibri" w:eastAsia="宋体" w:cs="Times New Roman"/>
      <w:b/>
      <w:bCs/>
      <w:sz w:val="24"/>
      <w:szCs w:val="24"/>
    </w:rPr>
  </w:style>
  <w:style w:type="character" w:customStyle="1" w:styleId="54">
    <w:name w:val="标题 8 Char"/>
    <w:basedOn w:val="42"/>
    <w:link w:val="9"/>
    <w:qFormat/>
    <w:uiPriority w:val="99"/>
    <w:rPr>
      <w:rFonts w:ascii="Cambria" w:hAnsi="Cambria" w:eastAsia="宋体" w:cs="Times New Roman"/>
      <w:sz w:val="24"/>
      <w:szCs w:val="24"/>
    </w:rPr>
  </w:style>
  <w:style w:type="character" w:customStyle="1" w:styleId="55">
    <w:name w:val="标题 9 Char"/>
    <w:basedOn w:val="42"/>
    <w:link w:val="10"/>
    <w:qFormat/>
    <w:uiPriority w:val="99"/>
    <w:rPr>
      <w:rFonts w:ascii="Cambria" w:hAnsi="Cambria" w:eastAsia="宋体" w:cs="Times New Roman"/>
      <w:szCs w:val="21"/>
    </w:rPr>
  </w:style>
  <w:style w:type="character" w:customStyle="1" w:styleId="56">
    <w:name w:val="信息标题 Char"/>
    <w:basedOn w:val="42"/>
    <w:link w:val="33"/>
    <w:qFormat/>
    <w:uiPriority w:val="0"/>
    <w:rPr>
      <w:rFonts w:ascii="Cambria" w:hAnsi="Cambria" w:eastAsia="宋体" w:cs="Times New Roman"/>
      <w:sz w:val="24"/>
      <w:shd w:val="pct20" w:color="auto" w:fill="auto"/>
    </w:rPr>
  </w:style>
  <w:style w:type="character" w:customStyle="1" w:styleId="57">
    <w:name w:val="文档结构图 Char"/>
    <w:basedOn w:val="42"/>
    <w:qFormat/>
    <w:uiPriority w:val="99"/>
    <w:rPr>
      <w:rFonts w:ascii="宋体" w:eastAsia="宋体"/>
      <w:sz w:val="18"/>
      <w:szCs w:val="18"/>
    </w:rPr>
  </w:style>
  <w:style w:type="character" w:customStyle="1" w:styleId="58">
    <w:name w:val="批注文字 Char"/>
    <w:basedOn w:val="42"/>
    <w:qFormat/>
    <w:uiPriority w:val="99"/>
  </w:style>
  <w:style w:type="character" w:customStyle="1" w:styleId="59">
    <w:name w:val="称呼 Char"/>
    <w:basedOn w:val="42"/>
    <w:link w:val="14"/>
    <w:qFormat/>
    <w:uiPriority w:val="99"/>
    <w:rPr>
      <w:rFonts w:ascii="宋体" w:hAnsi="Calibri" w:eastAsia="仿宋_GB2312" w:cs="Times New Roman"/>
    </w:rPr>
  </w:style>
  <w:style w:type="character" w:customStyle="1" w:styleId="60">
    <w:name w:val="正文文本 Char"/>
    <w:basedOn w:val="42"/>
    <w:qFormat/>
    <w:uiPriority w:val="99"/>
  </w:style>
  <w:style w:type="character" w:customStyle="1" w:styleId="61">
    <w:name w:val="正文文本缩进 Char"/>
    <w:basedOn w:val="42"/>
    <w:link w:val="16"/>
    <w:qFormat/>
    <w:uiPriority w:val="99"/>
    <w:rPr>
      <w:rFonts w:ascii="Times New Roman" w:hAnsi="Times New Roman" w:eastAsia="宋体" w:cs="Times New Roman"/>
      <w:szCs w:val="24"/>
    </w:rPr>
  </w:style>
  <w:style w:type="character" w:customStyle="1" w:styleId="62">
    <w:name w:val="纯文本 Char"/>
    <w:basedOn w:val="42"/>
    <w:link w:val="21"/>
    <w:qFormat/>
    <w:uiPriority w:val="99"/>
    <w:rPr>
      <w:rFonts w:ascii="宋体" w:hAnsi="Courier New" w:eastAsia="宋体" w:cs="Times New Roman"/>
    </w:rPr>
  </w:style>
  <w:style w:type="character" w:customStyle="1" w:styleId="63">
    <w:name w:val="日期 Char"/>
    <w:basedOn w:val="42"/>
    <w:qFormat/>
    <w:uiPriority w:val="99"/>
  </w:style>
  <w:style w:type="character" w:customStyle="1" w:styleId="64">
    <w:name w:val="批注框文本 Char"/>
    <w:basedOn w:val="42"/>
    <w:qFormat/>
    <w:uiPriority w:val="99"/>
    <w:rPr>
      <w:sz w:val="18"/>
      <w:szCs w:val="18"/>
    </w:rPr>
  </w:style>
  <w:style w:type="character" w:customStyle="1" w:styleId="65">
    <w:name w:val="页脚 Char"/>
    <w:basedOn w:val="42"/>
    <w:link w:val="25"/>
    <w:qFormat/>
    <w:uiPriority w:val="99"/>
    <w:rPr>
      <w:rFonts w:ascii="Calibri" w:hAnsi="Calibri" w:eastAsia="宋体" w:cs="Times New Roman"/>
      <w:sz w:val="18"/>
      <w:szCs w:val="18"/>
    </w:rPr>
  </w:style>
  <w:style w:type="character" w:customStyle="1" w:styleId="66">
    <w:name w:val="页眉 Char"/>
    <w:basedOn w:val="42"/>
    <w:link w:val="26"/>
    <w:qFormat/>
    <w:uiPriority w:val="99"/>
    <w:rPr>
      <w:rFonts w:ascii="Calibri" w:hAnsi="Calibri" w:eastAsia="宋体" w:cs="Times New Roman"/>
      <w:sz w:val="18"/>
      <w:szCs w:val="18"/>
    </w:rPr>
  </w:style>
  <w:style w:type="character" w:customStyle="1" w:styleId="67">
    <w:name w:val="副标题 Char"/>
    <w:basedOn w:val="42"/>
    <w:qFormat/>
    <w:uiPriority w:val="99"/>
    <w:rPr>
      <w:rFonts w:eastAsia="宋体" w:asciiTheme="majorHAnsi" w:hAnsiTheme="majorHAnsi" w:cstheme="majorBidi"/>
      <w:b/>
      <w:bCs/>
      <w:kern w:val="28"/>
      <w:sz w:val="32"/>
      <w:szCs w:val="32"/>
    </w:rPr>
  </w:style>
  <w:style w:type="character" w:customStyle="1" w:styleId="68">
    <w:name w:val="HTML 预设格式 Char"/>
    <w:basedOn w:val="42"/>
    <w:link w:val="34"/>
    <w:qFormat/>
    <w:uiPriority w:val="99"/>
    <w:rPr>
      <w:rFonts w:ascii="宋体" w:hAnsi="宋体" w:eastAsia="宋体" w:cs="宋体"/>
      <w:kern w:val="0"/>
      <w:sz w:val="24"/>
      <w:szCs w:val="24"/>
    </w:rPr>
  </w:style>
  <w:style w:type="character" w:customStyle="1" w:styleId="69">
    <w:name w:val="标题 Char"/>
    <w:basedOn w:val="42"/>
    <w:link w:val="36"/>
    <w:qFormat/>
    <w:uiPriority w:val="99"/>
    <w:rPr>
      <w:rFonts w:ascii="Arial" w:hAnsi="Arial" w:eastAsia="宋体" w:cs="Arial"/>
      <w:b/>
      <w:bCs/>
      <w:sz w:val="32"/>
      <w:szCs w:val="32"/>
    </w:rPr>
  </w:style>
  <w:style w:type="character" w:customStyle="1" w:styleId="70">
    <w:name w:val="批注主题 Char"/>
    <w:basedOn w:val="58"/>
    <w:qFormat/>
    <w:uiPriority w:val="99"/>
    <w:rPr>
      <w:b/>
      <w:bCs/>
    </w:rPr>
  </w:style>
  <w:style w:type="character" w:customStyle="1" w:styleId="71">
    <w:name w:val="正文首行缩进 Char"/>
    <w:basedOn w:val="60"/>
    <w:link w:val="38"/>
    <w:qFormat/>
    <w:uiPriority w:val="99"/>
    <w:rPr>
      <w:rFonts w:ascii="Times New Roman" w:hAnsi="Times New Roman" w:eastAsia="宋体" w:cs="Times New Roman"/>
      <w:szCs w:val="24"/>
    </w:rPr>
  </w:style>
  <w:style w:type="character" w:customStyle="1" w:styleId="72">
    <w:name w:val="正文首行缩进 2 Char"/>
    <w:basedOn w:val="61"/>
    <w:link w:val="39"/>
    <w:qFormat/>
    <w:uiPriority w:val="99"/>
    <w:rPr>
      <w:rFonts w:ascii="Calibri" w:hAnsi="Calibri" w:eastAsia="宋体" w:cs="Times New Roman"/>
      <w:szCs w:val="24"/>
    </w:rPr>
  </w:style>
  <w:style w:type="character" w:customStyle="1" w:styleId="73">
    <w:name w:val="批注文字 Char1"/>
    <w:basedOn w:val="42"/>
    <w:link w:val="13"/>
    <w:qFormat/>
    <w:locked/>
    <w:uiPriority w:val="99"/>
    <w:rPr>
      <w:rFonts w:ascii="Calibri" w:hAnsi="Calibri" w:eastAsia="宋体" w:cs="Times New Roman"/>
    </w:rPr>
  </w:style>
  <w:style w:type="character" w:customStyle="1" w:styleId="74">
    <w:name w:val="批注主题 Char2"/>
    <w:basedOn w:val="73"/>
    <w:link w:val="37"/>
    <w:qFormat/>
    <w:locked/>
    <w:uiPriority w:val="99"/>
    <w:rPr>
      <w:rFonts w:ascii="宋体" w:hAnsi="Times New Roman" w:eastAsia="宋体" w:cs="Times New Roman"/>
      <w:b/>
      <w:bCs/>
      <w:kern w:val="0"/>
      <w:sz w:val="28"/>
      <w:szCs w:val="20"/>
    </w:rPr>
  </w:style>
  <w:style w:type="character" w:customStyle="1" w:styleId="75">
    <w:name w:val="正文文本 Char2"/>
    <w:basedOn w:val="42"/>
    <w:link w:val="15"/>
    <w:qFormat/>
    <w:locked/>
    <w:uiPriority w:val="99"/>
    <w:rPr>
      <w:rFonts w:ascii="Calibri" w:hAnsi="Calibri" w:eastAsia="宋体" w:cs="Times New Roman"/>
    </w:rPr>
  </w:style>
  <w:style w:type="character" w:customStyle="1" w:styleId="76">
    <w:name w:val="Body Text First Indent Char"/>
    <w:basedOn w:val="75"/>
    <w:semiHidden/>
    <w:qFormat/>
    <w:locked/>
    <w:uiPriority w:val="99"/>
    <w:rPr>
      <w:rFonts w:ascii="Calibri" w:hAnsi="Calibri" w:eastAsia="宋体" w:cs="Times New Roman"/>
    </w:rPr>
  </w:style>
  <w:style w:type="character" w:customStyle="1" w:styleId="77">
    <w:name w:val="文档结构图 Char2"/>
    <w:basedOn w:val="42"/>
    <w:link w:val="12"/>
    <w:qFormat/>
    <w:locked/>
    <w:uiPriority w:val="99"/>
    <w:rPr>
      <w:rFonts w:ascii="Times New Roman" w:hAnsi="Times New Roman" w:eastAsia="宋体" w:cs="Times New Roman"/>
      <w:kern w:val="0"/>
      <w:sz w:val="20"/>
      <w:szCs w:val="24"/>
      <w:shd w:val="clear" w:color="auto" w:fill="000080"/>
    </w:rPr>
  </w:style>
  <w:style w:type="character" w:customStyle="1" w:styleId="78">
    <w:name w:val="Salutation Char"/>
    <w:basedOn w:val="42"/>
    <w:semiHidden/>
    <w:qFormat/>
    <w:locked/>
    <w:uiPriority w:val="99"/>
    <w:rPr>
      <w:rFonts w:ascii="Calibri" w:hAnsi="Calibri" w:eastAsia="宋体" w:cs="Times New Roman"/>
    </w:rPr>
  </w:style>
  <w:style w:type="character" w:customStyle="1" w:styleId="79">
    <w:name w:val="Body Text Indent Char"/>
    <w:basedOn w:val="42"/>
    <w:semiHidden/>
    <w:qFormat/>
    <w:locked/>
    <w:uiPriority w:val="99"/>
    <w:rPr>
      <w:rFonts w:ascii="Calibri" w:hAnsi="Calibri" w:eastAsia="宋体" w:cs="Times New Roman"/>
      <w:kern w:val="2"/>
      <w:sz w:val="22"/>
      <w:szCs w:val="22"/>
    </w:rPr>
  </w:style>
  <w:style w:type="character" w:customStyle="1" w:styleId="80">
    <w:name w:val="Plain Text Char"/>
    <w:basedOn w:val="42"/>
    <w:semiHidden/>
    <w:qFormat/>
    <w:locked/>
    <w:uiPriority w:val="99"/>
    <w:rPr>
      <w:rFonts w:ascii="宋体" w:hAnsi="Courier New" w:eastAsia="宋体" w:cs="Courier New"/>
      <w:sz w:val="21"/>
      <w:szCs w:val="21"/>
    </w:rPr>
  </w:style>
  <w:style w:type="character" w:customStyle="1" w:styleId="81">
    <w:name w:val="日期 Char2"/>
    <w:basedOn w:val="42"/>
    <w:link w:val="23"/>
    <w:qFormat/>
    <w:locked/>
    <w:uiPriority w:val="99"/>
    <w:rPr>
      <w:rFonts w:ascii="Times New Roman" w:hAnsi="Times New Roman" w:eastAsia="宋体" w:cs="Times New Roman"/>
      <w:kern w:val="0"/>
      <w:sz w:val="20"/>
      <w:szCs w:val="24"/>
    </w:rPr>
  </w:style>
  <w:style w:type="character" w:customStyle="1" w:styleId="82">
    <w:name w:val="批注框文本 Char2"/>
    <w:basedOn w:val="42"/>
    <w:link w:val="24"/>
    <w:qFormat/>
    <w:locked/>
    <w:uiPriority w:val="99"/>
    <w:rPr>
      <w:rFonts w:ascii="Times New Roman" w:hAnsi="Times New Roman" w:eastAsia="宋体" w:cs="Times New Roman"/>
      <w:sz w:val="18"/>
      <w:szCs w:val="18"/>
    </w:rPr>
  </w:style>
  <w:style w:type="character" w:customStyle="1" w:styleId="83">
    <w:name w:val="Body Text First Indent 2 Char"/>
    <w:basedOn w:val="79"/>
    <w:semiHidden/>
    <w:qFormat/>
    <w:locked/>
    <w:uiPriority w:val="99"/>
    <w:rPr>
      <w:rFonts w:ascii="Calibri" w:hAnsi="Calibri" w:eastAsia="宋体" w:cs="Times New Roman"/>
      <w:kern w:val="2"/>
      <w:sz w:val="22"/>
      <w:szCs w:val="22"/>
    </w:rPr>
  </w:style>
  <w:style w:type="character" w:customStyle="1" w:styleId="84">
    <w:name w:val="副标题 Char1"/>
    <w:basedOn w:val="42"/>
    <w:link w:val="29"/>
    <w:qFormat/>
    <w:locked/>
    <w:uiPriority w:val="99"/>
    <w:rPr>
      <w:rFonts w:ascii="Cambria" w:hAnsi="Cambria" w:eastAsia="宋体" w:cs="Times New Roman"/>
      <w:b/>
      <w:bCs/>
      <w:kern w:val="28"/>
      <w:sz w:val="32"/>
      <w:szCs w:val="32"/>
    </w:rPr>
  </w:style>
  <w:style w:type="character" w:customStyle="1" w:styleId="85">
    <w:name w:val="HTML Preformatted Char"/>
    <w:basedOn w:val="42"/>
    <w:semiHidden/>
    <w:qFormat/>
    <w:locked/>
    <w:uiPriority w:val="99"/>
    <w:rPr>
      <w:rFonts w:ascii="Courier New" w:hAnsi="Courier New" w:eastAsia="宋体" w:cs="Courier New"/>
      <w:kern w:val="2"/>
    </w:rPr>
  </w:style>
  <w:style w:type="character" w:customStyle="1" w:styleId="86">
    <w:name w:val="日期 Char1"/>
    <w:basedOn w:val="42"/>
    <w:qFormat/>
    <w:uiPriority w:val="99"/>
    <w:rPr>
      <w:rFonts w:cs="Times New Roman"/>
      <w:kern w:val="2"/>
      <w:sz w:val="21"/>
    </w:rPr>
  </w:style>
  <w:style w:type="character" w:customStyle="1" w:styleId="87">
    <w:name w:val="纯文本 Char1"/>
    <w:basedOn w:val="42"/>
    <w:qFormat/>
    <w:uiPriority w:val="99"/>
    <w:rPr>
      <w:rFonts w:ascii="宋体" w:hAnsi="Courier New" w:cs="Courier New"/>
      <w:kern w:val="2"/>
      <w:sz w:val="21"/>
      <w:szCs w:val="21"/>
    </w:rPr>
  </w:style>
  <w:style w:type="paragraph" w:customStyle="1" w:styleId="88">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宋体"/>
      <w:b w:val="0"/>
      <w:bCs w:val="0"/>
      <w:kern w:val="0"/>
      <w:sz w:val="28"/>
      <w:szCs w:val="20"/>
    </w:rPr>
  </w:style>
  <w:style w:type="paragraph" w:customStyle="1" w:styleId="89">
    <w:name w:val="p0"/>
    <w:basedOn w:val="1"/>
    <w:qFormat/>
    <w:uiPriority w:val="99"/>
    <w:pPr>
      <w:widowControl/>
      <w:spacing w:line="365" w:lineRule="atLeast"/>
      <w:ind w:left="1"/>
      <w:textAlignment w:val="bottom"/>
    </w:pPr>
    <w:rPr>
      <w:rFonts w:ascii="Times New Roman" w:hAnsi="Times New Roman" w:eastAsia="宋体" w:cs="Times New Roman"/>
      <w:kern w:val="0"/>
      <w:sz w:val="20"/>
      <w:szCs w:val="20"/>
    </w:rPr>
  </w:style>
  <w:style w:type="paragraph" w:customStyle="1" w:styleId="90">
    <w:name w:val="列出段落1"/>
    <w:basedOn w:val="1"/>
    <w:qFormat/>
    <w:uiPriority w:val="99"/>
    <w:pPr>
      <w:ind w:firstLine="420" w:firstLineChars="200"/>
    </w:pPr>
    <w:rPr>
      <w:rFonts w:ascii="Calibri" w:hAnsi="Calibri" w:eastAsia="宋体" w:cs="Times New Roman"/>
    </w:rPr>
  </w:style>
  <w:style w:type="paragraph" w:customStyle="1" w:styleId="91">
    <w:name w:val="_Style 23"/>
    <w:basedOn w:val="1"/>
    <w:qFormat/>
    <w:uiPriority w:val="99"/>
    <w:pPr>
      <w:adjustRightInd w:val="0"/>
      <w:spacing w:line="360" w:lineRule="atLeast"/>
      <w:jc w:val="left"/>
    </w:pPr>
    <w:rPr>
      <w:rFonts w:ascii="Times New Roman" w:hAnsi="Times New Roman" w:eastAsia="宋体" w:cs="Times New Roman"/>
      <w:szCs w:val="20"/>
    </w:rPr>
  </w:style>
  <w:style w:type="paragraph" w:customStyle="1" w:styleId="92">
    <w:name w:val="列出段落11"/>
    <w:basedOn w:val="1"/>
    <w:qFormat/>
    <w:uiPriority w:val="99"/>
    <w:pPr>
      <w:ind w:firstLine="420" w:firstLineChars="200"/>
    </w:pPr>
    <w:rPr>
      <w:rFonts w:ascii="Times New Roman" w:hAnsi="Times New Roman" w:eastAsia="宋体" w:cs="Times New Roman"/>
    </w:rPr>
  </w:style>
  <w:style w:type="character" w:customStyle="1" w:styleId="93">
    <w:name w:val="明显参考1"/>
    <w:qFormat/>
    <w:uiPriority w:val="99"/>
    <w:rPr>
      <w:b/>
      <w:smallCaps/>
      <w:color w:val="C0504D"/>
      <w:spacing w:val="5"/>
      <w:u w:val="single"/>
    </w:rPr>
  </w:style>
  <w:style w:type="character" w:customStyle="1" w:styleId="94">
    <w:name w:val="标题4 Char Char"/>
    <w:link w:val="95"/>
    <w:qFormat/>
    <w:locked/>
    <w:uiPriority w:val="99"/>
    <w:rPr>
      <w:rFonts w:ascii="Arial" w:hAnsi="Arial"/>
      <w:b/>
      <w:sz w:val="32"/>
    </w:rPr>
  </w:style>
  <w:style w:type="paragraph" w:customStyle="1" w:styleId="95">
    <w:name w:val="标题4"/>
    <w:basedOn w:val="3"/>
    <w:next w:val="18"/>
    <w:link w:val="94"/>
    <w:qFormat/>
    <w:uiPriority w:val="99"/>
    <w:pPr>
      <w:spacing w:line="413" w:lineRule="auto"/>
    </w:pPr>
    <w:rPr>
      <w:rFonts w:ascii="Arial" w:hAnsi="Arial" w:eastAsiaTheme="minorEastAsia" w:cstheme="minorBidi"/>
      <w:bCs w:val="0"/>
      <w:szCs w:val="22"/>
    </w:rPr>
  </w:style>
  <w:style w:type="character" w:customStyle="1" w:styleId="96">
    <w:name w:val="批注主题 Char1"/>
    <w:qFormat/>
    <w:uiPriority w:val="99"/>
    <w:rPr>
      <w:b/>
      <w:kern w:val="2"/>
      <w:sz w:val="22"/>
    </w:rPr>
  </w:style>
  <w:style w:type="character" w:customStyle="1" w:styleId="97">
    <w:name w:val="批注框文本 Char1"/>
    <w:qFormat/>
    <w:uiPriority w:val="99"/>
    <w:rPr>
      <w:kern w:val="2"/>
      <w:sz w:val="18"/>
    </w:rPr>
  </w:style>
  <w:style w:type="character" w:customStyle="1" w:styleId="98">
    <w:name w:val="不明显参考1"/>
    <w:qFormat/>
    <w:uiPriority w:val="99"/>
    <w:rPr>
      <w:smallCaps/>
      <w:color w:val="C0504D"/>
      <w:u w:val="single"/>
    </w:rPr>
  </w:style>
  <w:style w:type="character" w:customStyle="1" w:styleId="99">
    <w:name w:val="批注文字 Char Char"/>
    <w:qFormat/>
    <w:uiPriority w:val="99"/>
    <w:rPr>
      <w:rFonts w:ascii="宋体" w:hAnsi="Times New Roman" w:eastAsia="宋体"/>
      <w:sz w:val="20"/>
    </w:rPr>
  </w:style>
  <w:style w:type="character" w:customStyle="1" w:styleId="100">
    <w:name w:val="明显强调1"/>
    <w:qFormat/>
    <w:uiPriority w:val="99"/>
    <w:rPr>
      <w:b/>
      <w:i/>
      <w:color w:val="4F81BD"/>
    </w:rPr>
  </w:style>
  <w:style w:type="character" w:customStyle="1" w:styleId="101">
    <w:name w:val="文档结构图 Char1"/>
    <w:qFormat/>
    <w:uiPriority w:val="99"/>
    <w:rPr>
      <w:rFonts w:ascii="宋体"/>
      <w:kern w:val="2"/>
      <w:sz w:val="18"/>
    </w:rPr>
  </w:style>
  <w:style w:type="character" w:customStyle="1" w:styleId="102">
    <w:name w:val="标题5 Char Char"/>
    <w:link w:val="103"/>
    <w:qFormat/>
    <w:locked/>
    <w:uiPriority w:val="99"/>
    <w:rPr>
      <w:rFonts w:ascii="Arial" w:hAnsi="Arial"/>
      <w:b/>
      <w:sz w:val="32"/>
    </w:rPr>
  </w:style>
  <w:style w:type="paragraph" w:customStyle="1" w:styleId="103">
    <w:name w:val="标题5"/>
    <w:basedOn w:val="4"/>
    <w:link w:val="102"/>
    <w:qFormat/>
    <w:uiPriority w:val="99"/>
    <w:pPr>
      <w:spacing w:line="413" w:lineRule="auto"/>
    </w:pPr>
    <w:rPr>
      <w:rFonts w:ascii="Arial" w:hAnsi="Arial" w:eastAsiaTheme="minorEastAsia" w:cstheme="minorBidi"/>
      <w:bCs w:val="0"/>
      <w:szCs w:val="22"/>
    </w:rPr>
  </w:style>
  <w:style w:type="character" w:customStyle="1" w:styleId="104">
    <w:name w:val="书籍标题1"/>
    <w:qFormat/>
    <w:uiPriority w:val="99"/>
    <w:rPr>
      <w:b/>
      <w:smallCaps/>
      <w:spacing w:val="5"/>
    </w:rPr>
  </w:style>
  <w:style w:type="character" w:customStyle="1" w:styleId="105">
    <w:name w:val="textcontents"/>
    <w:qFormat/>
    <w:uiPriority w:val="99"/>
  </w:style>
  <w:style w:type="character" w:customStyle="1" w:styleId="106">
    <w:name w:val="引用 Char"/>
    <w:qFormat/>
    <w:uiPriority w:val="99"/>
    <w:rPr>
      <w:i/>
      <w:color w:val="000000"/>
      <w:kern w:val="2"/>
      <w:sz w:val="22"/>
    </w:rPr>
  </w:style>
  <w:style w:type="paragraph" w:customStyle="1" w:styleId="107">
    <w:name w:val="引用1"/>
    <w:basedOn w:val="1"/>
    <w:next w:val="1"/>
    <w:link w:val="108"/>
    <w:qFormat/>
    <w:uiPriority w:val="99"/>
    <w:rPr>
      <w:rFonts w:ascii="Calibri" w:hAnsi="Calibri" w:eastAsia="宋体" w:cs="Times New Roman"/>
      <w:i/>
      <w:iCs/>
      <w:color w:val="000000"/>
    </w:rPr>
  </w:style>
  <w:style w:type="character" w:customStyle="1" w:styleId="108">
    <w:name w:val="引用 Char1"/>
    <w:basedOn w:val="42"/>
    <w:link w:val="107"/>
    <w:qFormat/>
    <w:locked/>
    <w:uiPriority w:val="99"/>
    <w:rPr>
      <w:rFonts w:ascii="Calibri" w:hAnsi="Calibri" w:eastAsia="宋体" w:cs="Times New Roman"/>
      <w:i/>
      <w:iCs/>
      <w:color w:val="000000"/>
    </w:rPr>
  </w:style>
  <w:style w:type="character" w:customStyle="1" w:styleId="109">
    <w:name w:val="明显引用 Char"/>
    <w:qFormat/>
    <w:uiPriority w:val="99"/>
    <w:rPr>
      <w:b/>
      <w:i/>
      <w:color w:val="4F81BD"/>
      <w:kern w:val="2"/>
      <w:sz w:val="22"/>
    </w:rPr>
  </w:style>
  <w:style w:type="paragraph" w:customStyle="1" w:styleId="110">
    <w:name w:val="明显引用1"/>
    <w:basedOn w:val="1"/>
    <w:next w:val="1"/>
    <w:link w:val="111"/>
    <w:qFormat/>
    <w:uiPriority w:val="99"/>
    <w:pPr>
      <w:pBdr>
        <w:bottom w:val="single" w:color="4F81BD" w:sz="4" w:space="4"/>
      </w:pBdr>
      <w:spacing w:before="200" w:after="280"/>
      <w:ind w:left="936" w:right="936"/>
    </w:pPr>
    <w:rPr>
      <w:rFonts w:ascii="Calibri" w:hAnsi="Calibri" w:eastAsia="宋体" w:cs="Times New Roman"/>
      <w:b/>
      <w:bCs/>
      <w:i/>
      <w:iCs/>
      <w:color w:val="4F81BD"/>
    </w:rPr>
  </w:style>
  <w:style w:type="character" w:customStyle="1" w:styleId="111">
    <w:name w:val="明显引用 Char1"/>
    <w:basedOn w:val="42"/>
    <w:link w:val="110"/>
    <w:qFormat/>
    <w:locked/>
    <w:uiPriority w:val="99"/>
    <w:rPr>
      <w:rFonts w:ascii="Calibri" w:hAnsi="Calibri" w:eastAsia="宋体" w:cs="Times New Roman"/>
      <w:b/>
      <w:bCs/>
      <w:i/>
      <w:iCs/>
      <w:color w:val="4F81BD"/>
    </w:rPr>
  </w:style>
  <w:style w:type="character" w:customStyle="1" w:styleId="112">
    <w:name w:val="Char Char2"/>
    <w:qFormat/>
    <w:uiPriority w:val="99"/>
    <w:rPr>
      <w:rFonts w:ascii="宋体"/>
      <w:sz w:val="18"/>
    </w:rPr>
  </w:style>
  <w:style w:type="character" w:customStyle="1" w:styleId="113">
    <w:name w:val="Char Char9"/>
    <w:qFormat/>
    <w:uiPriority w:val="99"/>
    <w:rPr>
      <w:rFonts w:eastAsia="宋体"/>
      <w:kern w:val="2"/>
      <w:sz w:val="18"/>
      <w:lang w:val="en-US" w:eastAsia="zh-CN"/>
    </w:rPr>
  </w:style>
  <w:style w:type="character" w:customStyle="1" w:styleId="114">
    <w:name w:val="标题 Char1"/>
    <w:basedOn w:val="42"/>
    <w:qFormat/>
    <w:uiPriority w:val="99"/>
    <w:rPr>
      <w:rFonts w:ascii="Cambria" w:hAnsi="Cambria" w:cs="Times New Roman"/>
      <w:b/>
      <w:bCs/>
      <w:kern w:val="2"/>
      <w:sz w:val="32"/>
      <w:szCs w:val="32"/>
    </w:rPr>
  </w:style>
  <w:style w:type="character" w:customStyle="1" w:styleId="115">
    <w:name w:val="不明显强调1"/>
    <w:qFormat/>
    <w:uiPriority w:val="99"/>
    <w:rPr>
      <w:i/>
      <w:color w:val="808080"/>
    </w:rPr>
  </w:style>
  <w:style w:type="character" w:customStyle="1" w:styleId="116">
    <w:name w:val="正文文本 Char1"/>
    <w:qFormat/>
    <w:uiPriority w:val="99"/>
    <w:rPr>
      <w:kern w:val="2"/>
      <w:sz w:val="22"/>
    </w:rPr>
  </w:style>
  <w:style w:type="paragraph" w:customStyle="1" w:styleId="117">
    <w:name w:val="修订1"/>
    <w:qFormat/>
    <w:uiPriority w:val="99"/>
    <w:rPr>
      <w:rFonts w:ascii="Times New Roman" w:hAnsi="Times New Roman" w:eastAsia="宋体" w:cs="Times New Roman"/>
      <w:kern w:val="2"/>
      <w:sz w:val="21"/>
      <w:szCs w:val="24"/>
      <w:lang w:val="en-US" w:eastAsia="zh-CN" w:bidi="ar-SA"/>
    </w:rPr>
  </w:style>
  <w:style w:type="paragraph" w:customStyle="1" w:styleId="118">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paragraph" w:customStyle="1" w:styleId="119">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0">
    <w:name w:val="p15"/>
    <w:basedOn w:val="1"/>
    <w:qFormat/>
    <w:uiPriority w:val="99"/>
    <w:pPr>
      <w:widowControl/>
      <w:spacing w:before="100" w:after="100"/>
      <w:jc w:val="left"/>
    </w:pPr>
    <w:rPr>
      <w:rFonts w:ascii="宋体" w:hAnsi="宋体" w:eastAsia="宋体" w:cs="宋体"/>
      <w:kern w:val="0"/>
      <w:sz w:val="24"/>
      <w:szCs w:val="24"/>
    </w:rPr>
  </w:style>
  <w:style w:type="paragraph" w:customStyle="1" w:styleId="121">
    <w:name w:val="_Style 5"/>
    <w:basedOn w:val="2"/>
    <w:next w:val="1"/>
    <w:qFormat/>
    <w:uiPriority w:val="99"/>
    <w:pPr>
      <w:outlineLvl w:val="9"/>
    </w:pPr>
  </w:style>
  <w:style w:type="paragraph" w:styleId="122">
    <w:name w:val="List Paragraph"/>
    <w:basedOn w:val="1"/>
    <w:unhideWhenUsed/>
    <w:qFormat/>
    <w:uiPriority w:val="99"/>
    <w:pPr>
      <w:ind w:firstLine="420" w:firstLineChars="200"/>
    </w:pPr>
    <w:rPr>
      <w:rFonts w:ascii="Calibri" w:hAnsi="Calibri" w:eastAsia="宋体" w:cs="Times New Roman"/>
    </w:rPr>
  </w:style>
  <w:style w:type="table" w:customStyle="1" w:styleId="12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24">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1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table" w:customStyle="1" w:styleId="126">
    <w:name w:val="网格型1"/>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7">
    <w:name w:val="UserStyle_42"/>
    <w:basedOn w:val="1"/>
    <w:qFormat/>
    <w:uiPriority w:val="0"/>
    <w:pPr>
      <w:jc w:val="left"/>
      <w:textAlignment w:val="baseline"/>
    </w:pPr>
    <w:rPr>
      <w:rFonts w:ascii="宋体" w:hAnsi="Times New Roman" w:eastAsia="宋体"/>
      <w:color w:val="000000"/>
      <w:kern w:val="0"/>
      <w:sz w:val="24"/>
      <w:szCs w:val="24"/>
    </w:rPr>
  </w:style>
  <w:style w:type="character" w:customStyle="1" w:styleId="128">
    <w:name w:val="NormalCharacter"/>
    <w:semiHidden/>
    <w:qFormat/>
    <w:uiPriority w:val="0"/>
  </w:style>
  <w:style w:type="character" w:customStyle="1" w:styleId="129">
    <w:name w:val="UserStyle_19"/>
    <w:semiHidden/>
    <w:qFormat/>
    <w:uiPriority w:val="0"/>
  </w:style>
  <w:style w:type="paragraph" w:customStyle="1" w:styleId="130">
    <w:name w:val="文档正文"/>
    <w:basedOn w:val="1"/>
    <w:qFormat/>
    <w:uiPriority w:val="0"/>
    <w:pPr>
      <w:ind w:firstLine="482"/>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793AC-E3DC-4691-AADC-EB59EE6FA0D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53</Pages>
  <Words>784</Words>
  <Characters>924</Characters>
  <Lines>224</Lines>
  <Paragraphs>63</Paragraphs>
  <TotalTime>2</TotalTime>
  <ScaleCrop>false</ScaleCrop>
  <LinksUpToDate>false</LinksUpToDate>
  <CharactersWithSpaces>962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2022-11-18T07:09:00Z</dcterms:created>
  <dc:creator>China</dc:creator>
  <cp:lastModifiedBy>雨后 晴天</cp:lastModifiedBy>
  <dcterms:modified xsi:type="dcterms:W3CDTF">2024-10-28T01:37:31Z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6DB9971143784DDDA7122307A8254C8A_13</vt:lpwstr>
  </property>
</Properties>
</file>