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F041D">
      <w:pPr>
        <w:pStyle w:val="3"/>
        <w:numPr>
          <w:numId w:val="0"/>
        </w:numPr>
        <w:jc w:val="center"/>
        <w:rPr>
          <w:rFonts w:hint="eastAsia" w:ascii="宋体" w:hAnsi="宋体"/>
          <w:szCs w:val="32"/>
        </w:rPr>
      </w:pPr>
      <w:bookmarkStart w:id="18" w:name="_GoBack"/>
      <w:bookmarkEnd w:id="18"/>
      <w:bookmarkStart w:id="0" w:name="_Toc22951"/>
      <w:r>
        <w:rPr>
          <w:rFonts w:hint="eastAsia" w:ascii="宋体" w:hAnsi="宋体"/>
          <w:szCs w:val="32"/>
        </w:rPr>
        <w:t>采购需求</w:t>
      </w:r>
      <w:bookmarkEnd w:id="0"/>
    </w:p>
    <w:p w14:paraId="33EC8DC9">
      <w:pPr>
        <w:widowControl/>
        <w:spacing w:line="360" w:lineRule="auto"/>
        <w:jc w:val="left"/>
        <w:rPr>
          <w:rFonts w:hint="eastAsia"/>
          <w:szCs w:val="21"/>
        </w:rPr>
      </w:pPr>
      <w:r>
        <w:rPr>
          <w:rFonts w:hint="eastAsia"/>
          <w:b/>
          <w:bCs/>
          <w:kern w:val="0"/>
          <w:szCs w:val="21"/>
          <w:lang w:bidi="ar"/>
        </w:rPr>
        <w:t xml:space="preserve">一、采购标的 </w:t>
      </w:r>
    </w:p>
    <w:p w14:paraId="651BCCAA">
      <w:pPr>
        <w:widowControl/>
        <w:tabs>
          <w:tab w:val="left" w:pos="840"/>
        </w:tabs>
        <w:spacing w:line="360" w:lineRule="auto"/>
        <w:ind w:firstLine="420" w:firstLineChars="200"/>
        <w:jc w:val="left"/>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1、项目编号：</w:t>
      </w:r>
      <w:r>
        <w:rPr>
          <w:rFonts w:hint="eastAsia" w:ascii="宋体" w:hAnsi="宋体" w:eastAsia="宋体" w:cs="宋体"/>
          <w:szCs w:val="21"/>
          <w:shd w:val="clear" w:color="auto" w:fill="FFFFFF"/>
          <w:lang w:eastAsia="zh-CN"/>
        </w:rPr>
        <w:t>郑港财采公开-2024-78</w:t>
      </w:r>
    </w:p>
    <w:p w14:paraId="5FA483CA">
      <w:pPr>
        <w:widowControl/>
        <w:tabs>
          <w:tab w:val="left" w:pos="840"/>
        </w:tabs>
        <w:spacing w:line="360" w:lineRule="auto"/>
        <w:ind w:firstLine="420" w:firstLineChars="200"/>
        <w:jc w:val="left"/>
        <w:rPr>
          <w:rFonts w:hint="eastAsia" w:eastAsia="宋体"/>
          <w:szCs w:val="21"/>
          <w:shd w:val="clear" w:color="auto" w:fill="FFFFFF"/>
          <w:lang w:eastAsia="zh-CN"/>
        </w:rPr>
      </w:pPr>
      <w:r>
        <w:rPr>
          <w:rFonts w:hint="eastAsia"/>
          <w:szCs w:val="21"/>
          <w:shd w:val="clear" w:color="auto" w:fill="FFFFFF"/>
        </w:rPr>
        <w:t>2、项目名称：</w:t>
      </w:r>
      <w:r>
        <w:rPr>
          <w:rFonts w:hint="eastAsia"/>
          <w:szCs w:val="21"/>
          <w:shd w:val="clear" w:color="auto" w:fill="FFFFFF"/>
          <w:lang w:eastAsia="zh-CN"/>
        </w:rPr>
        <w:t>郑州航空港经济综合实验区党政办公室购置新能源公务用车项目（</w:t>
      </w:r>
      <w:r>
        <w:rPr>
          <w:rFonts w:hint="eastAsia"/>
          <w:szCs w:val="21"/>
          <w:shd w:val="clear" w:color="auto" w:fill="FFFFFF"/>
          <w:lang w:val="en-US" w:eastAsia="zh-CN"/>
        </w:rPr>
        <w:t>二次</w:t>
      </w:r>
      <w:r>
        <w:rPr>
          <w:rFonts w:hint="eastAsia"/>
          <w:szCs w:val="21"/>
          <w:shd w:val="clear" w:color="auto" w:fill="FFFFFF"/>
          <w:lang w:eastAsia="zh-CN"/>
        </w:rPr>
        <w:t>）</w:t>
      </w:r>
    </w:p>
    <w:p w14:paraId="790D1FBE">
      <w:pPr>
        <w:widowControl/>
        <w:tabs>
          <w:tab w:val="left" w:pos="840"/>
        </w:tabs>
        <w:spacing w:line="360" w:lineRule="auto"/>
        <w:ind w:firstLine="420" w:firstLineChars="200"/>
        <w:jc w:val="left"/>
        <w:rPr>
          <w:rFonts w:hint="eastAsia"/>
          <w:szCs w:val="21"/>
          <w:shd w:val="clear" w:color="auto" w:fill="FFFFFF"/>
        </w:rPr>
      </w:pPr>
      <w:r>
        <w:rPr>
          <w:rFonts w:hint="eastAsia"/>
          <w:szCs w:val="21"/>
          <w:shd w:val="clear" w:color="auto" w:fill="FFFFFF"/>
        </w:rPr>
        <w:t>3、采购方式：公开招标</w:t>
      </w:r>
    </w:p>
    <w:p w14:paraId="44F32EF2">
      <w:pPr>
        <w:spacing w:line="360" w:lineRule="auto"/>
        <w:ind w:firstLine="420" w:firstLineChars="200"/>
        <w:rPr>
          <w:rFonts w:hint="eastAsia"/>
          <w:szCs w:val="21"/>
          <w:shd w:val="clear" w:color="auto" w:fill="FFFFFF"/>
        </w:rPr>
      </w:pPr>
      <w:r>
        <w:rPr>
          <w:rFonts w:hint="eastAsia"/>
          <w:szCs w:val="21"/>
          <w:shd w:val="clear" w:color="auto" w:fill="FFFFFF"/>
        </w:rPr>
        <w:t>4、预算金额：</w:t>
      </w:r>
      <w:r>
        <w:rPr>
          <w:rFonts w:hint="eastAsia"/>
          <w:kern w:val="0"/>
          <w:szCs w:val="21"/>
          <w:lang w:eastAsia="zh-CN"/>
        </w:rPr>
        <w:t>539400</w:t>
      </w:r>
      <w:r>
        <w:rPr>
          <w:rFonts w:hint="eastAsia"/>
          <w:szCs w:val="21"/>
          <w:shd w:val="clear" w:color="auto" w:fill="FFFFFF"/>
        </w:rPr>
        <w:t>元</w:t>
      </w:r>
    </w:p>
    <w:p w14:paraId="216A7B1D">
      <w:pPr>
        <w:pStyle w:val="8"/>
        <w:spacing w:line="360" w:lineRule="auto"/>
        <w:rPr>
          <w:rFonts w:hint="eastAsia"/>
          <w:color w:val="auto"/>
          <w:sz w:val="21"/>
          <w:szCs w:val="21"/>
          <w:shd w:val="clear" w:color="auto" w:fill="FFFFFF"/>
        </w:rPr>
      </w:pPr>
      <w:r>
        <w:rPr>
          <w:rFonts w:hint="eastAsia"/>
          <w:color w:val="auto"/>
          <w:sz w:val="21"/>
          <w:szCs w:val="21"/>
          <w:shd w:val="clear" w:color="auto" w:fill="FFFFFF"/>
        </w:rPr>
        <w:t xml:space="preserve">      最高限价：</w:t>
      </w:r>
      <w:r>
        <w:rPr>
          <w:rFonts w:hint="eastAsia"/>
          <w:color w:val="auto"/>
          <w:sz w:val="21"/>
          <w:szCs w:val="21"/>
          <w:lang w:eastAsia="zh-CN"/>
        </w:rPr>
        <w:t>539400</w:t>
      </w:r>
      <w:r>
        <w:rPr>
          <w:rFonts w:hint="eastAsia"/>
          <w:color w:val="auto"/>
          <w:sz w:val="21"/>
          <w:szCs w:val="21"/>
          <w:lang w:val="zh-CN"/>
        </w:rPr>
        <w:t>元</w:t>
      </w:r>
    </w:p>
    <w:tbl>
      <w:tblPr>
        <w:tblStyle w:val="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74"/>
        <w:gridCol w:w="3657"/>
        <w:gridCol w:w="1363"/>
        <w:gridCol w:w="1720"/>
      </w:tblGrid>
      <w:tr w14:paraId="374C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04" w:type="dxa"/>
            <w:noWrap w:val="0"/>
            <w:vAlign w:val="center"/>
          </w:tcPr>
          <w:p w14:paraId="0E7C49B5">
            <w:pPr>
              <w:pStyle w:val="8"/>
              <w:spacing w:line="360" w:lineRule="auto"/>
              <w:jc w:val="center"/>
              <w:rPr>
                <w:rFonts w:hint="eastAsia"/>
                <w:color w:val="auto"/>
                <w:sz w:val="21"/>
                <w:szCs w:val="21"/>
                <w:shd w:val="clear" w:color="auto" w:fill="FFFFFF"/>
              </w:rPr>
            </w:pPr>
            <w:r>
              <w:rPr>
                <w:rFonts w:hint="eastAsia"/>
                <w:color w:val="auto"/>
                <w:sz w:val="21"/>
                <w:szCs w:val="21"/>
                <w:shd w:val="clear" w:color="auto" w:fill="FFFFFF"/>
              </w:rPr>
              <w:t>序号</w:t>
            </w:r>
          </w:p>
        </w:tc>
        <w:tc>
          <w:tcPr>
            <w:tcW w:w="1674" w:type="dxa"/>
            <w:noWrap w:val="0"/>
            <w:vAlign w:val="center"/>
          </w:tcPr>
          <w:p w14:paraId="3D59AB4E">
            <w:pPr>
              <w:pStyle w:val="8"/>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包号</w:t>
            </w:r>
          </w:p>
        </w:tc>
        <w:tc>
          <w:tcPr>
            <w:tcW w:w="3657" w:type="dxa"/>
            <w:noWrap w:val="0"/>
            <w:vAlign w:val="center"/>
          </w:tcPr>
          <w:p w14:paraId="0F9A61AC">
            <w:pPr>
              <w:pStyle w:val="8"/>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包名称</w:t>
            </w:r>
          </w:p>
        </w:tc>
        <w:tc>
          <w:tcPr>
            <w:tcW w:w="1363" w:type="dxa"/>
            <w:noWrap w:val="0"/>
            <w:vAlign w:val="center"/>
          </w:tcPr>
          <w:p w14:paraId="466D1092">
            <w:pPr>
              <w:pStyle w:val="8"/>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包预算（元）</w:t>
            </w:r>
          </w:p>
        </w:tc>
        <w:tc>
          <w:tcPr>
            <w:tcW w:w="1720" w:type="dxa"/>
            <w:noWrap w:val="0"/>
            <w:vAlign w:val="center"/>
          </w:tcPr>
          <w:p w14:paraId="014F7D59">
            <w:pPr>
              <w:pStyle w:val="8"/>
              <w:spacing w:line="360" w:lineRule="auto"/>
              <w:jc w:val="center"/>
              <w:rPr>
                <w:rFonts w:hint="eastAsia"/>
                <w:color w:val="auto"/>
                <w:sz w:val="21"/>
                <w:szCs w:val="21"/>
                <w:shd w:val="clear" w:color="auto" w:fill="FFFFFF"/>
              </w:rPr>
            </w:pPr>
            <w:r>
              <w:rPr>
                <w:rFonts w:hint="eastAsia"/>
                <w:color w:val="auto"/>
                <w:sz w:val="21"/>
                <w:szCs w:val="21"/>
                <w:shd w:val="clear" w:color="auto" w:fill="FFFFFF"/>
              </w:rPr>
              <w:t>包最高限价（元）</w:t>
            </w:r>
          </w:p>
        </w:tc>
      </w:tr>
      <w:tr w14:paraId="774B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04" w:type="dxa"/>
            <w:noWrap w:val="0"/>
            <w:vAlign w:val="center"/>
          </w:tcPr>
          <w:p w14:paraId="3F5880AA">
            <w:pPr>
              <w:pStyle w:val="8"/>
              <w:spacing w:line="360" w:lineRule="auto"/>
              <w:jc w:val="center"/>
              <w:rPr>
                <w:rFonts w:hint="eastAsia"/>
                <w:color w:val="auto"/>
                <w:sz w:val="21"/>
                <w:szCs w:val="21"/>
                <w:shd w:val="clear" w:color="auto" w:fill="FFFFFF"/>
              </w:rPr>
            </w:pPr>
            <w:r>
              <w:rPr>
                <w:rFonts w:hint="eastAsia"/>
                <w:color w:val="auto"/>
                <w:sz w:val="21"/>
                <w:szCs w:val="21"/>
                <w:shd w:val="clear" w:color="auto" w:fill="FFFFFF"/>
              </w:rPr>
              <w:t>1</w:t>
            </w:r>
          </w:p>
        </w:tc>
        <w:tc>
          <w:tcPr>
            <w:tcW w:w="1674" w:type="dxa"/>
            <w:noWrap w:val="0"/>
            <w:vAlign w:val="center"/>
          </w:tcPr>
          <w:p w14:paraId="3C4093DF">
            <w:pPr>
              <w:pStyle w:val="8"/>
              <w:spacing w:line="360" w:lineRule="auto"/>
              <w:jc w:val="center"/>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eastAsia="zh-CN"/>
              </w:rPr>
              <w:t>郑港财采公开-2024-78</w:t>
            </w:r>
            <w:r>
              <w:rPr>
                <w:rFonts w:hint="eastAsia" w:ascii="宋体" w:hAnsi="宋体" w:eastAsia="宋体" w:cs="宋体"/>
                <w:color w:val="auto"/>
                <w:sz w:val="21"/>
                <w:szCs w:val="21"/>
                <w:shd w:val="clear" w:color="auto" w:fill="FFFFFF"/>
                <w:lang w:val="en-US" w:eastAsia="zh-CN"/>
              </w:rPr>
              <w:t>01</w:t>
            </w:r>
          </w:p>
        </w:tc>
        <w:tc>
          <w:tcPr>
            <w:tcW w:w="3657" w:type="dxa"/>
            <w:noWrap w:val="0"/>
            <w:vAlign w:val="center"/>
          </w:tcPr>
          <w:p w14:paraId="250CA4AB">
            <w:pPr>
              <w:pStyle w:val="8"/>
              <w:spacing w:line="360" w:lineRule="auto"/>
              <w:jc w:val="cente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eastAsia="zh-CN"/>
              </w:rPr>
              <w:t>郑州航空港经济综合实验区党政办公室购置新能源公务用车项目</w:t>
            </w:r>
            <w:r>
              <w:rPr>
                <w:rFonts w:hint="eastAsia" w:eastAsia="宋体" w:cs="宋体"/>
                <w:b w:val="0"/>
                <w:bCs w:val="0"/>
                <w:color w:val="auto"/>
                <w:sz w:val="21"/>
                <w:szCs w:val="21"/>
                <w:highlight w:val="none"/>
                <w:shd w:val="clear" w:color="auto" w:fill="FFFFFF"/>
                <w:lang w:eastAsia="zh-CN"/>
              </w:rPr>
              <w:t>（</w:t>
            </w:r>
            <w:r>
              <w:rPr>
                <w:rFonts w:hint="eastAsia" w:eastAsia="宋体" w:cs="宋体"/>
                <w:b w:val="0"/>
                <w:bCs w:val="0"/>
                <w:color w:val="auto"/>
                <w:sz w:val="21"/>
                <w:szCs w:val="21"/>
                <w:highlight w:val="none"/>
                <w:shd w:val="clear" w:color="auto" w:fill="FFFFFF"/>
                <w:lang w:val="en-US" w:eastAsia="zh-CN"/>
              </w:rPr>
              <w:t>二次</w:t>
            </w:r>
            <w:r>
              <w:rPr>
                <w:rFonts w:hint="eastAsia" w:eastAsia="宋体" w:cs="宋体"/>
                <w:b w:val="0"/>
                <w:bCs w:val="0"/>
                <w:color w:val="auto"/>
                <w:sz w:val="21"/>
                <w:szCs w:val="21"/>
                <w:highlight w:val="none"/>
                <w:shd w:val="clear" w:color="auto" w:fill="FFFFFF"/>
                <w:lang w:eastAsia="zh-CN"/>
              </w:rPr>
              <w:t>）</w:t>
            </w:r>
          </w:p>
        </w:tc>
        <w:tc>
          <w:tcPr>
            <w:tcW w:w="1363" w:type="dxa"/>
            <w:noWrap w:val="0"/>
            <w:vAlign w:val="center"/>
          </w:tcPr>
          <w:p w14:paraId="7B0BD108">
            <w:pPr>
              <w:pStyle w:val="8"/>
              <w:keepNext w:val="0"/>
              <w:keepLines w:val="0"/>
              <w:pageBreakBefore w:val="0"/>
              <w:kinsoku/>
              <w:wordWrap/>
              <w:overflowPunct/>
              <w:topLinePunct w:val="0"/>
              <w:bidi w:val="0"/>
              <w:spacing w:line="360" w:lineRule="auto"/>
              <w:jc w:val="center"/>
              <w:textAlignment w:val="auto"/>
              <w:outlineLvl w:val="9"/>
              <w:rPr>
                <w:rFonts w:hint="eastAsia"/>
                <w:color w:val="auto"/>
                <w:sz w:val="21"/>
                <w:szCs w:val="21"/>
                <w:shd w:val="clear" w:color="auto" w:fill="FFFFFF"/>
              </w:rPr>
            </w:pPr>
            <w:r>
              <w:rPr>
                <w:rFonts w:hint="eastAsia" w:eastAsia="宋体" w:cs="宋体"/>
                <w:b w:val="0"/>
                <w:bCs w:val="0"/>
                <w:color w:val="auto"/>
                <w:sz w:val="21"/>
                <w:szCs w:val="21"/>
                <w:highlight w:val="none"/>
                <w:shd w:val="clear" w:color="auto" w:fill="FFFFFF"/>
                <w:vertAlign w:val="baseline"/>
                <w:lang w:val="en-US" w:eastAsia="zh-CN"/>
              </w:rPr>
              <w:t>539400</w:t>
            </w:r>
          </w:p>
        </w:tc>
        <w:tc>
          <w:tcPr>
            <w:tcW w:w="1720" w:type="dxa"/>
            <w:noWrap w:val="0"/>
            <w:vAlign w:val="center"/>
          </w:tcPr>
          <w:p w14:paraId="7F9FECF0">
            <w:pPr>
              <w:pStyle w:val="8"/>
              <w:keepNext w:val="0"/>
              <w:keepLines w:val="0"/>
              <w:pageBreakBefore w:val="0"/>
              <w:kinsoku/>
              <w:wordWrap/>
              <w:overflowPunct/>
              <w:topLinePunct w:val="0"/>
              <w:bidi w:val="0"/>
              <w:spacing w:line="360" w:lineRule="auto"/>
              <w:jc w:val="center"/>
              <w:textAlignment w:val="auto"/>
              <w:outlineLvl w:val="9"/>
              <w:rPr>
                <w:rFonts w:hint="eastAsia"/>
                <w:color w:val="auto"/>
                <w:sz w:val="21"/>
                <w:szCs w:val="21"/>
                <w:shd w:val="clear" w:color="auto" w:fill="FFFFFF"/>
              </w:rPr>
            </w:pPr>
            <w:r>
              <w:rPr>
                <w:rFonts w:hint="eastAsia" w:eastAsia="宋体" w:cs="宋体"/>
                <w:b w:val="0"/>
                <w:bCs w:val="0"/>
                <w:color w:val="auto"/>
                <w:sz w:val="21"/>
                <w:szCs w:val="21"/>
                <w:highlight w:val="none"/>
                <w:shd w:val="clear" w:color="auto" w:fill="FFFFFF"/>
                <w:vertAlign w:val="baseline"/>
                <w:lang w:val="en-US" w:eastAsia="zh-CN"/>
              </w:rPr>
              <w:t>539400</w:t>
            </w:r>
          </w:p>
        </w:tc>
      </w:tr>
    </w:tbl>
    <w:p w14:paraId="0C07124B">
      <w:pPr>
        <w:keepNext w:val="0"/>
        <w:keepLines w:val="0"/>
        <w:pageBreakBefore w:val="0"/>
        <w:widowControl/>
        <w:numPr>
          <w:ilvl w:val="0"/>
          <w:numId w:val="0"/>
        </w:numPr>
        <w:tabs>
          <w:tab w:val="left" w:pos="840"/>
        </w:tabs>
        <w:kinsoku/>
        <w:wordWrap/>
        <w:overflowPunct/>
        <w:topLinePunct w:val="0"/>
        <w:autoSpaceDE/>
        <w:autoSpaceDN/>
        <w:bidi w:val="0"/>
        <w:adjustRightInd/>
        <w:snapToGrid/>
        <w:spacing w:before="0" w:after="0" w:line="360" w:lineRule="auto"/>
        <w:ind w:firstLine="420" w:firstLineChars="200"/>
        <w:jc w:val="left"/>
        <w:textAlignment w:val="auto"/>
        <w:outlineLvl w:val="9"/>
        <w:rPr>
          <w:color w:val="auto"/>
          <w:szCs w:val="21"/>
          <w:shd w:val="clear" w:color="auto" w:fill="FFFFFF"/>
        </w:rPr>
      </w:pPr>
      <w:bookmarkStart w:id="1" w:name="OLE_LINK42"/>
      <w:r>
        <w:rPr>
          <w:rFonts w:hint="eastAsia"/>
          <w:szCs w:val="21"/>
          <w:shd w:val="clear" w:color="auto" w:fill="FFFFFF"/>
        </w:rPr>
        <w:t>5、采购需求：</w:t>
      </w:r>
      <w:r>
        <w:rPr>
          <w:rFonts w:hint="eastAsia" w:eastAsia="宋体" w:cs="宋体"/>
          <w:b w:val="0"/>
          <w:bCs w:val="0"/>
          <w:color w:val="auto"/>
          <w:sz w:val="21"/>
          <w:szCs w:val="21"/>
          <w:highlight w:val="none"/>
          <w:shd w:val="clear" w:color="auto" w:fill="FFFFFF"/>
          <w:lang w:eastAsia="zh-CN"/>
        </w:rPr>
        <w:t>郑州航空港经济综合实验区党政办公室购置新能源公务用车项目，购置4门5座三厢车、油电混动，共计3台。预算与最高限价均为裸车价，不包含购置税、上牌、首年保险等。</w:t>
      </w:r>
    </w:p>
    <w:p w14:paraId="1A37B720">
      <w:pPr>
        <w:widowControl/>
        <w:spacing w:line="360" w:lineRule="auto"/>
        <w:jc w:val="left"/>
        <w:rPr>
          <w:rFonts w:hint="eastAsia"/>
          <w:szCs w:val="21"/>
        </w:rPr>
      </w:pPr>
      <w:r>
        <w:rPr>
          <w:rFonts w:hint="eastAsia"/>
          <w:b/>
          <w:bCs/>
          <w:kern w:val="0"/>
          <w:szCs w:val="21"/>
          <w:lang w:bidi="ar"/>
        </w:rPr>
        <w:t xml:space="preserve">二、商务要求 </w:t>
      </w:r>
    </w:p>
    <w:p w14:paraId="2985C857">
      <w:pPr>
        <w:widowControl/>
        <w:spacing w:line="360" w:lineRule="auto"/>
        <w:ind w:firstLine="420" w:firstLineChars="200"/>
        <w:jc w:val="left"/>
        <w:rPr>
          <w:rFonts w:hint="eastAsia" w:eastAsia="宋体"/>
          <w:color w:val="auto"/>
          <w:kern w:val="0"/>
          <w:szCs w:val="21"/>
          <w:lang w:eastAsia="zh-CN" w:bidi="ar"/>
        </w:rPr>
      </w:pPr>
      <w:bookmarkStart w:id="2" w:name="OLE_LINK41"/>
      <w:bookmarkStart w:id="3" w:name="OLE_LINK45"/>
      <w:r>
        <w:rPr>
          <w:rFonts w:hint="eastAsia"/>
          <w:kern w:val="0"/>
          <w:szCs w:val="21"/>
          <w:lang w:bidi="ar"/>
        </w:rPr>
        <w:t>1、付款条件</w:t>
      </w:r>
      <w:bookmarkStart w:id="4" w:name="OLE_LINK50"/>
      <w:r>
        <w:rPr>
          <w:rFonts w:hint="eastAsia"/>
          <w:color w:val="auto"/>
          <w:kern w:val="0"/>
          <w:szCs w:val="21"/>
          <w:lang w:bidi="ar"/>
        </w:rPr>
        <w:t>（进度和</w:t>
      </w:r>
      <w:r>
        <w:rPr>
          <w:rFonts w:hint="eastAsia" w:eastAsia="宋体"/>
          <w:color w:val="auto"/>
          <w:kern w:val="0"/>
          <w:szCs w:val="21"/>
          <w:lang w:bidi="ar"/>
        </w:rPr>
        <w:t>方式）：</w:t>
      </w:r>
      <w:bookmarkStart w:id="5" w:name="OLE_LINK18"/>
      <w:r>
        <w:rPr>
          <w:rFonts w:hint="eastAsia" w:eastAsia="宋体"/>
          <w:color w:val="auto"/>
          <w:kern w:val="0"/>
          <w:szCs w:val="21"/>
          <w:lang w:bidi="ar"/>
        </w:rPr>
        <w:t>合同签订后，</w:t>
      </w:r>
      <w:r>
        <w:rPr>
          <w:rFonts w:hint="eastAsia" w:eastAsia="宋体"/>
          <w:color w:val="auto"/>
          <w:kern w:val="0"/>
          <w:szCs w:val="21"/>
          <w:lang w:val="en-US" w:eastAsia="zh-CN" w:bidi="ar"/>
        </w:rPr>
        <w:t>车辆验收完毕</w:t>
      </w:r>
      <w:r>
        <w:rPr>
          <w:rFonts w:hint="eastAsia" w:eastAsia="宋体"/>
          <w:color w:val="auto"/>
          <w:kern w:val="0"/>
          <w:szCs w:val="21"/>
          <w:lang w:bidi="ar"/>
        </w:rPr>
        <w:t>，乙方开</w:t>
      </w:r>
      <w:r>
        <w:rPr>
          <w:rFonts w:hint="eastAsia" w:eastAsia="宋体"/>
          <w:color w:val="auto"/>
          <w:kern w:val="0"/>
          <w:szCs w:val="21"/>
          <w:lang w:val="en-US" w:eastAsia="zh-CN" w:bidi="ar"/>
        </w:rPr>
        <w:t>具</w:t>
      </w:r>
      <w:r>
        <w:rPr>
          <w:rFonts w:hint="eastAsia" w:eastAsia="宋体"/>
          <w:color w:val="auto"/>
          <w:kern w:val="0"/>
          <w:szCs w:val="21"/>
          <w:lang w:bidi="ar"/>
        </w:rPr>
        <w:t>增值税发票，甲方在收到发票后的</w:t>
      </w:r>
      <w:r>
        <w:rPr>
          <w:rFonts w:hint="eastAsia" w:eastAsia="宋体"/>
          <w:color w:val="auto"/>
          <w:kern w:val="0"/>
          <w:szCs w:val="21"/>
          <w:lang w:val="en-US" w:eastAsia="zh-CN" w:bidi="ar"/>
        </w:rPr>
        <w:t>5个工作日</w:t>
      </w:r>
      <w:r>
        <w:rPr>
          <w:rFonts w:hint="eastAsia" w:eastAsia="宋体"/>
          <w:color w:val="auto"/>
          <w:kern w:val="0"/>
          <w:szCs w:val="21"/>
          <w:lang w:bidi="ar"/>
        </w:rPr>
        <w:t>内一次性付全款，乙方收到货款后，</w:t>
      </w:r>
      <w:r>
        <w:rPr>
          <w:rFonts w:hint="eastAsia" w:eastAsia="宋体"/>
          <w:color w:val="auto"/>
          <w:kern w:val="0"/>
          <w:szCs w:val="21"/>
          <w:lang w:val="en-US" w:eastAsia="zh-CN" w:bidi="ar"/>
        </w:rPr>
        <w:t>车辆交付</w:t>
      </w:r>
      <w:r>
        <w:rPr>
          <w:rFonts w:hint="eastAsia" w:eastAsia="宋体"/>
          <w:color w:val="auto"/>
          <w:kern w:val="0"/>
          <w:szCs w:val="21"/>
          <w:lang w:bidi="ar"/>
        </w:rPr>
        <w:t>给甲方</w:t>
      </w:r>
      <w:r>
        <w:rPr>
          <w:rFonts w:hint="eastAsia" w:eastAsia="宋体"/>
          <w:color w:val="auto"/>
          <w:kern w:val="0"/>
          <w:szCs w:val="21"/>
          <w:lang w:eastAsia="zh-CN" w:bidi="ar"/>
        </w:rPr>
        <w:t>。</w:t>
      </w:r>
    </w:p>
    <w:bookmarkEnd w:id="2"/>
    <w:bookmarkEnd w:id="5"/>
    <w:p w14:paraId="48CB14EE">
      <w:pPr>
        <w:widowControl/>
        <w:spacing w:line="360" w:lineRule="auto"/>
        <w:ind w:firstLine="420" w:firstLineChars="200"/>
        <w:jc w:val="left"/>
        <w:rPr>
          <w:color w:val="auto"/>
          <w:kern w:val="0"/>
          <w:szCs w:val="21"/>
          <w:lang w:bidi="ar"/>
        </w:rPr>
      </w:pPr>
      <w:r>
        <w:rPr>
          <w:rFonts w:hint="eastAsia"/>
          <w:color w:val="auto"/>
          <w:kern w:val="0"/>
          <w:szCs w:val="21"/>
          <w:lang w:val="en-US" w:eastAsia="zh-CN" w:bidi="ar"/>
        </w:rPr>
        <w:t>2</w:t>
      </w:r>
      <w:r>
        <w:rPr>
          <w:rFonts w:hint="eastAsia"/>
          <w:color w:val="auto"/>
          <w:kern w:val="0"/>
          <w:szCs w:val="21"/>
          <w:lang w:bidi="ar"/>
        </w:rPr>
        <w:t>、交货期：</w:t>
      </w:r>
      <w:bookmarkStart w:id="6" w:name="OLE_LINK20"/>
      <w:r>
        <w:rPr>
          <w:rFonts w:hint="eastAsia"/>
          <w:color w:val="auto"/>
          <w:kern w:val="0"/>
          <w:szCs w:val="21"/>
          <w:lang w:bidi="ar"/>
        </w:rPr>
        <w:t>合同签订后7日历天内交货。</w:t>
      </w:r>
      <w:bookmarkEnd w:id="6"/>
    </w:p>
    <w:p w14:paraId="3C3F4BBB">
      <w:pPr>
        <w:widowControl/>
        <w:spacing w:line="360" w:lineRule="auto"/>
        <w:ind w:firstLine="420" w:firstLineChars="200"/>
        <w:jc w:val="left"/>
        <w:rPr>
          <w:rFonts w:hint="eastAsia" w:eastAsia="宋体"/>
          <w:color w:val="auto"/>
          <w:kern w:val="0"/>
          <w:szCs w:val="21"/>
          <w:lang w:eastAsia="zh-CN" w:bidi="ar"/>
        </w:rPr>
      </w:pPr>
      <w:r>
        <w:rPr>
          <w:rFonts w:hint="eastAsia"/>
          <w:color w:val="auto"/>
          <w:kern w:val="0"/>
          <w:szCs w:val="21"/>
          <w:lang w:val="en-US" w:eastAsia="zh-CN" w:bidi="ar"/>
        </w:rPr>
        <w:t>3</w:t>
      </w:r>
      <w:r>
        <w:rPr>
          <w:rFonts w:hint="eastAsia"/>
          <w:color w:val="auto"/>
          <w:kern w:val="0"/>
          <w:szCs w:val="21"/>
          <w:lang w:bidi="ar"/>
        </w:rPr>
        <w:t>、交货地点：采购人指定地点</w:t>
      </w:r>
      <w:r>
        <w:rPr>
          <w:rFonts w:hint="eastAsia"/>
          <w:color w:val="auto"/>
          <w:kern w:val="0"/>
          <w:szCs w:val="21"/>
          <w:lang w:eastAsia="zh-CN" w:bidi="ar"/>
        </w:rPr>
        <w:t>。</w:t>
      </w:r>
    </w:p>
    <w:p w14:paraId="03CAFEDF">
      <w:pPr>
        <w:widowControl/>
        <w:spacing w:line="360" w:lineRule="auto"/>
        <w:ind w:firstLine="420" w:firstLineChars="200"/>
        <w:jc w:val="left"/>
        <w:rPr>
          <w:rFonts w:hint="default" w:eastAsia="宋体"/>
          <w:color w:val="auto"/>
          <w:kern w:val="0"/>
          <w:szCs w:val="21"/>
          <w:lang w:val="en-US" w:eastAsia="zh-CN" w:bidi="ar"/>
        </w:rPr>
      </w:pPr>
      <w:r>
        <w:rPr>
          <w:rFonts w:hint="eastAsia" w:eastAsia="宋体"/>
          <w:color w:val="auto"/>
          <w:kern w:val="0"/>
          <w:szCs w:val="21"/>
          <w:lang w:val="en-US" w:eastAsia="zh-CN" w:bidi="ar"/>
        </w:rPr>
        <w:t>4、质保期：</w:t>
      </w:r>
      <w:bookmarkStart w:id="7" w:name="OLE_LINK19"/>
      <w:r>
        <w:rPr>
          <w:rFonts w:hint="eastAsia" w:eastAsia="宋体"/>
          <w:color w:val="auto"/>
          <w:kern w:val="0"/>
          <w:szCs w:val="21"/>
          <w:lang w:val="en-US" w:eastAsia="zh-CN" w:bidi="ar"/>
        </w:rPr>
        <w:t>六年或十五万公里。</w:t>
      </w:r>
      <w:bookmarkEnd w:id="7"/>
    </w:p>
    <w:p w14:paraId="4747FA4A">
      <w:pPr>
        <w:widowControl/>
        <w:spacing w:line="360" w:lineRule="auto"/>
        <w:ind w:firstLine="420" w:firstLineChars="200"/>
        <w:jc w:val="left"/>
        <w:rPr>
          <w:rFonts w:hint="eastAsia" w:eastAsia="宋体"/>
          <w:kern w:val="0"/>
          <w:szCs w:val="21"/>
          <w:lang w:bidi="ar"/>
        </w:rPr>
      </w:pPr>
      <w:r>
        <w:rPr>
          <w:rFonts w:hint="eastAsia" w:eastAsia="宋体"/>
          <w:color w:val="auto"/>
          <w:kern w:val="0"/>
          <w:szCs w:val="21"/>
          <w:lang w:val="en-US" w:eastAsia="zh-CN" w:bidi="ar"/>
        </w:rPr>
        <w:t>5</w:t>
      </w:r>
      <w:r>
        <w:rPr>
          <w:rFonts w:hint="eastAsia" w:eastAsia="宋体"/>
          <w:color w:val="auto"/>
          <w:kern w:val="0"/>
          <w:szCs w:val="21"/>
          <w:lang w:bidi="ar"/>
        </w:rPr>
        <w:t>、质量标准：符合国家及行业相关标准，</w:t>
      </w:r>
      <w:bookmarkEnd w:id="4"/>
      <w:r>
        <w:rPr>
          <w:rFonts w:hint="eastAsia" w:eastAsia="宋体"/>
          <w:kern w:val="0"/>
          <w:szCs w:val="21"/>
          <w:lang w:bidi="ar"/>
        </w:rPr>
        <w:t>并满足采购人要求。</w:t>
      </w:r>
    </w:p>
    <w:p w14:paraId="0E788F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6.履约验收要求：</w:t>
      </w:r>
      <w:bookmarkStart w:id="8" w:name="OLE_LINK104"/>
      <w:bookmarkStart w:id="9" w:name="OLE_LINK106"/>
      <w:bookmarkStart w:id="10" w:name="OLE_LINK90"/>
      <w:r>
        <w:rPr>
          <w:rFonts w:hint="eastAsia" w:ascii="宋体" w:hAnsi="宋体" w:eastAsia="宋体" w:cs="宋体"/>
          <w:b w:val="0"/>
          <w:bCs w:val="0"/>
          <w:color w:val="auto"/>
          <w:szCs w:val="21"/>
          <w:highlight w:val="none"/>
          <w:lang w:val="en-US" w:eastAsia="zh-CN"/>
        </w:rPr>
        <w:t>符合招标文件及投标文件要求</w:t>
      </w:r>
      <w:bookmarkEnd w:id="8"/>
      <w:r>
        <w:rPr>
          <w:rFonts w:hint="eastAsia" w:ascii="宋体" w:hAnsi="宋体" w:eastAsia="宋体" w:cs="宋体"/>
          <w:b w:val="0"/>
          <w:bCs w:val="0"/>
          <w:color w:val="auto"/>
          <w:szCs w:val="21"/>
          <w:highlight w:val="none"/>
          <w:lang w:val="en-US" w:eastAsia="zh-CN"/>
        </w:rPr>
        <w:t>，</w:t>
      </w:r>
      <w:bookmarkEnd w:id="9"/>
      <w:r>
        <w:rPr>
          <w:rFonts w:hint="eastAsia" w:ascii="宋体" w:hAnsi="宋体" w:eastAsia="宋体" w:cs="宋体"/>
          <w:b w:val="0"/>
          <w:bCs w:val="0"/>
          <w:color w:val="auto"/>
          <w:szCs w:val="21"/>
          <w:highlight w:val="none"/>
          <w:lang w:val="en-US" w:eastAsia="zh-CN"/>
        </w:rPr>
        <w:t>由招标人组织统一验收。</w:t>
      </w:r>
      <w:bookmarkEnd w:id="10"/>
    </w:p>
    <w:p w14:paraId="5E8CC3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7.商品包装和快递包装应符合《商品包装政府采购需求标准（试行）》。</w:t>
      </w:r>
    </w:p>
    <w:p w14:paraId="1186F9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bookmarkStart w:id="11" w:name="OLE_LINK78"/>
      <w:r>
        <w:rPr>
          <w:rFonts w:hint="eastAsia" w:ascii="宋体" w:hAnsi="宋体" w:eastAsia="宋体" w:cs="宋体"/>
          <w:b w:val="0"/>
          <w:bCs w:val="0"/>
          <w:color w:val="auto"/>
          <w:szCs w:val="21"/>
          <w:highlight w:val="none"/>
          <w:lang w:val="en-US" w:eastAsia="zh-CN"/>
        </w:rPr>
        <w:t>8.投标人需提供供货方案。</w:t>
      </w:r>
    </w:p>
    <w:p w14:paraId="692A8F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9.投标人需提供</w:t>
      </w:r>
      <w:r>
        <w:rPr>
          <w:rFonts w:hint="eastAsia"/>
          <w:b w:val="0"/>
          <w:bCs w:val="0"/>
          <w:szCs w:val="21"/>
        </w:rPr>
        <w:t>车辆保养及跟踪服务方案</w:t>
      </w:r>
      <w:r>
        <w:rPr>
          <w:rFonts w:hint="eastAsia" w:ascii="宋体" w:hAnsi="宋体" w:eastAsia="宋体" w:cs="宋体"/>
          <w:b w:val="0"/>
          <w:bCs w:val="0"/>
          <w:color w:val="auto"/>
          <w:szCs w:val="21"/>
          <w:highlight w:val="none"/>
          <w:lang w:val="en-US" w:eastAsia="zh-CN"/>
        </w:rPr>
        <w:t>。</w:t>
      </w:r>
    </w:p>
    <w:p w14:paraId="0A577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10.</w:t>
      </w:r>
      <w:bookmarkStart w:id="12" w:name="OLE_LINK74"/>
      <w:r>
        <w:rPr>
          <w:rFonts w:hint="eastAsia" w:ascii="宋体" w:hAnsi="宋体" w:eastAsia="宋体" w:cs="宋体"/>
          <w:b w:val="0"/>
          <w:bCs w:val="0"/>
          <w:color w:val="auto"/>
          <w:szCs w:val="21"/>
          <w:highlight w:val="none"/>
          <w:lang w:val="en-US" w:eastAsia="zh-CN"/>
        </w:rPr>
        <w:t>投标人需提供质保期内质量保证措施、质保期外质量保证措施等。</w:t>
      </w:r>
      <w:bookmarkEnd w:id="12"/>
    </w:p>
    <w:bookmarkEnd w:id="11"/>
    <w:p w14:paraId="436BE2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宋体"/>
          <w:b w:val="0"/>
          <w:bCs w:val="0"/>
          <w:color w:val="auto"/>
          <w:szCs w:val="21"/>
          <w:highlight w:val="none"/>
          <w:lang w:val="en-US" w:eastAsia="zh-CN"/>
        </w:rPr>
        <w:t>11.投标人需提供售后服务方案。</w:t>
      </w:r>
    </w:p>
    <w:bookmarkEnd w:id="1"/>
    <w:bookmarkEnd w:id="3"/>
    <w:p w14:paraId="7832E659">
      <w:pPr>
        <w:widowControl/>
        <w:spacing w:line="360" w:lineRule="auto"/>
        <w:jc w:val="left"/>
        <w:rPr>
          <w:rFonts w:hint="eastAsia"/>
          <w:b/>
          <w:bCs/>
          <w:kern w:val="0"/>
          <w:szCs w:val="21"/>
          <w:lang w:bidi="ar"/>
        </w:rPr>
      </w:pPr>
      <w:r>
        <w:rPr>
          <w:rFonts w:hint="eastAsia"/>
          <w:b/>
          <w:bCs/>
          <w:kern w:val="0"/>
          <w:szCs w:val="21"/>
          <w:lang w:bidi="ar"/>
        </w:rPr>
        <w:t>三、技术要求</w:t>
      </w:r>
    </w:p>
    <w:p w14:paraId="735B9CA0">
      <w:pPr>
        <w:pStyle w:val="9"/>
        <w:ind w:left="0" w:leftChars="0" w:firstLine="422"/>
        <w:rPr>
          <w:rFonts w:hint="eastAsia" w:ascii="宋体" w:hAnsi="宋体" w:cs="宋体"/>
          <w:b/>
          <w:bCs/>
          <w:color w:val="auto"/>
          <w:kern w:val="0"/>
          <w:sz w:val="21"/>
          <w:szCs w:val="21"/>
          <w:highlight w:val="none"/>
          <w:lang w:bidi="ar"/>
        </w:rPr>
      </w:pPr>
      <w:bookmarkStart w:id="13" w:name="OLE_LINK21"/>
      <w:bookmarkStart w:id="14" w:name="OLE_LINK4"/>
      <w:r>
        <w:rPr>
          <w:rFonts w:hint="eastAsia" w:ascii="宋体" w:hAnsi="宋体" w:cs="宋体"/>
          <w:b/>
          <w:bCs/>
          <w:color w:val="auto"/>
          <w:kern w:val="0"/>
          <w:sz w:val="21"/>
          <w:szCs w:val="21"/>
          <w:highlight w:val="none"/>
          <w:lang w:bidi="ar"/>
        </w:rPr>
        <w:t>1、需求及配置要求</w:t>
      </w:r>
    </w:p>
    <w:bookmarkEnd w:id="13"/>
    <w:tbl>
      <w:tblPr>
        <w:tblStyle w:val="6"/>
        <w:tblW w:w="8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2475"/>
        <w:gridCol w:w="4536"/>
        <w:gridCol w:w="870"/>
      </w:tblGrid>
      <w:tr w14:paraId="7033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555" w:type="dxa"/>
            <w:gridSpan w:val="4"/>
            <w:tcBorders>
              <w:top w:val="nil"/>
              <w:left w:val="nil"/>
              <w:bottom w:val="nil"/>
              <w:right w:val="nil"/>
            </w:tcBorders>
            <w:noWrap/>
            <w:vAlign w:val="center"/>
          </w:tcPr>
          <w:p w14:paraId="6BA20C4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bookmarkStart w:id="15" w:name="OLE_LINK24"/>
            <w:r>
              <w:rPr>
                <w:rFonts w:hint="eastAsia" w:ascii="宋体" w:hAnsi="宋体" w:eastAsia="宋体" w:cs="宋体"/>
                <w:b/>
                <w:bCs/>
                <w:i w:val="0"/>
                <w:iCs w:val="0"/>
                <w:color w:val="000000"/>
                <w:kern w:val="0"/>
                <w:sz w:val="24"/>
                <w:szCs w:val="24"/>
                <w:u w:val="none"/>
                <w:lang w:val="en-US" w:eastAsia="zh-CN" w:bidi="ar"/>
              </w:rPr>
              <w:t>公务用车（轿车）需求及配置</w:t>
            </w:r>
            <w:bookmarkEnd w:id="15"/>
          </w:p>
        </w:tc>
      </w:tr>
      <w:tr w14:paraId="30A4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3EC118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0839D2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1F91E8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技术参数配置要求</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43943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95F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3000A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3D28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车辆品牌类型</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7CB54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国产品牌新能源插电式混合动力轿车</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B000494">
            <w:pPr>
              <w:jc w:val="center"/>
              <w:rPr>
                <w:rFonts w:hint="eastAsia" w:ascii="宋体" w:hAnsi="宋体" w:eastAsia="宋体" w:cs="宋体"/>
                <w:i w:val="0"/>
                <w:iCs w:val="0"/>
                <w:color w:val="000000"/>
                <w:sz w:val="21"/>
                <w:szCs w:val="21"/>
                <w:u w:val="none"/>
              </w:rPr>
            </w:pPr>
          </w:p>
        </w:tc>
      </w:tr>
      <w:tr w14:paraId="4B84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67960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7FCB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车身结构</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1AFE8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4门5座三厢车</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B778C11">
            <w:pPr>
              <w:jc w:val="center"/>
              <w:rPr>
                <w:rFonts w:hint="eastAsia" w:ascii="宋体" w:hAnsi="宋体" w:eastAsia="宋体" w:cs="宋体"/>
                <w:i w:val="0"/>
                <w:iCs w:val="0"/>
                <w:color w:val="000000"/>
                <w:sz w:val="21"/>
                <w:szCs w:val="21"/>
                <w:u w:val="none"/>
              </w:rPr>
            </w:pPr>
          </w:p>
        </w:tc>
      </w:tr>
      <w:tr w14:paraId="1097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315E0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9B14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车身颜色</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4577B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69F8D69">
            <w:pPr>
              <w:jc w:val="center"/>
              <w:rPr>
                <w:rFonts w:hint="eastAsia" w:ascii="宋体" w:hAnsi="宋体" w:eastAsia="宋体" w:cs="宋体"/>
                <w:i w:val="0"/>
                <w:iCs w:val="0"/>
                <w:color w:val="000000"/>
                <w:sz w:val="21"/>
                <w:szCs w:val="21"/>
                <w:u w:val="none"/>
              </w:rPr>
            </w:pPr>
          </w:p>
        </w:tc>
      </w:tr>
      <w:tr w14:paraId="6DA7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3E344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5A2B7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车体结构</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0D1F3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承载式车身</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D4B4FC8">
            <w:pPr>
              <w:jc w:val="center"/>
              <w:rPr>
                <w:rFonts w:hint="eastAsia" w:ascii="宋体" w:hAnsi="宋体" w:eastAsia="宋体" w:cs="宋体"/>
                <w:i w:val="0"/>
                <w:iCs w:val="0"/>
                <w:color w:val="000000"/>
                <w:sz w:val="21"/>
                <w:szCs w:val="21"/>
                <w:u w:val="none"/>
              </w:rPr>
            </w:pPr>
          </w:p>
        </w:tc>
      </w:tr>
      <w:tr w14:paraId="5142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370AC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1480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悬架系统</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58C4F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独立悬架</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4576CF6B">
            <w:pPr>
              <w:jc w:val="center"/>
              <w:rPr>
                <w:rFonts w:hint="eastAsia" w:ascii="宋体" w:hAnsi="宋体" w:eastAsia="宋体" w:cs="宋体"/>
                <w:i w:val="0"/>
                <w:iCs w:val="0"/>
                <w:color w:val="000000"/>
                <w:sz w:val="21"/>
                <w:szCs w:val="21"/>
                <w:u w:val="none"/>
              </w:rPr>
            </w:pPr>
          </w:p>
        </w:tc>
      </w:tr>
      <w:tr w14:paraId="4849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6A852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5EC70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发动机进气形式</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63861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涡轮增压</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29FA29D">
            <w:pPr>
              <w:jc w:val="center"/>
              <w:rPr>
                <w:rFonts w:hint="eastAsia" w:ascii="宋体" w:hAnsi="宋体" w:eastAsia="宋体" w:cs="宋体"/>
                <w:i w:val="0"/>
                <w:iCs w:val="0"/>
                <w:color w:val="000000"/>
                <w:sz w:val="21"/>
                <w:szCs w:val="21"/>
                <w:u w:val="none"/>
              </w:rPr>
            </w:pPr>
          </w:p>
        </w:tc>
      </w:tr>
      <w:tr w14:paraId="5ADC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6EBED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630EC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排气量</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7447B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≥1.3L、</w:t>
            </w:r>
            <w:bookmarkStart w:id="16" w:name="OLE_LINK37"/>
            <w:r>
              <w:rPr>
                <w:rStyle w:val="10"/>
                <w:rFonts w:hint="eastAsia" w:ascii="宋体" w:hAnsi="宋体" w:eastAsia="宋体" w:cs="宋体"/>
                <w:sz w:val="21"/>
                <w:szCs w:val="21"/>
                <w:lang w:val="en-US" w:eastAsia="zh-CN" w:bidi="ar"/>
              </w:rPr>
              <w:t>≤</w:t>
            </w:r>
            <w:bookmarkEnd w:id="16"/>
            <w:r>
              <w:rPr>
                <w:rStyle w:val="10"/>
                <w:rFonts w:hint="eastAsia" w:ascii="宋体" w:hAnsi="宋体" w:eastAsia="宋体" w:cs="宋体"/>
                <w:sz w:val="21"/>
                <w:szCs w:val="21"/>
                <w:lang w:val="en-US" w:eastAsia="zh-CN" w:bidi="ar"/>
              </w:rPr>
              <w:t>1.8T</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6C742C9">
            <w:pPr>
              <w:jc w:val="center"/>
              <w:rPr>
                <w:rFonts w:hint="eastAsia" w:ascii="宋体" w:hAnsi="宋体" w:eastAsia="宋体" w:cs="宋体"/>
                <w:i w:val="0"/>
                <w:iCs w:val="0"/>
                <w:color w:val="000000"/>
                <w:sz w:val="21"/>
                <w:szCs w:val="21"/>
                <w:u w:val="none"/>
              </w:rPr>
            </w:pPr>
          </w:p>
        </w:tc>
      </w:tr>
      <w:tr w14:paraId="069C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2E33F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56145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制动系统</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712DA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前后盘式</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61AF5C4A">
            <w:pPr>
              <w:jc w:val="center"/>
              <w:rPr>
                <w:rFonts w:hint="eastAsia" w:ascii="宋体" w:hAnsi="宋体" w:eastAsia="宋体" w:cs="宋体"/>
                <w:i w:val="0"/>
                <w:iCs w:val="0"/>
                <w:color w:val="000000"/>
                <w:sz w:val="21"/>
                <w:szCs w:val="21"/>
                <w:u w:val="none"/>
              </w:rPr>
            </w:pPr>
          </w:p>
        </w:tc>
      </w:tr>
      <w:tr w14:paraId="4086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4D771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65CB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发动机最大扭矩(N.m)</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45EE9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17" w:name="OLE_LINK35"/>
            <w:r>
              <w:rPr>
                <w:rFonts w:hint="eastAsia" w:ascii="宋体" w:hAnsi="宋体" w:eastAsia="宋体" w:cs="宋体"/>
                <w:i w:val="0"/>
                <w:iCs w:val="0"/>
                <w:color w:val="000000"/>
                <w:kern w:val="0"/>
                <w:sz w:val="21"/>
                <w:szCs w:val="21"/>
                <w:u w:val="none"/>
                <w:lang w:val="en-US" w:eastAsia="zh-CN" w:bidi="ar"/>
              </w:rPr>
              <w:t>≥</w:t>
            </w:r>
            <w:bookmarkEnd w:id="17"/>
            <w:r>
              <w:rPr>
                <w:rFonts w:hint="eastAsia" w:ascii="宋体" w:hAnsi="宋体" w:eastAsia="宋体" w:cs="宋体"/>
                <w:i w:val="0"/>
                <w:iCs w:val="0"/>
                <w:color w:val="000000"/>
                <w:kern w:val="0"/>
                <w:sz w:val="21"/>
                <w:szCs w:val="21"/>
                <w:u w:val="none"/>
                <w:lang w:val="en-US" w:eastAsia="zh-CN" w:bidi="ar"/>
              </w:rPr>
              <w:t>230</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E182FA6">
            <w:pPr>
              <w:jc w:val="center"/>
              <w:rPr>
                <w:rFonts w:hint="eastAsia" w:ascii="宋体" w:hAnsi="宋体" w:eastAsia="宋体" w:cs="宋体"/>
                <w:i w:val="0"/>
                <w:iCs w:val="0"/>
                <w:color w:val="000000"/>
                <w:sz w:val="21"/>
                <w:szCs w:val="21"/>
                <w:u w:val="none"/>
              </w:rPr>
            </w:pPr>
          </w:p>
        </w:tc>
      </w:tr>
      <w:tr w14:paraId="5916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1391F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0F716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发动机最大功率（KW）</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56BF2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07265ED">
            <w:pPr>
              <w:jc w:val="center"/>
              <w:rPr>
                <w:rFonts w:hint="eastAsia" w:ascii="宋体" w:hAnsi="宋体" w:eastAsia="宋体" w:cs="宋体"/>
                <w:i w:val="0"/>
                <w:iCs w:val="0"/>
                <w:color w:val="000000"/>
                <w:sz w:val="21"/>
                <w:szCs w:val="21"/>
                <w:u w:val="none"/>
              </w:rPr>
            </w:pPr>
          </w:p>
        </w:tc>
      </w:tr>
      <w:tr w14:paraId="6AB0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03CC4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2D677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电动机最大扭矩(N.m)</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7F0A1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0CABCFC">
            <w:pPr>
              <w:jc w:val="center"/>
              <w:rPr>
                <w:rFonts w:hint="eastAsia" w:ascii="宋体" w:hAnsi="宋体" w:eastAsia="宋体" w:cs="宋体"/>
                <w:i w:val="0"/>
                <w:iCs w:val="0"/>
                <w:color w:val="000000"/>
                <w:sz w:val="21"/>
                <w:szCs w:val="21"/>
                <w:u w:val="none"/>
              </w:rPr>
            </w:pPr>
          </w:p>
        </w:tc>
      </w:tr>
      <w:tr w14:paraId="6E5F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5E485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D019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电动机最大功率（KW）</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51D90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2546A0F">
            <w:pPr>
              <w:jc w:val="center"/>
              <w:rPr>
                <w:rFonts w:hint="eastAsia" w:ascii="宋体" w:hAnsi="宋体" w:eastAsia="宋体" w:cs="宋体"/>
                <w:i w:val="0"/>
                <w:iCs w:val="0"/>
                <w:color w:val="000000"/>
                <w:sz w:val="21"/>
                <w:szCs w:val="21"/>
                <w:u w:val="none"/>
              </w:rPr>
            </w:pPr>
          </w:p>
        </w:tc>
      </w:tr>
      <w:tr w14:paraId="11D9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05DD9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801D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纯电续航里程（KM）</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1F139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A949B7E">
            <w:pPr>
              <w:jc w:val="center"/>
              <w:rPr>
                <w:rFonts w:hint="eastAsia" w:ascii="宋体" w:hAnsi="宋体" w:eastAsia="宋体" w:cs="宋体"/>
                <w:i w:val="0"/>
                <w:iCs w:val="0"/>
                <w:color w:val="000000"/>
                <w:sz w:val="21"/>
                <w:szCs w:val="21"/>
                <w:u w:val="none"/>
              </w:rPr>
            </w:pPr>
          </w:p>
        </w:tc>
      </w:tr>
      <w:tr w14:paraId="3003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11D2D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46F50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电池类型</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016BA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刀片式磷酸铁锂电池</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4C96981">
            <w:pPr>
              <w:jc w:val="center"/>
              <w:rPr>
                <w:rFonts w:hint="eastAsia" w:ascii="宋体" w:hAnsi="宋体" w:eastAsia="宋体" w:cs="宋体"/>
                <w:i w:val="0"/>
                <w:iCs w:val="0"/>
                <w:color w:val="000000"/>
                <w:sz w:val="21"/>
                <w:szCs w:val="21"/>
                <w:u w:val="none"/>
              </w:rPr>
            </w:pPr>
          </w:p>
        </w:tc>
      </w:tr>
      <w:tr w14:paraId="7901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1056F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349A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整车质保</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40286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6年或15万公里</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53D3211">
            <w:pPr>
              <w:jc w:val="center"/>
              <w:rPr>
                <w:rFonts w:hint="eastAsia" w:ascii="宋体" w:hAnsi="宋体" w:eastAsia="宋体" w:cs="宋体"/>
                <w:i w:val="0"/>
                <w:iCs w:val="0"/>
                <w:color w:val="000000"/>
                <w:sz w:val="21"/>
                <w:szCs w:val="21"/>
                <w:u w:val="none"/>
              </w:rPr>
            </w:pPr>
          </w:p>
        </w:tc>
      </w:tr>
      <w:tr w14:paraId="6F61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5A894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1AA9C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轮圈材质</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14BC7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B7992A2">
            <w:pPr>
              <w:jc w:val="center"/>
              <w:rPr>
                <w:rFonts w:hint="eastAsia" w:ascii="宋体" w:hAnsi="宋体" w:eastAsia="宋体" w:cs="宋体"/>
                <w:i w:val="0"/>
                <w:iCs w:val="0"/>
                <w:color w:val="000000"/>
                <w:sz w:val="21"/>
                <w:szCs w:val="21"/>
                <w:u w:val="none"/>
              </w:rPr>
            </w:pPr>
          </w:p>
        </w:tc>
      </w:tr>
      <w:tr w14:paraId="6365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6D58D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37777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车门开启方式</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10384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平开门</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68E0F15">
            <w:pPr>
              <w:jc w:val="center"/>
              <w:rPr>
                <w:rFonts w:hint="eastAsia" w:ascii="宋体" w:hAnsi="宋体" w:eastAsia="宋体" w:cs="宋体"/>
                <w:i w:val="0"/>
                <w:iCs w:val="0"/>
                <w:color w:val="000000"/>
                <w:sz w:val="21"/>
                <w:szCs w:val="21"/>
                <w:u w:val="none"/>
              </w:rPr>
            </w:pPr>
          </w:p>
        </w:tc>
      </w:tr>
      <w:tr w14:paraId="58FA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674" w:type="dxa"/>
            <w:tcBorders>
              <w:top w:val="single" w:color="000000" w:sz="4" w:space="0"/>
              <w:left w:val="single" w:color="000000" w:sz="4" w:space="0"/>
              <w:bottom w:val="single" w:color="000000" w:sz="4" w:space="0"/>
              <w:right w:val="single" w:color="000000" w:sz="4" w:space="0"/>
            </w:tcBorders>
            <w:noWrap/>
            <w:vAlign w:val="center"/>
          </w:tcPr>
          <w:p w14:paraId="54007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noWrap/>
            <w:vAlign w:val="center"/>
          </w:tcPr>
          <w:p w14:paraId="79243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其他配置（标配）</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2B9D26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方向盘、皮质座椅、冷暖空调、主副驾驶座安全气囊、前后排侧气囊、安全带未系提醒、ABS刹车防抱死、EBD制动力分配、刹车辅助、牵引力控制、ESP车身稳定系统、前后雷达、倒车影像、360度全景影像、胎压监测</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5B9E1707">
            <w:pPr>
              <w:jc w:val="center"/>
              <w:rPr>
                <w:rFonts w:hint="eastAsia" w:ascii="宋体" w:hAnsi="宋体" w:eastAsia="宋体" w:cs="宋体"/>
                <w:i w:val="0"/>
                <w:iCs w:val="0"/>
                <w:color w:val="000000"/>
                <w:sz w:val="21"/>
                <w:szCs w:val="21"/>
                <w:u w:val="none"/>
              </w:rPr>
            </w:pPr>
          </w:p>
        </w:tc>
      </w:tr>
    </w:tbl>
    <w:p w14:paraId="34AC05A7">
      <w:pPr>
        <w:widowControl/>
        <w:numPr>
          <w:ilvl w:val="0"/>
          <w:numId w:val="1"/>
        </w:numPr>
        <w:spacing w:line="360" w:lineRule="auto"/>
        <w:ind w:firstLine="422" w:firstLineChars="200"/>
        <w:jc w:val="left"/>
        <w:rPr>
          <w:rFonts w:hint="eastAsia"/>
        </w:rPr>
      </w:pPr>
      <w:r>
        <w:rPr>
          <w:rFonts w:hint="eastAsia"/>
          <w:b/>
          <w:bCs/>
          <w:kern w:val="0"/>
          <w:szCs w:val="21"/>
          <w:lang w:bidi="ar"/>
        </w:rPr>
        <w:t>其他技术、服务等要求：</w:t>
      </w:r>
      <w:r>
        <w:rPr>
          <w:rFonts w:hint="eastAsia"/>
          <w:kern w:val="0"/>
          <w:szCs w:val="21"/>
          <w:lang w:bidi="ar"/>
        </w:rPr>
        <w:t>有供货方案、车辆保养及服务跟踪方案、质保期内、外质量保证措施等。</w:t>
      </w:r>
    </w:p>
    <w:p w14:paraId="5164578A">
      <w:pPr>
        <w:spacing w:line="360" w:lineRule="auto"/>
        <w:rPr>
          <w:rFonts w:hint="eastAsia"/>
          <w:b/>
          <w:bCs/>
          <w:szCs w:val="21"/>
        </w:rPr>
      </w:pPr>
      <w:r>
        <w:rPr>
          <w:rFonts w:hint="eastAsia"/>
          <w:szCs w:val="21"/>
        </w:rPr>
        <w:t>注：</w:t>
      </w:r>
    </w:p>
    <w:p w14:paraId="01C9E0C1">
      <w:pPr>
        <w:numPr>
          <w:ilvl w:val="0"/>
          <w:numId w:val="2"/>
        </w:numPr>
        <w:spacing w:line="360" w:lineRule="auto"/>
        <w:rPr>
          <w:rFonts w:hint="eastAsia"/>
          <w:szCs w:val="21"/>
        </w:rPr>
      </w:pPr>
      <w:r>
        <w:rPr>
          <w:rFonts w:hint="eastAsia"/>
          <w:szCs w:val="21"/>
        </w:rPr>
        <w:t>本项目中所投产品</w:t>
      </w:r>
      <w:r>
        <w:rPr>
          <w:rFonts w:hint="eastAsia"/>
          <w:b/>
          <w:bCs/>
          <w:szCs w:val="21"/>
          <w:u w:val="single"/>
        </w:rPr>
        <w:t>汽车</w:t>
      </w:r>
      <w:r>
        <w:rPr>
          <w:rFonts w:hint="eastAsia"/>
          <w:b/>
          <w:bCs/>
          <w:szCs w:val="21"/>
          <w:u w:val="single"/>
          <w:lang w:eastAsia="zh-CN"/>
        </w:rPr>
        <w:t>，</w:t>
      </w:r>
      <w:r>
        <w:rPr>
          <w:rFonts w:hint="eastAsia"/>
          <w:szCs w:val="21"/>
        </w:rPr>
        <w:t>涉及纳入国家认证认可监督管理委员会现行《强制性产品认证目录描述与界定表》管理的强制性认证产品（简称3C认证产品），应出具由认证机构颁发给制造商的该产品强制性认证证书复印件或扫描件，否则应当认定其</w:t>
      </w:r>
      <w:r>
        <w:rPr>
          <w:rFonts w:hint="eastAsia"/>
          <w:b/>
          <w:bCs/>
          <w:szCs w:val="21"/>
        </w:rPr>
        <w:t>投标无效</w:t>
      </w:r>
      <w:r>
        <w:rPr>
          <w:rFonts w:hint="eastAsia"/>
          <w:szCs w:val="21"/>
        </w:rPr>
        <w:t>。</w:t>
      </w:r>
    </w:p>
    <w:p w14:paraId="6A4B505A">
      <w:pPr>
        <w:numPr>
          <w:ilvl w:val="0"/>
          <w:numId w:val="2"/>
        </w:numPr>
        <w:spacing w:line="360" w:lineRule="auto"/>
        <w:rPr>
          <w:rFonts w:hint="eastAsia"/>
          <w:szCs w:val="21"/>
        </w:rPr>
      </w:pPr>
      <w:r>
        <w:rPr>
          <w:rFonts w:hint="eastAsia"/>
          <w:szCs w:val="21"/>
        </w:rPr>
        <w:t>投标人应如实描述所投产品的技术参数和性能，不得完全复制粘贴采购需求及技术要求中的技术参数和性能描述。因完全复制粘贴采购需求及技术要求中的技术参数和性能描述而产生的不利于投标人的评审风险由投标人自行承担。</w:t>
      </w:r>
    </w:p>
    <w:bookmarkEnd w:id="14"/>
    <w:p w14:paraId="2C9366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0ABA2"/>
    <w:multiLevelType w:val="singleLevel"/>
    <w:tmpl w:val="8160ABA2"/>
    <w:lvl w:ilvl="0" w:tentative="0">
      <w:start w:val="2"/>
      <w:numFmt w:val="decimal"/>
      <w:suff w:val="nothing"/>
      <w:lvlText w:val="%1、"/>
      <w:lvlJc w:val="left"/>
    </w:lvl>
  </w:abstractNum>
  <w:abstractNum w:abstractNumId="1">
    <w:nsid w:val="913EBBFB"/>
    <w:multiLevelType w:val="singleLevel"/>
    <w:tmpl w:val="913EBBF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MzI0MTJlMmVkYjQwMzMwYTkzMTc1ZjMwYThkODgifQ=="/>
  </w:docVars>
  <w:rsids>
    <w:rsidRoot w:val="09027AE1"/>
    <w:rsid w:val="0902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Times New Roman" w:hAnsi="Times New Roman" w:eastAsia="宋体"/>
      <w:b/>
      <w:kern w:val="44"/>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pPr>
    <w:rPr>
      <w:szCs w:val="20"/>
    </w:rPr>
  </w:style>
  <w:style w:type="paragraph" w:styleId="5">
    <w:name w:val="Body Text Indent"/>
    <w:basedOn w:val="1"/>
    <w:next w:val="4"/>
    <w:qFormat/>
    <w:uiPriority w:val="0"/>
    <w:pPr>
      <w:spacing w:after="120"/>
      <w:ind w:left="420" w:leftChars="200"/>
    </w:pPr>
  </w:style>
  <w:style w:type="paragraph" w:customStyle="1" w:styleId="8">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
    <w:name w:val="我的正文"/>
    <w:basedOn w:val="5"/>
    <w:qFormat/>
    <w:uiPriority w:val="0"/>
    <w:pPr>
      <w:spacing w:line="500" w:lineRule="exact"/>
      <w:ind w:firstLine="480" w:firstLineChars="200"/>
    </w:pPr>
    <w:rPr>
      <w:rFonts w:ascii="Times New Roman" w:hAnsi="Times New Roman" w:eastAsia="宋体" w:cs="Times New Roman"/>
      <w:sz w:val="24"/>
      <w:szCs w:val="20"/>
    </w:rPr>
  </w:style>
  <w:style w:type="character" w:customStyle="1" w:styleId="10">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2024-11-05T07:39:00Z</dcterms:created>
  <dc:creator>恒信咨询</dc:creator>
  <cp:lastModifiedBy>恒信咨询</cp:lastModifiedBy>
  <dcterms:modified xsi:type="dcterms:W3CDTF">2024-11-05T07:40:09Z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179C908AF1B24DFE86D6229FF6A2CA31_11</vt:lpwstr>
  </property>
</Properties>
</file>