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E3EE0">
      <w:pPr>
        <w:pStyle w:val="45"/>
        <w:jc w:val="center"/>
        <w:rPr>
          <w:rStyle w:val="33"/>
          <w:rFonts w:hint="eastAsia" w:ascii="宋体" w:hAnsi="宋体" w:cs="宋体"/>
          <w:kern w:val="0"/>
          <w:sz w:val="56"/>
          <w:szCs w:val="56"/>
          <w:shd w:val="clear" w:color="auto" w:fill="FFFFFF"/>
          <w:lang w:eastAsia="zh-CN" w:bidi="ar"/>
        </w:rPr>
      </w:pPr>
      <w:r>
        <w:rPr>
          <w:rStyle w:val="33"/>
          <w:rFonts w:hint="eastAsia" w:ascii="宋体" w:hAnsi="宋体" w:cs="宋体"/>
          <w:kern w:val="0"/>
          <w:sz w:val="56"/>
          <w:szCs w:val="56"/>
          <w:shd w:val="clear" w:color="auto" w:fill="FFFFFF"/>
          <w:lang w:eastAsia="zh-CN" w:bidi="ar"/>
        </w:rPr>
        <w:t>华中师范大学附属息县高级中学智慧校园运维服务项目</w:t>
      </w:r>
    </w:p>
    <w:p w14:paraId="25A50DAD">
      <w:pPr>
        <w:rPr>
          <w:rFonts w:hint="eastAsia"/>
        </w:rPr>
      </w:pPr>
    </w:p>
    <w:p w14:paraId="5EFF5893">
      <w:pPr>
        <w:pStyle w:val="2"/>
        <w:rPr>
          <w:rFonts w:hint="eastAsia"/>
        </w:rPr>
      </w:pPr>
    </w:p>
    <w:p w14:paraId="450E6EFB">
      <w:pPr>
        <w:pStyle w:val="2"/>
        <w:rPr>
          <w:rFonts w:hint="eastAsia"/>
        </w:rPr>
      </w:pPr>
    </w:p>
    <w:p w14:paraId="596C26F0">
      <w:pPr>
        <w:pStyle w:val="2"/>
        <w:rPr>
          <w:rFonts w:hint="eastAsia"/>
          <w:highlight w:val="none"/>
        </w:rPr>
      </w:pPr>
    </w:p>
    <w:p w14:paraId="1A36E5AB">
      <w:pPr>
        <w:spacing w:line="720" w:lineRule="auto"/>
        <w:ind w:left="0" w:leftChars="0" w:firstLine="0" w:firstLineChars="0"/>
        <w:jc w:val="center"/>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14:paraId="149CBEEF">
      <w:pPr>
        <w:pStyle w:val="15"/>
        <w:spacing w:before="100" w:beforeAutospacing="1" w:after="100" w:afterAutospacing="1"/>
        <w:ind w:firstLine="0" w:firstLineChars="0"/>
        <w:jc w:val="center"/>
        <w:rPr>
          <w:rFonts w:hint="eastAsia" w:ascii="宋体" w:hAnsi="宋体" w:cs="宋体"/>
          <w:b/>
          <w:bCs/>
          <w:sz w:val="30"/>
          <w:szCs w:val="30"/>
        </w:rPr>
      </w:pP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16"/>
                    <a:srcRect l="11352" t="15442" r="7448"/>
                    <a:stretch>
                      <a:fillRect/>
                    </a:stretch>
                  </pic:blipFill>
                  <pic:spPr>
                    <a:xfrm>
                      <a:off x="0" y="0"/>
                      <a:ext cx="2644140" cy="2840990"/>
                    </a:xfrm>
                    <a:prstGeom prst="rect">
                      <a:avLst/>
                    </a:prstGeom>
                  </pic:spPr>
                </pic:pic>
              </a:graphicData>
            </a:graphic>
          </wp:inline>
        </w:drawing>
      </w:r>
    </w:p>
    <w:p w14:paraId="0E57E939">
      <w:pPr>
        <w:spacing w:line="460" w:lineRule="exact"/>
        <w:ind w:left="0" w:leftChars="0" w:firstLine="0" w:firstLineChars="0"/>
        <w:jc w:val="both"/>
        <w:rPr>
          <w:rFonts w:hint="eastAsia" w:ascii="宋体" w:hAnsi="宋体" w:cs="宋体"/>
          <w:b/>
          <w:kern w:val="15"/>
          <w:sz w:val="36"/>
          <w:szCs w:val="36"/>
        </w:rPr>
      </w:pPr>
      <w:r>
        <w:rPr>
          <w:rFonts w:hint="eastAsia" w:ascii="宋体" w:hAnsi="宋体" w:cs="宋体"/>
          <w:b/>
          <w:kern w:val="15"/>
          <w:sz w:val="36"/>
          <w:szCs w:val="36"/>
        </w:rPr>
        <w:t xml:space="preserve">  </w:t>
      </w:r>
    </w:p>
    <w:p w14:paraId="7FAB0D00">
      <w:pPr>
        <w:rPr>
          <w:rFonts w:hint="eastAsia"/>
        </w:rPr>
      </w:pPr>
      <w:r>
        <w:rPr>
          <w:rFonts w:hint="eastAsia" w:ascii="宋体" w:hAnsi="宋体" w:cs="宋体"/>
          <w:b/>
          <w:sz w:val="52"/>
        </w:rPr>
        <w:t xml:space="preserve">       </w:t>
      </w:r>
    </w:p>
    <w:p w14:paraId="01D005F7">
      <w:pPr>
        <w:pStyle w:val="59"/>
        <w:rPr>
          <w:rFonts w:hint="eastAsia"/>
        </w:rPr>
      </w:pPr>
    </w:p>
    <w:p w14:paraId="60F194CB">
      <w:pPr>
        <w:tabs>
          <w:tab w:val="left" w:pos="840"/>
        </w:tabs>
        <w:spacing w:line="360" w:lineRule="auto"/>
        <w:ind w:left="0" w:leftChars="0" w:firstLine="218" w:firstLineChars="68"/>
        <w:rPr>
          <w:rFonts w:hint="eastAsia" w:ascii="宋体" w:hAnsi="宋体" w:eastAsia="宋体" w:cs="宋体"/>
          <w:b/>
          <w:sz w:val="32"/>
          <w:lang w:eastAsia="zh-CN"/>
        </w:rPr>
      </w:pPr>
      <w:r>
        <w:rPr>
          <w:rFonts w:hint="eastAsia" w:ascii="宋体" w:hAnsi="宋体" w:cs="宋体"/>
          <w:b/>
          <w:sz w:val="32"/>
        </w:rPr>
        <w:t xml:space="preserve">     采   购   人：</w:t>
      </w:r>
      <w:r>
        <w:rPr>
          <w:rFonts w:hint="eastAsia" w:ascii="宋体" w:hAnsi="宋体" w:cs="宋体"/>
          <w:b/>
          <w:sz w:val="32"/>
          <w:lang w:eastAsia="zh-CN"/>
        </w:rPr>
        <w:t>华中师范大学附属息县高级中学</w:t>
      </w:r>
    </w:p>
    <w:p w14:paraId="76278C33">
      <w:pPr>
        <w:tabs>
          <w:tab w:val="left" w:pos="840"/>
        </w:tabs>
        <w:spacing w:line="360" w:lineRule="auto"/>
        <w:ind w:left="0" w:leftChars="0" w:firstLine="218" w:firstLineChars="68"/>
        <w:rPr>
          <w:rFonts w:hint="eastAsia" w:ascii="宋体" w:hAnsi="宋体" w:cs="宋体"/>
          <w:sz w:val="28"/>
        </w:rPr>
      </w:pPr>
      <w:r>
        <w:rPr>
          <w:rFonts w:hint="eastAsia" w:ascii="宋体" w:hAnsi="宋体" w:cs="宋体"/>
          <w:b/>
          <w:sz w:val="32"/>
        </w:rPr>
        <w:t xml:space="preserve">     采购代理机构：中诺天中工程管理有限公司</w:t>
      </w:r>
    </w:p>
    <w:p w14:paraId="68C18DC0">
      <w:pPr>
        <w:spacing w:line="640" w:lineRule="exact"/>
        <w:ind w:left="0" w:leftChars="0" w:firstLine="246" w:firstLineChars="68"/>
        <w:rPr>
          <w:rFonts w:hint="eastAsia"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val="en-US" w:eastAsia="zh-CN"/>
        </w:rPr>
        <w:t>五</w:t>
      </w:r>
      <w:r>
        <w:rPr>
          <w:rFonts w:hint="eastAsia" w:ascii="宋体" w:hAnsi="宋体" w:cs="宋体"/>
          <w:b/>
          <w:sz w:val="32"/>
        </w:rPr>
        <w:t>年</w:t>
      </w:r>
      <w:r>
        <w:rPr>
          <w:rFonts w:hint="eastAsia" w:ascii="宋体" w:hAnsi="宋体" w:cs="宋体"/>
          <w:b/>
          <w:sz w:val="32"/>
          <w:lang w:val="en-US" w:eastAsia="zh-CN"/>
        </w:rPr>
        <w:t>九</w:t>
      </w:r>
      <w:r>
        <w:rPr>
          <w:rFonts w:hint="eastAsia" w:ascii="宋体" w:hAnsi="宋体" w:cs="宋体"/>
          <w:b/>
          <w:sz w:val="32"/>
        </w:rPr>
        <w:t>月</w:t>
      </w:r>
    </w:p>
    <w:p w14:paraId="6226EC13">
      <w:pPr>
        <w:sectPr>
          <w:pgSz w:w="11906" w:h="16838"/>
          <w:pgMar w:top="1440" w:right="1800" w:bottom="1440" w:left="1800" w:header="851" w:footer="992" w:gutter="0"/>
          <w:cols w:space="425" w:num="1"/>
          <w:docGrid w:type="lines" w:linePitch="312" w:charSpace="0"/>
        </w:sectPr>
      </w:pPr>
    </w:p>
    <w:p w14:paraId="0524E659">
      <w:pPr>
        <w:pStyle w:val="8"/>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14:paraId="73EC5663">
      <w:pPr>
        <w:pStyle w:val="8"/>
        <w:bidi w:val="0"/>
        <w:jc w:val="center"/>
        <w:rPr>
          <w:rFonts w:hint="eastAsia" w:ascii="宋体" w:hAnsi="宋体" w:cs="宋体"/>
          <w:b/>
          <w:color w:val="000000"/>
          <w:sz w:val="32"/>
        </w:rPr>
      </w:pPr>
    </w:p>
    <w:p w14:paraId="5028289B">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b/>
          <w:color w:val="000000"/>
          <w:spacing w:val="14"/>
          <w:sz w:val="24"/>
          <w:szCs w:val="24"/>
          <w:highlight w:val="none"/>
        </w:rPr>
        <w:fldChar w:fldCharType="begin"/>
      </w:r>
      <w:r>
        <w:rPr>
          <w:rFonts w:hint="eastAsia" w:ascii="宋体" w:hAnsi="宋体" w:eastAsia="宋体" w:cs="宋体"/>
          <w:b/>
          <w:color w:val="000000"/>
          <w:spacing w:val="14"/>
          <w:sz w:val="24"/>
          <w:szCs w:val="24"/>
          <w:highlight w:val="none"/>
        </w:rPr>
        <w:instrText xml:space="preserve">TOC \o "1-3" \h \u </w:instrText>
      </w:r>
      <w:r>
        <w:rPr>
          <w:rFonts w:hint="eastAsia" w:ascii="宋体" w:hAnsi="宋体" w:eastAsia="宋体" w:cs="宋体"/>
          <w:b/>
          <w:color w:val="000000"/>
          <w:spacing w:val="14"/>
          <w:sz w:val="24"/>
          <w:szCs w:val="24"/>
          <w:highlight w:val="none"/>
        </w:rPr>
        <w:fldChar w:fldCharType="separate"/>
      </w: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val="en-US" w:eastAsia="zh-CN" w:bidi="ar-SA"/>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_Toc30056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94AC247">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_Toc27761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eastAsia="zh-CN"/>
        </w:rPr>
        <w:t>投标供应商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_Toc27761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B173559">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_Toc3570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投标供应商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DB1BB15">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_Toc27956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_Toc27956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F149A44">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_Toc9484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_Toc9484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9E89CB0">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_Toc25206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_Toc25206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5B137B5">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_Toc17236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_Toc17236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A7A142D">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_Toc23514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30F1C0B4">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_Toc14270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_Toc14270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31B68C1">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E87DCCA">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_Toc11967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_Toc11967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59A23F98">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_Toc11536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_Toc11536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03E2EF0">
      <w:pPr>
        <w:pStyle w:val="24"/>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_Toc28453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_Toc28453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43A6B41">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_Toc3899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636314A">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_Toc12726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rPr>
        <w:t>第四章 合同主要条款</w:t>
      </w:r>
      <w:r>
        <w:rPr>
          <w:rFonts w:hint="eastAsia" w:ascii="宋体" w:hAnsi="宋体" w:eastAsia="宋体" w:cs="宋体"/>
          <w:bCs/>
          <w:sz w:val="24"/>
          <w:szCs w:val="24"/>
          <w:lang w:eastAsia="zh-CN"/>
        </w:rPr>
        <w:t>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_Toc12726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77E9C4E4">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_Toc29536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highlight w:val="none"/>
          <w:lang w:eastAsia="zh-CN"/>
        </w:rPr>
        <w:t>第</w:t>
      </w:r>
      <w:r>
        <w:rPr>
          <w:rFonts w:hint="eastAsia" w:ascii="宋体" w:hAnsi="宋体" w:eastAsia="宋体" w:cs="宋体"/>
          <w:bCs/>
          <w:sz w:val="24"/>
          <w:szCs w:val="24"/>
          <w:highlight w:val="none"/>
        </w:rPr>
        <w:t xml:space="preserve">五章 </w:t>
      </w:r>
      <w:r>
        <w:rPr>
          <w:rFonts w:hint="eastAsia" w:ascii="宋体" w:hAnsi="宋体" w:eastAsia="宋体" w:cs="宋体"/>
          <w:bCs/>
          <w:sz w:val="24"/>
          <w:szCs w:val="24"/>
          <w:highlight w:val="none"/>
          <w:lang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13221CC">
      <w:pPr>
        <w:pStyle w:val="22"/>
        <w:tabs>
          <w:tab w:val="right" w:leader="dot" w:pos="9571"/>
        </w:tabs>
        <w:spacing w:line="360" w:lineRule="auto"/>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_Toc25305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_Toc25305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0AB21799">
      <w:pPr>
        <w:pStyle w:val="22"/>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_Toc23904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_Toc23904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7523522">
      <w:pPr>
        <w:pStyle w:val="18"/>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_Toc7760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3160546">
      <w:pPr>
        <w:pStyle w:val="18"/>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_Toc10660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_Toc10660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56A1F21">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_Toc25587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四、商务及技术偏差表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_Toc25587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14C729B">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_Toc3095 </w:instrText>
      </w:r>
      <w:r>
        <w:rPr>
          <w:rFonts w:hint="eastAsia" w:ascii="宋体" w:hAnsi="宋体" w:eastAsia="宋体" w:cs="宋体"/>
          <w:spacing w:val="14"/>
          <w:sz w:val="24"/>
          <w:szCs w:val="24"/>
          <w:highlight w:val="none"/>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7288655">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_Toc2727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1DF43A31">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_Toc30066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lang w:eastAsia="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_Toc30066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75EAD64">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_Toc24398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八、监狱企业证明文件（如有）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_Toc24398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689629F8">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_Toc18931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九、反商业贿赂承诺书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_Toc18931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4C410172">
      <w:pPr>
        <w:pStyle w:val="24"/>
        <w:tabs>
          <w:tab w:val="right" w:leader="dot" w:pos="9571"/>
        </w:tabs>
        <w:spacing w:line="360" w:lineRule="auto"/>
        <w:ind w:left="0" w:leftChars="0" w:firstLine="943" w:firstLineChars="352"/>
        <w:rPr>
          <w:rFonts w:hint="eastAsia" w:ascii="宋体" w:hAnsi="宋体" w:eastAsia="宋体" w:cs="宋体"/>
          <w:sz w:val="24"/>
          <w:szCs w:val="24"/>
        </w:rPr>
      </w:pPr>
      <w:r>
        <w:rPr>
          <w:rFonts w:hint="eastAsia" w:ascii="宋体" w:hAnsi="宋体" w:eastAsia="宋体" w:cs="宋体"/>
          <w:color w:val="000000"/>
          <w:spacing w:val="14"/>
          <w:sz w:val="24"/>
          <w:szCs w:val="24"/>
          <w:highlight w:val="none"/>
        </w:rPr>
        <w:fldChar w:fldCharType="begin"/>
      </w:r>
      <w:r>
        <w:rPr>
          <w:rFonts w:hint="eastAsia" w:ascii="宋体" w:hAnsi="宋体" w:eastAsia="宋体" w:cs="宋体"/>
          <w:spacing w:val="14"/>
          <w:sz w:val="24"/>
          <w:szCs w:val="24"/>
          <w:highlight w:val="none"/>
        </w:rPr>
        <w:instrText xml:space="preserve"> HYPERLINK \l _Toc23687 </w:instrText>
      </w:r>
      <w:r>
        <w:rPr>
          <w:rFonts w:hint="eastAsia" w:ascii="宋体" w:hAnsi="宋体" w:eastAsia="宋体" w:cs="宋体"/>
          <w:spacing w:val="14"/>
          <w:sz w:val="24"/>
          <w:szCs w:val="24"/>
          <w:highlight w:val="none"/>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_Toc23687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highlight w:val="none"/>
        </w:rPr>
        <w:fldChar w:fldCharType="end"/>
      </w:r>
    </w:p>
    <w:p w14:paraId="2634FE40">
      <w:pPr>
        <w:pStyle w:val="47"/>
        <w:keepNext w:val="0"/>
        <w:keepLines w:val="0"/>
        <w:pageBreakBefore w:val="0"/>
        <w:widowControl w:val="0"/>
        <w:kinsoku/>
        <w:wordWrap/>
        <w:overflowPunct/>
        <w:topLinePunct w:val="0"/>
        <w:autoSpaceDE/>
        <w:autoSpaceDN/>
        <w:bidi w:val="0"/>
        <w:adjustRightInd/>
        <w:snapToGrid/>
        <w:spacing w:line="360" w:lineRule="auto"/>
        <w:ind w:firstLine="1072" w:firstLineChars="400"/>
        <w:jc w:val="both"/>
        <w:textAlignment w:val="auto"/>
        <w:rPr>
          <w:rFonts w:hint="eastAsia" w:ascii="宋体" w:hAnsi="宋体" w:eastAsia="宋体" w:cs="宋体"/>
          <w:b/>
          <w:color w:val="000000"/>
          <w:spacing w:val="14"/>
          <w:sz w:val="44"/>
          <w:szCs w:val="44"/>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宋体" w:hAnsi="宋体" w:eastAsia="宋体" w:cs="宋体"/>
          <w:color w:val="000000"/>
          <w:spacing w:val="14"/>
          <w:sz w:val="24"/>
          <w:szCs w:val="24"/>
          <w:highlight w:val="none"/>
        </w:rPr>
        <w:fldChar w:fldCharType="end"/>
      </w:r>
    </w:p>
    <w:p w14:paraId="1EA3E07B">
      <w:pPr>
        <w:pStyle w:val="22"/>
        <w:widowControl/>
        <w:numPr>
          <w:ilvl w:val="0"/>
          <w:numId w:val="0"/>
        </w:numPr>
        <w:tabs>
          <w:tab w:val="right" w:leader="dot" w:pos="9232"/>
        </w:tabs>
        <w:bidi w:val="0"/>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30056"/>
      <w:r>
        <w:rPr>
          <w:rFonts w:hint="eastAsia" w:ascii="宋体" w:hAnsi="宋体" w:eastAsia="宋体" w:cs="宋体"/>
          <w:b/>
          <w:color w:val="000000"/>
          <w:sz w:val="36"/>
          <w:szCs w:val="36"/>
          <w:lang w:val="en-US" w:eastAsia="zh-CN" w:bidi="ar-SA"/>
        </w:rPr>
        <w:t>第一章 招标公告</w:t>
      </w:r>
      <w:bookmarkEnd w:id="0"/>
      <w:bookmarkEnd w:id="1"/>
    </w:p>
    <w:p w14:paraId="5F84E5AD">
      <w:pPr>
        <w:widowControl/>
        <w:shd w:val="clear" w:color="auto" w:fill="FFFFFF"/>
        <w:spacing w:line="500" w:lineRule="exact"/>
        <w:jc w:val="center"/>
        <w:rPr>
          <w:rStyle w:val="33"/>
          <w:rFonts w:hint="eastAsia" w:ascii="宋体" w:hAnsi="宋体" w:cs="宋体"/>
          <w:kern w:val="0"/>
          <w:sz w:val="32"/>
          <w:szCs w:val="32"/>
          <w:shd w:val="clear" w:color="auto" w:fill="FFFFFF"/>
          <w:lang w:eastAsia="zh-CN" w:bidi="ar"/>
        </w:rPr>
      </w:pPr>
      <w:bookmarkStart w:id="2" w:name="_Toc27887"/>
      <w:r>
        <w:rPr>
          <w:rStyle w:val="33"/>
          <w:rFonts w:hint="eastAsia" w:ascii="宋体" w:hAnsi="宋体" w:cs="宋体"/>
          <w:kern w:val="0"/>
          <w:sz w:val="32"/>
          <w:szCs w:val="32"/>
          <w:shd w:val="clear" w:color="auto" w:fill="FFFFFF"/>
          <w:lang w:eastAsia="zh-CN" w:bidi="ar"/>
        </w:rPr>
        <w:t>华中师范大学附属息县高级中学智慧校园运维服务项目</w:t>
      </w:r>
    </w:p>
    <w:p w14:paraId="335EECE3">
      <w:pPr>
        <w:widowControl/>
        <w:shd w:val="clear" w:color="auto" w:fill="FFFFFF"/>
        <w:spacing w:line="500" w:lineRule="exact"/>
        <w:jc w:val="center"/>
        <w:rPr>
          <w:rFonts w:hint="eastAsia" w:ascii="宋体" w:hAnsi="宋体" w:cs="宋体"/>
          <w:b/>
          <w:sz w:val="32"/>
          <w:szCs w:val="32"/>
        </w:rPr>
      </w:pPr>
      <w:r>
        <w:rPr>
          <w:rStyle w:val="33"/>
          <w:rFonts w:hint="eastAsia" w:ascii="宋体" w:hAnsi="宋体" w:cs="宋体"/>
          <w:kern w:val="0"/>
          <w:sz w:val="32"/>
          <w:szCs w:val="32"/>
          <w:shd w:val="clear" w:color="auto" w:fill="FFFFFF"/>
          <w:lang w:bidi="ar"/>
        </w:rPr>
        <w:t>招标公告</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7"/>
      </w:tblGrid>
      <w:tr w14:paraId="3721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tcPr>
          <w:p w14:paraId="3ACBAA6E">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left="0" w:leftChars="0" w:firstLine="0" w:firstLineChars="0"/>
              <w:jc w:val="left"/>
              <w:textAlignment w:val="auto"/>
              <w:rPr>
                <w:rFonts w:hint="default" w:ascii="宋体" w:hAnsi="宋体" w:eastAsia="宋体" w:cs="宋体"/>
                <w:b w:val="0"/>
                <w:bCs/>
                <w:i w:val="0"/>
                <w:iCs w:val="0"/>
                <w:sz w:val="24"/>
                <w:szCs w:val="24"/>
                <w:highlight w:val="none"/>
                <w:u w:val="none"/>
                <w:lang w:val="en-US" w:eastAsia="zh-CN"/>
              </w:rPr>
            </w:pPr>
            <w:bookmarkStart w:id="3" w:name="_Toc30820"/>
            <w:bookmarkStart w:id="4" w:name="_Toc22024"/>
            <w:bookmarkStart w:id="5" w:name="_Toc3242"/>
            <w:bookmarkStart w:id="6" w:name="_Toc5952"/>
            <w:bookmarkStart w:id="7" w:name="_Toc5047"/>
            <w:bookmarkStart w:id="8" w:name="_Toc14127"/>
            <w:bookmarkStart w:id="9" w:name="_Toc23807"/>
            <w:bookmarkStart w:id="10" w:name="_Toc13894"/>
            <w:bookmarkStart w:id="11" w:name="_Toc18576"/>
            <w:bookmarkStart w:id="12" w:name="_Toc13447"/>
            <w:r>
              <w:rPr>
                <w:rFonts w:hint="eastAsia" w:ascii="宋体" w:hAnsi="宋体" w:eastAsia="宋体" w:cs="宋体"/>
                <w:b w:val="0"/>
                <w:bCs/>
                <w:i w:val="0"/>
                <w:iCs w:val="0"/>
                <w:sz w:val="24"/>
                <w:szCs w:val="24"/>
                <w:highlight w:val="none"/>
                <w:u w:val="none"/>
                <w:lang w:val="en-US" w:eastAsia="zh-CN"/>
              </w:rPr>
              <w:t>项目概况</w:t>
            </w:r>
          </w:p>
          <w:p w14:paraId="4ACD1E73">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500" w:lineRule="exact"/>
              <w:ind w:firstLine="480" w:firstLineChars="200"/>
              <w:jc w:val="left"/>
              <w:textAlignment w:val="auto"/>
              <w:rPr>
                <w:rFonts w:hint="eastAsia" w:ascii="宋体" w:hAnsi="宋体" w:eastAsia="宋体" w:cs="宋体"/>
                <w:b w:val="0"/>
                <w:bCs/>
                <w:i w:val="0"/>
                <w:iCs w:val="0"/>
                <w:sz w:val="24"/>
                <w:szCs w:val="24"/>
                <w:highlight w:val="none"/>
                <w:u w:val="single"/>
                <w:vertAlign w:val="baseline"/>
                <w:lang w:val="en-US" w:eastAsia="zh-CN"/>
              </w:rPr>
            </w:pPr>
            <w:r>
              <w:rPr>
                <w:rFonts w:hint="eastAsia" w:ascii="宋体" w:hAnsi="宋体" w:eastAsia="宋体" w:cs="宋体"/>
                <w:b w:val="0"/>
                <w:bCs/>
                <w:i w:val="0"/>
                <w:iCs w:val="0"/>
                <w:sz w:val="24"/>
                <w:szCs w:val="24"/>
                <w:highlight w:val="none"/>
                <w:u w:val="single"/>
                <w:lang w:val="en-US" w:eastAsia="zh-CN"/>
              </w:rPr>
              <w:t xml:space="preserve">华中师范大学附属息县高级中学智慧校园运维服务项目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投标供应商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4"/>
                <w:szCs w:val="24"/>
                <w:highlight w:val="none"/>
                <w:u w:val="single"/>
              </w:rPr>
              <w:t>（全国公共资源交易平台（河南省·息县）https://ggzyjy.xixian.gov.cn/）</w:t>
            </w:r>
            <w:r>
              <w:rPr>
                <w:rFonts w:hint="eastAsia" w:ascii="宋体" w:hAnsi="宋体" w:eastAsia="宋体" w:cs="宋体"/>
                <w:b w:val="0"/>
                <w:bCs/>
                <w:i w:val="0"/>
                <w:iCs w:val="0"/>
                <w:sz w:val="24"/>
                <w:szCs w:val="24"/>
                <w:highlight w:val="none"/>
              </w:rPr>
              <w:t>获取招标文件，并于</w:t>
            </w:r>
            <w:r>
              <w:rPr>
                <w:rFonts w:hint="eastAsia" w:ascii="宋体" w:hAnsi="宋体" w:cs="宋体"/>
                <w:b w:val="0"/>
                <w:bCs/>
                <w:i w:val="0"/>
                <w:iCs w:val="0"/>
                <w:color w:val="auto"/>
                <w:sz w:val="24"/>
                <w:szCs w:val="24"/>
                <w:highlight w:val="none"/>
                <w:u w:val="single"/>
                <w:lang w:val="en-US" w:eastAsia="zh-CN"/>
              </w:rPr>
              <w:t xml:space="preserve">  2025</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10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09 </w:t>
            </w:r>
            <w:r>
              <w:rPr>
                <w:rFonts w:hint="eastAsia" w:ascii="宋体" w:hAnsi="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none"/>
                <w:lang w:val="en-US" w:eastAsia="zh-CN"/>
              </w:rPr>
              <w:t>点</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i w:val="0"/>
                <w:iCs w:val="0"/>
                <w:sz w:val="24"/>
                <w:szCs w:val="24"/>
                <w:highlight w:val="none"/>
              </w:rPr>
              <w:t>（北京时间）前递交投标文件。</w:t>
            </w:r>
          </w:p>
        </w:tc>
      </w:tr>
      <w:bookmarkEnd w:id="3"/>
      <w:bookmarkEnd w:id="4"/>
      <w:bookmarkEnd w:id="5"/>
      <w:bookmarkEnd w:id="6"/>
      <w:bookmarkEnd w:id="7"/>
      <w:bookmarkEnd w:id="8"/>
      <w:bookmarkEnd w:id="9"/>
      <w:bookmarkEnd w:id="10"/>
      <w:bookmarkEnd w:id="11"/>
      <w:bookmarkEnd w:id="12"/>
    </w:tbl>
    <w:p w14:paraId="370E16ED">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13" w:name="_Toc28359002"/>
      <w:bookmarkStart w:id="14" w:name="_Toc2571"/>
      <w:bookmarkStart w:id="15" w:name="_Toc35393790"/>
      <w:bookmarkStart w:id="16" w:name="_Toc28359079"/>
      <w:bookmarkStart w:id="17" w:name="_Toc4610"/>
      <w:bookmarkStart w:id="18" w:name="_Toc21686"/>
      <w:bookmarkStart w:id="19" w:name="_Toc32526"/>
      <w:bookmarkStart w:id="20" w:name="_Toc26290"/>
      <w:bookmarkStart w:id="21" w:name="_Toc32451"/>
      <w:bookmarkStart w:id="22" w:name="_Toc19184"/>
      <w:bookmarkStart w:id="23" w:name="_Toc3394"/>
      <w:bookmarkStart w:id="24" w:name="_Toc10379"/>
      <w:bookmarkStart w:id="25" w:name="_Toc35393621"/>
      <w:bookmarkStart w:id="26" w:name="_Toc32187"/>
      <w:bookmarkStart w:id="27" w:name="_Hlk24379207"/>
      <w:r>
        <w:rPr>
          <w:rFonts w:hint="eastAsia" w:ascii="宋体" w:hAnsi="宋体" w:eastAsia="宋体" w:cs="宋体"/>
          <w:b/>
          <w:bCs/>
          <w:sz w:val="24"/>
          <w:szCs w:val="24"/>
          <w:highlight w:val="none"/>
        </w:rPr>
        <w:t>一、项目基本情况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C1A8F7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-2025-09-2</w:t>
      </w:r>
    </w:p>
    <w:p w14:paraId="7C0E38A2">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27"/>
      <w:r>
        <w:rPr>
          <w:rFonts w:hint="eastAsia" w:ascii="宋体" w:hAnsi="宋体" w:eastAsia="宋体" w:cs="宋体"/>
          <w:i w:val="0"/>
          <w:iCs w:val="0"/>
          <w:sz w:val="24"/>
          <w:szCs w:val="24"/>
          <w:highlight w:val="none"/>
          <w:lang w:eastAsia="zh-CN"/>
        </w:rPr>
        <w:t>华中师范大学附属息县高级中学智慧校园运维服务项目</w:t>
      </w:r>
    </w:p>
    <w:p w14:paraId="58BC3F1D">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14:paraId="0790E52E">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1258012.70元</w:t>
      </w:r>
    </w:p>
    <w:p w14:paraId="72C26A9D">
      <w:pPr>
        <w:spacing w:line="500" w:lineRule="exact"/>
        <w:ind w:left="0" w:leftChars="0" w:firstLine="660" w:firstLineChars="275"/>
        <w:jc w:val="left"/>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1258012.70</w:t>
      </w:r>
      <w:r>
        <w:rPr>
          <w:rFonts w:hint="eastAsia" w:ascii="宋体" w:hAnsi="宋体" w:eastAsia="宋体" w:cs="宋体"/>
          <w:i w:val="0"/>
          <w:iCs w:val="0"/>
          <w:color w:val="auto"/>
          <w:sz w:val="24"/>
          <w:szCs w:val="24"/>
          <w:highlight w:val="none"/>
          <w:lang w:val="en-US" w:eastAsia="zh-CN"/>
        </w:rPr>
        <w:t>元</w:t>
      </w:r>
    </w:p>
    <w:tbl>
      <w:tblPr>
        <w:tblStyle w:val="31"/>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67"/>
        <w:gridCol w:w="3055"/>
        <w:gridCol w:w="1524"/>
        <w:gridCol w:w="1980"/>
      </w:tblGrid>
      <w:tr w14:paraId="68BB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6" w:type="dxa"/>
          </w:tcPr>
          <w:p w14:paraId="5EE17ACC">
            <w:pPr>
              <w:pStyle w:val="13"/>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667" w:type="dxa"/>
          </w:tcPr>
          <w:p w14:paraId="7AC2CB49">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3055" w:type="dxa"/>
          </w:tcPr>
          <w:p w14:paraId="5277548A">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524" w:type="dxa"/>
          </w:tcPr>
          <w:p w14:paraId="69F17E29">
            <w:pPr>
              <w:pStyle w:val="13"/>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1980" w:type="dxa"/>
          </w:tcPr>
          <w:p w14:paraId="112D325D">
            <w:pPr>
              <w:pStyle w:val="13"/>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14:paraId="7180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26" w:type="dxa"/>
          </w:tcPr>
          <w:p w14:paraId="45967990">
            <w:pPr>
              <w:pStyle w:val="13"/>
              <w:rPr>
                <w:rFonts w:hint="eastAsia" w:eastAsiaTheme="minorEastAsia"/>
                <w:vertAlign w:val="baseline"/>
                <w:lang w:val="en-US" w:eastAsia="zh-CN"/>
              </w:rPr>
            </w:pPr>
            <w:r>
              <w:rPr>
                <w:rFonts w:hint="eastAsia" w:ascii="宋体" w:hAnsi="宋体" w:eastAsia="宋体" w:cs="宋体"/>
                <w:kern w:val="2"/>
                <w:sz w:val="24"/>
                <w:szCs w:val="24"/>
                <w:lang w:val="en-US" w:eastAsia="zh-CN" w:bidi="ar-SA"/>
              </w:rPr>
              <w:t>1</w:t>
            </w:r>
          </w:p>
        </w:tc>
        <w:tc>
          <w:tcPr>
            <w:tcW w:w="2667" w:type="dxa"/>
          </w:tcPr>
          <w:p w14:paraId="16109A5B">
            <w:pPr>
              <w:pStyle w:val="13"/>
              <w:ind w:left="0" w:leftChars="0" w:firstLine="0" w:firstLineChars="0"/>
              <w:rPr>
                <w:rFonts w:hint="default" w:eastAsia="宋体"/>
                <w:vertAlign w:val="baseline"/>
                <w:lang w:val="en-US" w:eastAsia="zh-CN"/>
              </w:rPr>
            </w:pPr>
            <w:r>
              <w:rPr>
                <w:rFonts w:hint="default" w:ascii="宋体" w:hAnsi="宋体" w:eastAsia="宋体" w:cs="宋体"/>
                <w:sz w:val="24"/>
                <w:szCs w:val="24"/>
                <w:highlight w:val="none"/>
                <w:lang w:val="en-US" w:eastAsia="zh-CN"/>
              </w:rPr>
              <w:t>息财</w:t>
            </w:r>
            <w:r>
              <w:rPr>
                <w:rFonts w:hint="eastAsia" w:ascii="宋体" w:hAnsi="宋体" w:eastAsia="宋体" w:cs="宋体"/>
                <w:sz w:val="24"/>
                <w:szCs w:val="24"/>
                <w:highlight w:val="none"/>
                <w:lang w:val="en-US" w:eastAsia="zh-CN"/>
              </w:rPr>
              <w:t>公开</w:t>
            </w:r>
            <w:r>
              <w:rPr>
                <w:rFonts w:hint="default" w:ascii="宋体" w:hAnsi="宋体" w:eastAsia="宋体" w:cs="宋体"/>
                <w:sz w:val="24"/>
                <w:szCs w:val="24"/>
                <w:highlight w:val="none"/>
                <w:lang w:val="en-US" w:eastAsia="zh-CN"/>
              </w:rPr>
              <w:t>-202</w:t>
            </w:r>
            <w:r>
              <w:rPr>
                <w:rFonts w:hint="eastAsia" w:ascii="宋体" w:hAnsi="宋体" w:eastAsia="宋体" w:cs="宋体"/>
                <w:sz w:val="24"/>
                <w:szCs w:val="24"/>
                <w:highlight w:val="none"/>
                <w:lang w:val="en-US" w:eastAsia="zh-CN"/>
              </w:rPr>
              <w:t>5</w:t>
            </w:r>
            <w:r>
              <w:rPr>
                <w:rFonts w:hint="default" w:ascii="宋体" w:hAnsi="宋体" w:eastAsia="宋体" w:cs="宋体"/>
                <w:sz w:val="24"/>
                <w:szCs w:val="24"/>
                <w:highlight w:val="none"/>
                <w:lang w:val="en-US" w:eastAsia="zh-CN"/>
              </w:rPr>
              <w:t>-0</w:t>
            </w:r>
            <w:r>
              <w:rPr>
                <w:rFonts w:hint="eastAsia" w:ascii="宋体" w:hAnsi="宋体" w:eastAsia="宋体" w:cs="宋体"/>
                <w:sz w:val="24"/>
                <w:szCs w:val="24"/>
                <w:highlight w:val="none"/>
                <w:lang w:val="en-US" w:eastAsia="zh-CN"/>
              </w:rPr>
              <w:t>9</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2-1</w:t>
            </w:r>
            <w:r>
              <w:rPr>
                <w:rFonts w:hint="default" w:ascii="宋体" w:hAnsi="宋体" w:eastAsia="宋体" w:cs="宋体"/>
                <w:sz w:val="24"/>
                <w:szCs w:val="24"/>
                <w:highlight w:val="none"/>
                <w:lang w:val="en-US" w:eastAsia="zh-CN"/>
              </w:rPr>
              <w:t xml:space="preserve"> </w:t>
            </w:r>
          </w:p>
        </w:tc>
        <w:tc>
          <w:tcPr>
            <w:tcW w:w="3055" w:type="dxa"/>
            <w:vAlign w:val="center"/>
          </w:tcPr>
          <w:p w14:paraId="725718C5">
            <w:pPr>
              <w:pStyle w:val="13"/>
              <w:spacing w:line="240" w:lineRule="auto"/>
              <w:ind w:left="0" w:leftChars="0" w:firstLine="0" w:firstLineChars="0"/>
              <w:jc w:val="center"/>
              <w:rPr>
                <w:rFonts w:hint="eastAsia"/>
                <w:vertAlign w:val="baseline"/>
              </w:rPr>
            </w:pPr>
            <w:r>
              <w:rPr>
                <w:rFonts w:hint="eastAsia" w:ascii="宋体" w:hAnsi="宋体" w:eastAsia="宋体" w:cs="宋体"/>
                <w:sz w:val="24"/>
                <w:szCs w:val="24"/>
                <w:highlight w:val="none"/>
              </w:rPr>
              <w:t>华中师范大学附属息县高级中学智慧校园运维服务项目</w:t>
            </w:r>
          </w:p>
        </w:tc>
        <w:tc>
          <w:tcPr>
            <w:tcW w:w="1524" w:type="dxa"/>
            <w:vAlign w:val="center"/>
          </w:tcPr>
          <w:p w14:paraId="30BF6396">
            <w:pPr>
              <w:ind w:left="0" w:leftChars="0" w:firstLine="0" w:firstLineChars="0"/>
              <w:jc w:val="center"/>
              <w:rPr>
                <w:rFonts w:hint="eastAsia"/>
                <w:vertAlign w:val="baseline"/>
              </w:rPr>
            </w:pPr>
            <w:r>
              <w:rPr>
                <w:rFonts w:hint="eastAsia" w:ascii="宋体" w:hAnsi="宋体" w:eastAsia="宋体" w:cs="宋体"/>
                <w:sz w:val="24"/>
                <w:szCs w:val="24"/>
                <w:highlight w:val="none"/>
                <w:lang w:eastAsia="zh-CN"/>
              </w:rPr>
              <w:t>1258012.70</w:t>
            </w:r>
          </w:p>
        </w:tc>
        <w:tc>
          <w:tcPr>
            <w:tcW w:w="1980" w:type="dxa"/>
            <w:vAlign w:val="center"/>
          </w:tcPr>
          <w:p w14:paraId="5773ADAE">
            <w:pPr>
              <w:ind w:left="0" w:leftChars="0" w:firstLine="0" w:firstLineChars="0"/>
              <w:jc w:val="center"/>
              <w:rPr>
                <w:rFonts w:hint="eastAsia"/>
                <w:vertAlign w:val="baseline"/>
              </w:rPr>
            </w:pPr>
            <w:r>
              <w:rPr>
                <w:rFonts w:hint="eastAsia" w:ascii="宋体" w:hAnsi="宋体" w:eastAsia="宋体" w:cs="宋体"/>
                <w:sz w:val="24"/>
                <w:szCs w:val="24"/>
                <w:highlight w:val="none"/>
                <w:lang w:eastAsia="zh-CN"/>
              </w:rPr>
              <w:t>1258012.70</w:t>
            </w:r>
          </w:p>
        </w:tc>
      </w:tr>
    </w:tbl>
    <w:p w14:paraId="2D7F8C11">
      <w:pPr>
        <w:spacing w:line="500" w:lineRule="exact"/>
        <w:ind w:left="0" w:leftChars="0" w:firstLine="420" w:firstLineChars="175"/>
        <w:jc w:val="left"/>
        <w:rPr>
          <w:rFonts w:hint="eastAsia" w:ascii="宋体" w:hAnsi="宋体" w:cs="宋体"/>
          <w:sz w:val="24"/>
          <w:szCs w:val="24"/>
          <w:highlight w:val="none"/>
        </w:rPr>
      </w:pPr>
      <w:bookmarkStart w:id="28" w:name="_Toc35393622"/>
      <w:bookmarkStart w:id="29" w:name="_Toc11612"/>
      <w:bookmarkStart w:id="30" w:name="_Toc35393791"/>
      <w:bookmarkStart w:id="31" w:name="_Toc28359080"/>
      <w:bookmarkStart w:id="32" w:name="_Toc28359003"/>
      <w:r>
        <w:rPr>
          <w:rFonts w:hint="eastAsia" w:ascii="宋体" w:hAnsi="宋体" w:cs="宋体"/>
          <w:sz w:val="24"/>
          <w:szCs w:val="24"/>
          <w:highlight w:val="none"/>
        </w:rPr>
        <w:t>5.采购需求：</w:t>
      </w:r>
    </w:p>
    <w:p w14:paraId="64C47435">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5.1资金来源：</w:t>
      </w:r>
      <w:r>
        <w:rPr>
          <w:rFonts w:hint="eastAsia" w:ascii="宋体" w:hAnsi="宋体" w:cs="宋体"/>
          <w:sz w:val="24"/>
          <w:highlight w:val="none"/>
          <w:lang w:eastAsia="zh-CN"/>
        </w:rPr>
        <w:t>自筹</w:t>
      </w:r>
      <w:r>
        <w:rPr>
          <w:rFonts w:hint="eastAsia" w:ascii="宋体" w:hAnsi="宋体" w:cs="宋体"/>
          <w:sz w:val="24"/>
          <w:highlight w:val="none"/>
        </w:rPr>
        <w:t>资金，已落实</w:t>
      </w:r>
    </w:p>
    <w:p w14:paraId="39F3D489">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5.2采购内容：</w:t>
      </w:r>
      <w:r>
        <w:rPr>
          <w:rFonts w:hint="eastAsia" w:ascii="宋体" w:hAnsi="宋体" w:eastAsia="宋体" w:cs="宋体"/>
          <w:i w:val="0"/>
          <w:iCs w:val="0"/>
          <w:sz w:val="24"/>
          <w:szCs w:val="24"/>
          <w:highlight w:val="none"/>
          <w:lang w:eastAsia="zh-CN"/>
        </w:rPr>
        <w:t>华中师范大学附属息县高级中学智慧校园运维服务</w:t>
      </w:r>
    </w:p>
    <w:p w14:paraId="6AA3E16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p w14:paraId="1B9753E7">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5.4质量要求：</w:t>
      </w:r>
      <w:r>
        <w:rPr>
          <w:rFonts w:hint="eastAsia" w:ascii="宋体" w:hAnsi="宋体" w:eastAsia="宋体" w:cs="宋体"/>
          <w:sz w:val="24"/>
          <w:szCs w:val="24"/>
          <w:highlight w:val="none"/>
          <w:lang w:eastAsia="zh-CN"/>
        </w:rPr>
        <w:t>达到国家相</w:t>
      </w:r>
      <w:r>
        <w:rPr>
          <w:rFonts w:hint="eastAsia" w:ascii="宋体" w:hAnsi="宋体" w:eastAsia="宋体" w:cs="宋体"/>
          <w:sz w:val="24"/>
          <w:szCs w:val="24"/>
          <w:lang w:eastAsia="zh-CN"/>
        </w:rPr>
        <w:t>关行业质量合格标准，满足采购人要求</w:t>
      </w:r>
    </w:p>
    <w:p w14:paraId="3CB25641">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14:paraId="76AB816E">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      本次招标项目共划分为一个标段</w:t>
      </w:r>
    </w:p>
    <w:p w14:paraId="19FBDF3B">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p w14:paraId="67A321FC">
      <w:pPr>
        <w:spacing w:line="500" w:lineRule="exact"/>
        <w:ind w:left="0" w:leftChars="0" w:firstLine="420" w:firstLineChars="175"/>
        <w:jc w:val="left"/>
        <w:rPr>
          <w:rFonts w:hint="eastAsia" w:ascii="宋体" w:hAnsi="宋体" w:cs="宋体"/>
          <w:sz w:val="24"/>
          <w:szCs w:val="24"/>
        </w:rPr>
      </w:pPr>
      <w:r>
        <w:rPr>
          <w:rFonts w:hint="eastAsia" w:ascii="宋体" w:hAnsi="宋体" w:cs="宋体"/>
          <w:sz w:val="24"/>
          <w:szCs w:val="24"/>
        </w:rPr>
        <w:t>7.本项目（是/否）接受联合体投标：否</w:t>
      </w:r>
    </w:p>
    <w:p w14:paraId="57E3015B">
      <w:pPr>
        <w:pStyle w:val="13"/>
        <w:spacing w:after="0" w:line="500" w:lineRule="exact"/>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8.是否接受进口产品：</w:t>
      </w:r>
      <w:r>
        <w:rPr>
          <w:rFonts w:hint="eastAsia" w:ascii="宋体" w:hAnsi="宋体" w:eastAsia="宋体" w:cs="宋体"/>
          <w:sz w:val="24"/>
          <w:szCs w:val="24"/>
          <w:lang w:eastAsia="zh-CN"/>
        </w:rPr>
        <w:t>否</w:t>
      </w:r>
    </w:p>
    <w:p w14:paraId="5687243A">
      <w:pPr>
        <w:pStyle w:val="13"/>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9.是否专门面向中小企业：是</w:t>
      </w:r>
    </w:p>
    <w:p w14:paraId="2E7CADC4">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10.本次招投标实行全流程电子招投标，实行远程异地评标。</w:t>
      </w:r>
    </w:p>
    <w:p w14:paraId="401BA810">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33" w:name="_Toc12685"/>
      <w:bookmarkStart w:id="34" w:name="_Toc22053"/>
      <w:bookmarkStart w:id="35" w:name="_Toc19286"/>
      <w:bookmarkStart w:id="36" w:name="_Toc20433"/>
      <w:bookmarkStart w:id="37" w:name="_Toc916"/>
      <w:bookmarkStart w:id="38" w:name="_Toc16374"/>
      <w:bookmarkStart w:id="39" w:name="_Toc25389"/>
      <w:bookmarkStart w:id="40" w:name="_Toc31225"/>
      <w:bookmarkStart w:id="41" w:name="_Toc18482"/>
      <w:r>
        <w:rPr>
          <w:rFonts w:hint="eastAsia" w:ascii="宋体" w:hAnsi="宋体" w:eastAsia="宋体" w:cs="宋体"/>
          <w:b/>
          <w:bCs/>
          <w:sz w:val="24"/>
          <w:szCs w:val="24"/>
          <w:highlight w:val="none"/>
        </w:rPr>
        <w:t>二、申请人的资格要求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559" w:name="_GoBack"/>
      <w:bookmarkEnd w:id="559"/>
    </w:p>
    <w:p w14:paraId="346ADC3D">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2A53A903">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bookmarkStart w:id="42" w:name="_Toc28359081"/>
      <w:bookmarkStart w:id="43" w:name="_Toc28359004"/>
      <w:r>
        <w:rPr>
          <w:rFonts w:hint="eastAsia" w:ascii="宋体" w:hAnsi="宋体" w:eastAsia="宋体" w:cs="宋体"/>
          <w:b/>
          <w:bCs/>
          <w:sz w:val="24"/>
          <w:szCs w:val="24"/>
          <w:highlight w:val="none"/>
        </w:rPr>
        <w:t>2.落实政府采购政策需满足的资格要求：</w:t>
      </w:r>
    </w:p>
    <w:p w14:paraId="3BE992DD">
      <w:pPr>
        <w:pageBreakBefore w:val="0"/>
        <w:kinsoku/>
        <w:wordWrap/>
        <w:overflowPunct/>
        <w:topLinePunct w:val="0"/>
        <w:autoSpaceDE/>
        <w:autoSpaceDN/>
        <w:bidi w:val="0"/>
        <w:adjustRightInd/>
        <w:snapToGrid/>
        <w:spacing w:line="500" w:lineRule="exact"/>
        <w:ind w:firstLine="723"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本项目专门面向中小企业采购</w:t>
      </w:r>
      <w:r>
        <w:rPr>
          <w:rFonts w:hint="eastAsia" w:ascii="宋体" w:hAnsi="宋体" w:eastAsia="宋体" w:cs="宋体"/>
          <w:b/>
          <w:bCs/>
          <w:i w:val="0"/>
          <w:iCs w:val="0"/>
          <w:sz w:val="24"/>
          <w:szCs w:val="24"/>
          <w:highlight w:val="none"/>
        </w:rPr>
        <w:t>。参加本项目的中小企业须提供《中小企业声明函》，不符合要求的声明函或未提供的将视为不符合资格要求。</w:t>
      </w:r>
    </w:p>
    <w:p w14:paraId="1ED6CA21">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14:paraId="6A907665">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14:paraId="2D047635">
      <w:pPr>
        <w:pStyle w:val="4"/>
        <w:keepNext w:val="0"/>
        <w:keepLines w:val="0"/>
        <w:widowControl/>
        <w:spacing w:line="500" w:lineRule="atLeast"/>
        <w:ind w:firstLine="480"/>
        <w:jc w:val="left"/>
        <w:rPr>
          <w:rFonts w:hint="eastAsia" w:eastAsia="宋体" w:cs="宋体"/>
          <w:bCs/>
          <w:sz w:val="24"/>
          <w:szCs w:val="24"/>
          <w:highlight w:val="none"/>
        </w:rPr>
      </w:pPr>
      <w:bookmarkStart w:id="44" w:name="_Toc25391"/>
      <w:bookmarkStart w:id="45" w:name="_Toc24912"/>
      <w:bookmarkStart w:id="46" w:name="_Toc19593"/>
      <w:bookmarkStart w:id="47" w:name="_Toc32093"/>
      <w:bookmarkStart w:id="48" w:name="_Toc28101"/>
      <w:bookmarkStart w:id="49" w:name="_Toc20314"/>
      <w:bookmarkStart w:id="50" w:name="_Toc35393792"/>
      <w:bookmarkStart w:id="51" w:name="_Toc35393623"/>
      <w:bookmarkStart w:id="52" w:name="_Toc16528"/>
      <w:bookmarkStart w:id="53" w:name="_Toc14521"/>
      <w:bookmarkStart w:id="54" w:name="_Toc20474"/>
      <w:bookmarkStart w:id="55" w:name="_Toc32045"/>
      <w:r>
        <w:rPr>
          <w:rFonts w:hint="eastAsia" w:eastAsia="宋体" w:cs="宋体"/>
          <w:b w:val="0"/>
          <w:bCs/>
          <w:sz w:val="24"/>
          <w:szCs w:val="24"/>
          <w:highlight w:val="none"/>
          <w:lang w:val="en-US" w:eastAsia="zh-CN"/>
        </w:rPr>
        <w:t>3.1</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44"/>
    </w:p>
    <w:p w14:paraId="14ECBA7B">
      <w:pPr>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14:paraId="7C43EFA3">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7E972BD5">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年度或202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年度财务审计报告，若企业成立年份不足年份的，则以企业成立年份向后推算，提供相应年度的财务审计报告或其基本开户银行出具的资信证明）；</w:t>
      </w:r>
    </w:p>
    <w:p w14:paraId="5E72026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highlight w:val="none"/>
        </w:rPr>
        <w:t>依法免税的供应商，应提供相应文件证明）；</w:t>
      </w:r>
    </w:p>
    <w:p w14:paraId="3E94B020">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highlight w:val="none"/>
        </w:rPr>
        <w:t>依法不需要缴纳社会保障资金的供应商，应提供相应文件证明）；</w:t>
      </w:r>
    </w:p>
    <w:p w14:paraId="5AE5A909">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788EF8AF">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⑤参加政府采购活动前三年内在经营活动中没有重大违法记录的证明材料（默认书面声明）；</w:t>
      </w:r>
    </w:p>
    <w:p w14:paraId="2202275B">
      <w:pPr>
        <w:spacing w:line="500" w:lineRule="exact"/>
        <w:ind w:firstLine="480"/>
        <w:jc w:val="left"/>
        <w:rPr>
          <w:rFonts w:hint="eastAsia" w:ascii="宋体" w:hAnsi="宋体" w:eastAsia="宋体" w:cs="宋体"/>
          <w:b w:val="0"/>
          <w:bCs w:val="0"/>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⑥未被列入失信被执行人、重大税收违法案件当事人名单政府采购严重违法失信行为记录名单的证明材料。（默认网页截图）</w:t>
      </w:r>
    </w:p>
    <w:p w14:paraId="2C936789">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（二）供应商在中标（成交）后，应将上述由信用承诺函替代的证明材料提交采购人（采购代理机构）核验，经核验无误后，由采购人发出中标通知书。</w:t>
      </w:r>
    </w:p>
    <w:p w14:paraId="029A7057">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56" w:name="_Toc9694"/>
      <w:r>
        <w:rPr>
          <w:rFonts w:hint="eastAsia" w:ascii="宋体" w:hAnsi="宋体" w:eastAsia="宋体" w:cs="宋体"/>
          <w:b/>
          <w:bCs/>
          <w:sz w:val="24"/>
          <w:szCs w:val="24"/>
          <w:highlight w:val="none"/>
        </w:rPr>
        <w:t>三、获取招标文件</w:t>
      </w:r>
      <w:bookmarkEnd w:id="42"/>
      <w:bookmarkEnd w:id="43"/>
      <w:bookmarkEnd w:id="45"/>
      <w:bookmarkEnd w:id="46"/>
      <w:bookmarkEnd w:id="47"/>
      <w:bookmarkEnd w:id="48"/>
      <w:bookmarkEnd w:id="49"/>
      <w:bookmarkEnd w:id="50"/>
      <w:bookmarkEnd w:id="51"/>
      <w:bookmarkEnd w:id="52"/>
      <w:bookmarkEnd w:id="53"/>
      <w:bookmarkEnd w:id="54"/>
      <w:bookmarkEnd w:id="55"/>
      <w:bookmarkEnd w:id="56"/>
    </w:p>
    <w:p w14:paraId="3F00ED7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09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11</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09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17</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3875F70E">
      <w:pPr>
        <w:spacing w:line="500" w:lineRule="exact"/>
        <w:ind w:firstLine="420"/>
        <w:jc w:val="left"/>
        <w:rPr>
          <w:rFonts w:hint="eastAsia" w:ascii="宋体" w:hAnsi="宋体" w:cs="宋体"/>
          <w:sz w:val="24"/>
          <w:szCs w:val="24"/>
          <w:highlight w:val="none"/>
          <w:u w:val="single"/>
        </w:rPr>
      </w:pPr>
      <w:bookmarkStart w:id="57" w:name="_Toc35393796"/>
      <w:bookmarkStart w:id="58" w:name="_Toc28007"/>
      <w:bookmarkStart w:id="59" w:name="_Toc28359085"/>
      <w:bookmarkStart w:id="60" w:name="_Toc28359008"/>
      <w:bookmarkStart w:id="61" w:name="_Toc35393627"/>
      <w:r>
        <w:rPr>
          <w:rFonts w:hint="eastAsia" w:ascii="宋体" w:hAnsi="宋体" w:cs="宋体"/>
          <w:sz w:val="24"/>
          <w:szCs w:val="24"/>
          <w:highlight w:val="none"/>
        </w:rPr>
        <w:t>2.地点：全国公共资源交易平台（河南省·息县）官方网站</w:t>
      </w:r>
    </w:p>
    <w:p w14:paraId="677C01C9">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3.方式：</w:t>
      </w:r>
    </w:p>
    <w:p w14:paraId="6941690B">
      <w:pPr>
        <w:keepNext w:val="0"/>
        <w:keepLines w:val="0"/>
        <w:pageBreakBefore w:val="0"/>
        <w:widowControl w:val="0"/>
        <w:kinsoku/>
        <w:wordWrap w:val="0"/>
        <w:overflowPunct/>
        <w:topLinePunct w:val="0"/>
        <w:autoSpaceDE/>
        <w:autoSpaceDN/>
        <w:bidi w:val="0"/>
        <w:adjustRightInd/>
        <w:snapToGrid/>
        <w:spacing w:line="500" w:lineRule="exact"/>
        <w:ind w:firstLine="420"/>
        <w:jc w:val="left"/>
        <w:textAlignment w:val="auto"/>
        <w:rPr>
          <w:rFonts w:hint="eastAsia" w:ascii="宋体" w:hAnsi="宋体" w:cs="宋体"/>
          <w:sz w:val="24"/>
          <w:szCs w:val="24"/>
          <w:highlight w:val="none"/>
        </w:rPr>
      </w:pPr>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4DBB4A99">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464BCA39">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6B6FC2E0">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66B681FD">
      <w:pPr>
        <w:pStyle w:val="4"/>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62" w:name="_Toc28359082"/>
      <w:bookmarkStart w:id="63" w:name="_Toc28359005"/>
      <w:bookmarkStart w:id="64" w:name="_Toc12090"/>
      <w:bookmarkStart w:id="65" w:name="_Toc22333"/>
      <w:bookmarkStart w:id="66" w:name="_Toc35393793"/>
      <w:bookmarkStart w:id="67" w:name="_Toc32337"/>
      <w:bookmarkStart w:id="68" w:name="_Toc28899"/>
      <w:bookmarkStart w:id="69" w:name="_Toc28659"/>
      <w:bookmarkStart w:id="70" w:name="_Toc35393624"/>
      <w:bookmarkStart w:id="71" w:name="_Toc1743"/>
      <w:bookmarkStart w:id="72" w:name="_Toc7798"/>
      <w:bookmarkStart w:id="73" w:name="_Toc26456"/>
      <w:bookmarkStart w:id="74" w:name="_Toc21182"/>
      <w:bookmarkStart w:id="75" w:name="_Toc24221"/>
      <w:bookmarkStart w:id="76" w:name="_Toc18728"/>
      <w:r>
        <w:rPr>
          <w:rFonts w:hint="eastAsia" w:ascii="宋体" w:hAnsi="宋体" w:eastAsia="宋体" w:cs="宋体"/>
          <w:sz w:val="24"/>
          <w:szCs w:val="24"/>
          <w:highlight w:val="none"/>
        </w:rPr>
        <w:t>四、投标</w:t>
      </w:r>
      <w:bookmarkEnd w:id="62"/>
      <w:bookmarkEnd w:id="63"/>
      <w:r>
        <w:rPr>
          <w:rFonts w:hint="eastAsia" w:ascii="宋体" w:hAnsi="宋体" w:eastAsia="宋体" w:cs="宋体"/>
          <w:sz w:val="24"/>
          <w:szCs w:val="24"/>
          <w:highlight w:val="none"/>
        </w:rPr>
        <w:t>截止时间及地点</w:t>
      </w:r>
      <w:bookmarkEnd w:id="64"/>
      <w:bookmarkEnd w:id="65"/>
      <w:bookmarkEnd w:id="66"/>
      <w:bookmarkEnd w:id="67"/>
      <w:bookmarkEnd w:id="68"/>
      <w:bookmarkEnd w:id="69"/>
      <w:bookmarkEnd w:id="70"/>
      <w:bookmarkEnd w:id="71"/>
      <w:bookmarkEnd w:id="72"/>
      <w:bookmarkEnd w:id="73"/>
      <w:bookmarkEnd w:id="74"/>
      <w:bookmarkEnd w:id="75"/>
      <w:bookmarkEnd w:id="76"/>
    </w:p>
    <w:p w14:paraId="172EAD7A">
      <w:pPr>
        <w:bidi w:val="0"/>
        <w:rPr>
          <w:rFonts w:hint="eastAsia" w:ascii="宋体" w:hAnsi="宋体" w:eastAsia="宋体" w:cs="宋体"/>
          <w:sz w:val="24"/>
          <w:szCs w:val="28"/>
          <w:highlight w:val="none"/>
        </w:rPr>
      </w:pPr>
      <w:bookmarkStart w:id="77" w:name="_Toc28020"/>
      <w:bookmarkStart w:id="78" w:name="_Toc31312"/>
      <w:bookmarkStart w:id="79" w:name="_Toc13915"/>
      <w:bookmarkStart w:id="80" w:name="_Toc16961"/>
      <w:bookmarkStart w:id="81" w:name="_Toc2840"/>
      <w:bookmarkStart w:id="82" w:name="_Toc1532"/>
      <w:bookmarkStart w:id="83" w:name="_Toc21050"/>
      <w:bookmarkStart w:id="84" w:name="_Toc28719"/>
      <w:bookmarkStart w:id="85" w:name="_Toc22479"/>
      <w:bookmarkStart w:id="86" w:name="_Toc27583"/>
      <w:bookmarkStart w:id="87" w:name="_Toc11178"/>
      <w:r>
        <w:rPr>
          <w:rFonts w:hint="eastAsia" w:ascii="宋体" w:hAnsi="宋体" w:eastAsia="宋体" w:cs="宋体"/>
          <w:sz w:val="24"/>
          <w:szCs w:val="28"/>
          <w:highlight w:val="none"/>
        </w:rPr>
        <w:t>1.时间：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10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10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lang w:val="en-US" w:eastAsia="zh-CN"/>
        </w:rPr>
        <w:t xml:space="preserve">   09   </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分</w:t>
      </w:r>
      <w:r>
        <w:rPr>
          <w:rFonts w:hint="eastAsia" w:ascii="宋体" w:hAnsi="宋体" w:eastAsia="宋体" w:cs="宋体"/>
          <w:sz w:val="24"/>
          <w:szCs w:val="28"/>
          <w:highlight w:val="none"/>
        </w:rPr>
        <w:t>（北京时间）</w:t>
      </w:r>
      <w:bookmarkEnd w:id="77"/>
      <w:bookmarkEnd w:id="78"/>
      <w:bookmarkEnd w:id="79"/>
    </w:p>
    <w:p w14:paraId="3C796A02">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88" w:name="_Toc20841"/>
      <w:bookmarkStart w:id="89" w:name="_Toc19561"/>
      <w:bookmarkStart w:id="90" w:name="_Toc18177"/>
      <w:r>
        <w:rPr>
          <w:rFonts w:hint="eastAsia" w:ascii="宋体" w:hAnsi="宋体" w:eastAsia="宋体" w:cs="宋体"/>
          <w:sz w:val="24"/>
          <w:szCs w:val="24"/>
          <w:highlight w:val="none"/>
        </w:rPr>
        <w:t>2.地点：</w:t>
      </w:r>
      <w:bookmarkEnd w:id="88"/>
      <w:r>
        <w:rPr>
          <w:rFonts w:hint="eastAsia" w:ascii="宋体" w:hAnsi="宋体" w:eastAsia="宋体" w:cs="宋体"/>
          <w:sz w:val="24"/>
          <w:szCs w:val="24"/>
          <w:highlight w:val="none"/>
        </w:rPr>
        <w:t>全国公共资源交易平台（河南省·息县）不见面开标大厅</w:t>
      </w:r>
      <w:bookmarkEnd w:id="89"/>
      <w:bookmarkEnd w:id="90"/>
    </w:p>
    <w:p w14:paraId="67BFB848">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1" w:name="_Toc12348"/>
      <w:bookmarkStart w:id="92" w:name="_Toc31630"/>
      <w:bookmarkStart w:id="93" w:name="_Toc2864"/>
      <w:bookmarkStart w:id="94" w:name="_Toc26468"/>
      <w:bookmarkStart w:id="95" w:name="_Toc21565"/>
      <w:bookmarkStart w:id="96" w:name="_Toc32545"/>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91"/>
      <w:bookmarkEnd w:id="92"/>
      <w:bookmarkEnd w:id="93"/>
      <w:bookmarkEnd w:id="94"/>
      <w:bookmarkEnd w:id="95"/>
      <w:bookmarkEnd w:id="96"/>
    </w:p>
    <w:p w14:paraId="66631061">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7" w:name="_Toc27606"/>
      <w:bookmarkStart w:id="98" w:name="_Toc9137"/>
      <w:bookmarkStart w:id="99" w:name="_Toc20046"/>
      <w:bookmarkStart w:id="100" w:name="_Toc11600"/>
      <w:bookmarkStart w:id="101" w:name="_Toc24416"/>
      <w:bookmarkStart w:id="102" w:name="_Toc28667"/>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97"/>
      <w:bookmarkEnd w:id="98"/>
      <w:bookmarkEnd w:id="99"/>
      <w:bookmarkEnd w:id="100"/>
      <w:bookmarkEnd w:id="101"/>
      <w:bookmarkEnd w:id="102"/>
    </w:p>
    <w:p w14:paraId="46279400">
      <w:pPr>
        <w:pStyle w:val="4"/>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103" w:name="_Toc297"/>
      <w:r>
        <w:rPr>
          <w:rFonts w:hint="eastAsia" w:ascii="宋体" w:hAnsi="宋体" w:eastAsia="宋体" w:cs="宋体"/>
          <w:sz w:val="24"/>
          <w:szCs w:val="24"/>
          <w:highlight w:val="none"/>
        </w:rPr>
        <w:t>五、开标时间及地点</w:t>
      </w:r>
      <w:bookmarkEnd w:id="80"/>
      <w:bookmarkEnd w:id="81"/>
      <w:bookmarkEnd w:id="82"/>
      <w:bookmarkEnd w:id="83"/>
      <w:bookmarkEnd w:id="84"/>
      <w:bookmarkEnd w:id="85"/>
      <w:bookmarkEnd w:id="86"/>
      <w:bookmarkEnd w:id="87"/>
      <w:bookmarkEnd w:id="103"/>
    </w:p>
    <w:p w14:paraId="4C976B00">
      <w:pPr>
        <w:bidi w:val="0"/>
        <w:rPr>
          <w:rFonts w:hint="eastAsia" w:ascii="宋体" w:hAnsi="宋体" w:eastAsia="宋体" w:cs="宋体"/>
          <w:sz w:val="24"/>
          <w:szCs w:val="24"/>
          <w:highlight w:val="none"/>
        </w:rPr>
      </w:pPr>
      <w:bookmarkStart w:id="104" w:name="_Toc25372"/>
      <w:bookmarkStart w:id="105" w:name="_Toc22039"/>
      <w:bookmarkStart w:id="106" w:name="_Toc25947"/>
      <w:bookmarkStart w:id="107" w:name="_Toc28359007"/>
      <w:bookmarkStart w:id="108" w:name="_Toc27385"/>
      <w:bookmarkStart w:id="109" w:name="_Toc35393794"/>
      <w:bookmarkStart w:id="110" w:name="_Toc23584"/>
      <w:bookmarkStart w:id="111" w:name="_Toc39"/>
      <w:bookmarkStart w:id="112" w:name="_Toc26190"/>
      <w:bookmarkStart w:id="113" w:name="_Toc28359084"/>
      <w:bookmarkStart w:id="114" w:name="_Toc27202"/>
      <w:bookmarkStart w:id="115" w:name="_Toc6833"/>
      <w:bookmarkStart w:id="116" w:name="_Toc25670"/>
      <w:bookmarkStart w:id="117" w:name="_Toc29366"/>
      <w:bookmarkStart w:id="118" w:name="_Toc15386"/>
      <w:bookmarkStart w:id="119" w:name="_Toc3470"/>
      <w:bookmarkStart w:id="120" w:name="_Toc35393625"/>
      <w:r>
        <w:rPr>
          <w:rFonts w:hint="eastAsia" w:ascii="宋体" w:hAnsi="宋体" w:eastAsia="宋体" w:cs="宋体"/>
          <w:sz w:val="24"/>
          <w:szCs w:val="24"/>
          <w:highlight w:val="none"/>
        </w:rPr>
        <w:t>1.时间：</w:t>
      </w:r>
      <w:bookmarkEnd w:id="104"/>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10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10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sz w:val="24"/>
          <w:szCs w:val="24"/>
          <w:highlight w:val="none"/>
          <w:u w:val="single"/>
          <w:lang w:val="en-US" w:eastAsia="zh-CN"/>
        </w:rPr>
        <w:t xml:space="preserve">   09   </w:t>
      </w:r>
      <w:r>
        <w:rPr>
          <w:rFonts w:hint="eastAsia" w:ascii="宋体" w:hAnsi="宋体" w:eastAsia="宋体" w:cs="宋体"/>
          <w:sz w:val="24"/>
          <w:szCs w:val="24"/>
          <w:highlight w:val="none"/>
          <w:lang w:eastAsia="zh-CN"/>
        </w:rPr>
        <w:t>点</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bookmarkEnd w:id="105"/>
      <w:bookmarkEnd w:id="106"/>
    </w:p>
    <w:p w14:paraId="12381C28">
      <w:pPr>
        <w:bidi w:val="0"/>
        <w:rPr>
          <w:rFonts w:hint="eastAsia" w:ascii="宋体" w:hAnsi="宋体" w:eastAsia="宋体" w:cs="宋体"/>
          <w:sz w:val="24"/>
          <w:szCs w:val="24"/>
          <w:highlight w:val="none"/>
        </w:rPr>
      </w:pPr>
      <w:bookmarkStart w:id="121" w:name="_Toc18868"/>
      <w:bookmarkStart w:id="122" w:name="_Toc10730"/>
      <w:bookmarkStart w:id="123" w:name="_Toc5479"/>
      <w:r>
        <w:rPr>
          <w:rFonts w:hint="eastAsia" w:ascii="宋体" w:hAnsi="宋体" w:eastAsia="宋体" w:cs="宋体"/>
          <w:sz w:val="24"/>
          <w:szCs w:val="24"/>
          <w:highlight w:val="none"/>
        </w:rPr>
        <w:t>2.地点：</w:t>
      </w:r>
      <w:bookmarkEnd w:id="121"/>
      <w:r>
        <w:rPr>
          <w:rFonts w:hint="eastAsia" w:ascii="宋体" w:hAnsi="宋体" w:eastAsia="宋体" w:cs="宋体"/>
          <w:sz w:val="24"/>
          <w:szCs w:val="24"/>
          <w:highlight w:val="none"/>
        </w:rPr>
        <w:t>全国公共资源交易平台（河南省·息县）不见面开标大厅</w:t>
      </w:r>
      <w:bookmarkEnd w:id="122"/>
      <w:bookmarkEnd w:id="123"/>
    </w:p>
    <w:p w14:paraId="68FBEBA1">
      <w:pPr>
        <w:pStyle w:val="4"/>
        <w:numPr>
          <w:ilvl w:val="0"/>
          <w:numId w:val="0"/>
        </w:numPr>
        <w:adjustRightInd/>
        <w:spacing w:before="0" w:after="0" w:line="500" w:lineRule="exact"/>
        <w:jc w:val="left"/>
        <w:textAlignment w:val="auto"/>
        <w:rPr>
          <w:rFonts w:hint="eastAsia" w:ascii="宋体" w:hAnsi="宋体" w:eastAsia="宋体" w:cs="宋体"/>
          <w:sz w:val="24"/>
          <w:szCs w:val="24"/>
          <w:highlight w:val="none"/>
        </w:rPr>
      </w:pPr>
      <w:bookmarkStart w:id="124" w:name="_Toc19198"/>
      <w:r>
        <w:rPr>
          <w:rFonts w:hint="eastAsia" w:ascii="宋体" w:hAnsi="宋体" w:eastAsia="宋体" w:cs="宋体"/>
          <w:sz w:val="24"/>
          <w:szCs w:val="24"/>
          <w:highlight w:val="none"/>
        </w:rPr>
        <w:t>六、发布公告的媒介及招标公告期限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4"/>
    </w:p>
    <w:p w14:paraId="4E6AC9F1">
      <w:pPr>
        <w:spacing w:line="50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本次招标公告在《河南省政府采购网》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及</w:t>
      </w:r>
      <w:r>
        <w:rPr>
          <w:rFonts w:hint="eastAsia" w:ascii="宋体" w:hAnsi="宋体" w:cs="宋体"/>
          <w:kern w:val="0"/>
          <w:sz w:val="24"/>
          <w:szCs w:val="24"/>
          <w:highlight w:val="none"/>
        </w:rPr>
        <w:t xml:space="preserve">《全国公共资源交易平台（河南省•息县）》上发布。 </w:t>
      </w:r>
    </w:p>
    <w:p w14:paraId="08B79970">
      <w:pPr>
        <w:spacing w:line="500" w:lineRule="exact"/>
        <w:ind w:firstLine="480" w:firstLineChars="200"/>
        <w:jc w:val="left"/>
        <w:rPr>
          <w:rFonts w:hint="eastAsia" w:ascii="宋体" w:hAnsi="宋体" w:cs="宋体"/>
          <w:kern w:val="0"/>
          <w:sz w:val="24"/>
          <w:szCs w:val="24"/>
          <w:highlight w:val="yellow"/>
        </w:rPr>
      </w:pPr>
      <w:r>
        <w:rPr>
          <w:rFonts w:hint="eastAsia" w:ascii="宋体" w:hAnsi="宋体" w:cs="宋体"/>
          <w:kern w:val="0"/>
          <w:sz w:val="24"/>
          <w:szCs w:val="24"/>
          <w:highlight w:val="none"/>
        </w:rPr>
        <w:t>招标公告期限为五个工作日</w:t>
      </w:r>
    </w:p>
    <w:p w14:paraId="6B7EBA13">
      <w:pPr>
        <w:pStyle w:val="4"/>
        <w:numPr>
          <w:ilvl w:val="0"/>
          <w:numId w:val="0"/>
        </w:numPr>
        <w:adjustRightInd/>
        <w:spacing w:before="0" w:after="0" w:line="500" w:lineRule="exact"/>
        <w:jc w:val="left"/>
        <w:textAlignment w:val="auto"/>
        <w:rPr>
          <w:rFonts w:hint="eastAsia" w:ascii="宋体" w:hAnsi="宋体" w:eastAsia="宋体" w:cs="宋体"/>
          <w:sz w:val="24"/>
          <w:szCs w:val="24"/>
        </w:rPr>
      </w:pPr>
      <w:bookmarkStart w:id="125" w:name="_Toc25922"/>
      <w:bookmarkStart w:id="126" w:name="_Toc3122"/>
      <w:bookmarkStart w:id="127" w:name="_Toc9215"/>
      <w:bookmarkStart w:id="128" w:name="_Toc2654"/>
      <w:bookmarkStart w:id="129" w:name="_Toc29600"/>
      <w:bookmarkStart w:id="130" w:name="_Toc4537"/>
      <w:bookmarkStart w:id="131" w:name="_Toc24560"/>
      <w:bookmarkStart w:id="132" w:name="_Toc14484"/>
      <w:bookmarkStart w:id="133" w:name="_Toc2104"/>
      <w:bookmarkStart w:id="134" w:name="_Toc14215"/>
      <w:bookmarkStart w:id="135" w:name="_Toc35393626"/>
      <w:bookmarkStart w:id="136" w:name="_Toc20887"/>
      <w:bookmarkStart w:id="137" w:name="_Toc35393795"/>
      <w:r>
        <w:rPr>
          <w:rFonts w:hint="eastAsia" w:ascii="宋体" w:hAnsi="宋体" w:eastAsia="宋体" w:cs="宋体"/>
          <w:sz w:val="24"/>
          <w:szCs w:val="24"/>
        </w:rPr>
        <w:t>七、其他补充事宜</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777219C7">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14:paraId="148938F3">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14:paraId="1C47AA8F">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14:paraId="4C51DD45">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14:paraId="0D2BFA10">
      <w:pPr>
        <w:spacing w:line="500" w:lineRule="exact"/>
        <w:ind w:firstLine="482" w:firstLineChars="200"/>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14:paraId="4617814D">
      <w:pPr>
        <w:pStyle w:val="4"/>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38" w:name="_Toc13355"/>
      <w:bookmarkStart w:id="139" w:name="_Toc30503"/>
      <w:bookmarkStart w:id="140" w:name="_Toc16368"/>
      <w:bookmarkStart w:id="141" w:name="_Toc28483"/>
      <w:bookmarkStart w:id="142" w:name="_Toc21928"/>
      <w:bookmarkStart w:id="143" w:name="_Toc19224"/>
      <w:bookmarkStart w:id="144" w:name="_Toc25604"/>
      <w:bookmarkStart w:id="145" w:name="_Toc19289"/>
      <w:bookmarkStart w:id="146" w:name="_Toc2687"/>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57"/>
      <w:bookmarkEnd w:id="58"/>
      <w:bookmarkEnd w:id="59"/>
      <w:bookmarkEnd w:id="60"/>
      <w:bookmarkEnd w:id="61"/>
      <w:bookmarkEnd w:id="138"/>
      <w:bookmarkEnd w:id="139"/>
      <w:bookmarkEnd w:id="140"/>
      <w:bookmarkEnd w:id="141"/>
      <w:bookmarkEnd w:id="142"/>
      <w:bookmarkEnd w:id="143"/>
      <w:bookmarkEnd w:id="144"/>
      <w:bookmarkEnd w:id="145"/>
      <w:bookmarkEnd w:id="146"/>
    </w:p>
    <w:p w14:paraId="284B5575">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0D19A9C">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华中师范大学附属息县高级中学</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4B5BC0AE">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54AD8734">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齐文华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3166DF1F">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18837626966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bookmarkStart w:id="147" w:name="_Toc28359086"/>
      <w:bookmarkStart w:id="148" w:name="_Toc28359009"/>
    </w:p>
    <w:p w14:paraId="15A6FD62">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47"/>
      <w:bookmarkEnd w:id="148"/>
    </w:p>
    <w:p w14:paraId="67F5B074">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rPr>
      </w:pPr>
      <w:bookmarkStart w:id="149" w:name="_Toc9592"/>
      <w:bookmarkStart w:id="150" w:name="_Toc14410"/>
      <w:bookmarkStart w:id="151" w:name="_Toc24689"/>
      <w:bookmarkStart w:id="152" w:name="_Toc27644"/>
      <w:bookmarkStart w:id="153" w:name="_Toc17288"/>
      <w:bookmarkStart w:id="154" w:name="_Toc20807"/>
      <w:bookmarkStart w:id="155" w:name="_Toc19772"/>
      <w:bookmarkStart w:id="156" w:name="_Toc29818"/>
      <w:bookmarkStart w:id="157" w:name="_Toc4278"/>
      <w:bookmarkStart w:id="158" w:name="_Toc30212"/>
      <w:bookmarkStart w:id="159" w:name="_Toc28359021"/>
      <w:bookmarkStart w:id="160" w:name="_Toc28359098"/>
      <w:bookmarkStart w:id="161" w:name="_Toc35393639"/>
      <w:bookmarkStart w:id="162" w:name="_Toc35393808"/>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85F0B86">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0552E4DF">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64044840">
      <w:pPr>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720" w:firstLineChars="300"/>
        <w:jc w:val="both"/>
        <w:textAlignment w:val="auto"/>
        <w:outlineLvl w:val="1"/>
        <w:rPr>
          <w:rFonts w:hint="eastAsia" w:ascii="宋体" w:hAnsi="宋体" w:eastAsia="宋体" w:cs="宋体"/>
          <w:b/>
          <w:kern w:val="2"/>
          <w:sz w:val="24"/>
          <w:szCs w:val="24"/>
          <w:highlight w:val="none"/>
          <w:u w:val="none"/>
          <w:lang w:val="en-US" w:eastAsia="zh-CN" w:bidi="ar-SA"/>
        </w:rPr>
      </w:pPr>
      <w:bookmarkStart w:id="163" w:name="_Toc4285"/>
      <w:r>
        <w:rPr>
          <w:rFonts w:hint="eastAsia" w:ascii="宋体" w:hAnsi="宋体" w:eastAsia="宋体" w:cs="宋体"/>
          <w:b w:val="0"/>
          <w:bCs/>
          <w:kern w:val="2"/>
          <w:sz w:val="24"/>
          <w:szCs w:val="24"/>
          <w:highlight w:val="none"/>
          <w:lang w:val="en-US" w:eastAsia="zh-CN" w:bidi="ar-SA"/>
        </w:rPr>
        <w:t>联系电话：</w:t>
      </w:r>
      <w:r>
        <w:rPr>
          <w:rFonts w:hint="eastAsia" w:ascii="宋体" w:hAnsi="宋体" w:eastAsia="宋体" w:cs="宋体"/>
          <w:b w:val="0"/>
          <w:bCs/>
          <w:kern w:val="2"/>
          <w:sz w:val="24"/>
          <w:szCs w:val="24"/>
          <w:highlight w:val="none"/>
          <w:u w:val="single"/>
          <w:lang w:val="en-US" w:eastAsia="zh-CN" w:bidi="ar-SA"/>
        </w:rPr>
        <w:t xml:space="preserve">  13673484132</w:t>
      </w:r>
      <w:bookmarkEnd w:id="163"/>
      <w:r>
        <w:rPr>
          <w:rFonts w:hint="eastAsia" w:ascii="宋体" w:hAnsi="宋体" w:eastAsia="宋体" w:cs="宋体"/>
          <w:b w:val="0"/>
          <w:bCs/>
          <w:kern w:val="2"/>
          <w:sz w:val="24"/>
          <w:szCs w:val="24"/>
          <w:highlight w:val="none"/>
          <w:u w:val="single"/>
          <w:lang w:val="en-US" w:eastAsia="zh-CN" w:bidi="ar-SA"/>
        </w:rPr>
        <w:t xml:space="preserve">      </w:t>
      </w:r>
      <w:r>
        <w:rPr>
          <w:rFonts w:hint="eastAsia" w:ascii="宋体" w:hAnsi="宋体" w:eastAsia="宋体" w:cs="宋体"/>
          <w:b/>
          <w:kern w:val="2"/>
          <w:sz w:val="24"/>
          <w:szCs w:val="24"/>
          <w:highlight w:val="none"/>
          <w:u w:val="none"/>
          <w:lang w:val="en-US" w:eastAsia="zh-CN" w:bidi="ar-SA"/>
        </w:rPr>
        <w:t xml:space="preserve">  </w:t>
      </w:r>
    </w:p>
    <w:p w14:paraId="67C3CEE2">
      <w:pPr>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240" w:firstLineChars="100"/>
        <w:jc w:val="both"/>
        <w:textAlignment w:val="auto"/>
        <w:outlineLvl w:val="1"/>
        <w:rPr>
          <w:rFonts w:hint="eastAsia" w:ascii="宋体" w:hAnsi="宋体" w:eastAsia="宋体" w:cs="宋体"/>
          <w:b w:val="0"/>
          <w:kern w:val="2"/>
          <w:sz w:val="24"/>
          <w:szCs w:val="24"/>
          <w:lang w:val="en-US" w:eastAsia="zh-CN" w:bidi="ar-SA"/>
        </w:rPr>
      </w:pPr>
      <w:bookmarkStart w:id="164" w:name="_Toc17772"/>
      <w:r>
        <w:rPr>
          <w:rFonts w:hint="eastAsia" w:ascii="宋体" w:hAnsi="宋体" w:eastAsia="宋体" w:cs="宋体"/>
          <w:b w:val="0"/>
          <w:kern w:val="2"/>
          <w:sz w:val="24"/>
          <w:szCs w:val="24"/>
          <w:lang w:val="en-US" w:eastAsia="zh-CN" w:bidi="ar-SA"/>
        </w:rPr>
        <w:t>3.监督单位信息</w:t>
      </w:r>
      <w:bookmarkEnd w:id="149"/>
      <w:bookmarkEnd w:id="150"/>
      <w:bookmarkEnd w:id="151"/>
      <w:bookmarkEnd w:id="152"/>
      <w:bookmarkEnd w:id="153"/>
      <w:bookmarkEnd w:id="154"/>
      <w:bookmarkEnd w:id="155"/>
      <w:bookmarkEnd w:id="156"/>
      <w:bookmarkEnd w:id="157"/>
      <w:bookmarkEnd w:id="158"/>
      <w:bookmarkEnd w:id="164"/>
    </w:p>
    <w:p w14:paraId="10A5A363">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none"/>
        </w:rPr>
        <w:t>　　</w:t>
      </w:r>
    </w:p>
    <w:p w14:paraId="2A289C08">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p>
    <w:p w14:paraId="0BC35B02">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14:paraId="3AD36B4F">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14:paraId="24DFD8F5">
      <w:pPr>
        <w:keepNext/>
        <w:keepLines/>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leftChars="200" w:firstLine="480" w:firstLineChars="200"/>
        <w:jc w:val="both"/>
        <w:textAlignment w:val="auto"/>
        <w:outlineLvl w:val="1"/>
        <w:rPr>
          <w:rFonts w:hint="eastAsia" w:ascii="宋体" w:hAnsi="宋体" w:eastAsia="宋体" w:cs="宋体"/>
          <w:b w:val="0"/>
          <w:kern w:val="2"/>
          <w:sz w:val="24"/>
          <w:szCs w:val="24"/>
          <w:lang w:val="en-US" w:eastAsia="zh-CN" w:bidi="ar-SA"/>
        </w:rPr>
      </w:pPr>
      <w:bookmarkStart w:id="165" w:name="_Toc16275"/>
      <w:bookmarkStart w:id="166" w:name="_Toc3048"/>
      <w:bookmarkStart w:id="167" w:name="_Toc30951"/>
      <w:bookmarkStart w:id="168" w:name="_Toc451"/>
      <w:bookmarkStart w:id="169" w:name="_Toc23715"/>
      <w:bookmarkStart w:id="170" w:name="_Toc23602"/>
      <w:bookmarkStart w:id="171" w:name="_Toc18104"/>
      <w:bookmarkStart w:id="172" w:name="_Toc24381"/>
      <w:bookmarkStart w:id="173" w:name="_Toc5187"/>
      <w:bookmarkStart w:id="174" w:name="_Toc1817"/>
      <w:bookmarkStart w:id="175" w:name="_Toc31910"/>
      <w:r>
        <w:rPr>
          <w:rFonts w:hint="eastAsia" w:ascii="宋体" w:hAnsi="宋体" w:eastAsia="宋体" w:cs="宋体"/>
          <w:b w:val="0"/>
          <w:kern w:val="2"/>
          <w:sz w:val="24"/>
          <w:szCs w:val="24"/>
          <w:lang w:val="en-US" w:eastAsia="zh-CN" w:bidi="ar-SA"/>
        </w:rPr>
        <w:t>4.项目联系方式</w:t>
      </w:r>
      <w:bookmarkEnd w:id="159"/>
      <w:bookmarkEnd w:id="160"/>
      <w:bookmarkEnd w:id="161"/>
      <w:bookmarkEnd w:id="162"/>
      <w:bookmarkEnd w:id="165"/>
      <w:bookmarkEnd w:id="166"/>
      <w:bookmarkEnd w:id="167"/>
      <w:bookmarkEnd w:id="168"/>
      <w:bookmarkEnd w:id="169"/>
      <w:bookmarkEnd w:id="170"/>
      <w:bookmarkEnd w:id="171"/>
      <w:bookmarkEnd w:id="172"/>
      <w:bookmarkEnd w:id="173"/>
      <w:bookmarkEnd w:id="174"/>
      <w:bookmarkEnd w:id="175"/>
    </w:p>
    <w:p w14:paraId="7A612C45">
      <w:pPr>
        <w:pageBreakBefore w:val="0"/>
        <w:widowControl w:val="0"/>
        <w:kinsoku/>
        <w:wordWrap/>
        <w:overflowPunct/>
        <w:topLinePunct w:val="0"/>
        <w:autoSpaceDE/>
        <w:autoSpaceDN/>
        <w:bidi w:val="0"/>
        <w:adjustRightInd/>
        <w:snapToGrid/>
        <w:spacing w:line="500" w:lineRule="exact"/>
        <w:ind w:firstLine="720" w:firstLineChars="3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项目联系人：</w:t>
      </w:r>
      <w:r>
        <w:rPr>
          <w:rFonts w:hint="eastAsia" w:ascii="宋体" w:hAnsi="宋体" w:eastAsia="宋体" w:cs="宋体"/>
          <w:kern w:val="2"/>
          <w:sz w:val="24"/>
          <w:szCs w:val="24"/>
          <w:highlight w:val="none"/>
          <w:u w:val="single"/>
          <w:lang w:val="en-US" w:eastAsia="zh-CN" w:bidi="ar-SA"/>
        </w:rPr>
        <w:t xml:space="preserve">鲁凌薇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 xml:space="preserve">    </w:t>
      </w:r>
    </w:p>
    <w:p w14:paraId="2D0B8AEF">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13673484132 </w:t>
      </w:r>
      <w:r>
        <w:rPr>
          <w:rFonts w:hint="eastAsia" w:ascii="宋体" w:hAnsi="宋体" w:eastAsia="宋体" w:cs="宋体"/>
          <w:sz w:val="24"/>
          <w:szCs w:val="24"/>
          <w:u w:val="single"/>
        </w:rPr>
        <w:t>　　</w:t>
      </w:r>
    </w:p>
    <w:p w14:paraId="7BE9E065">
      <w:pPr>
        <w:keepNext/>
        <w:keepLines/>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480" w:firstLineChars="200"/>
        <w:jc w:val="both"/>
        <w:textAlignment w:val="auto"/>
        <w:outlineLvl w:val="1"/>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5.受理异议单位</w:t>
      </w:r>
    </w:p>
    <w:p w14:paraId="2CBFE10B">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华中师范大学附属息县高级中学</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04DA1608">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2AD26D79">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齐文华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78CBB216">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18837626966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p>
    <w:p w14:paraId="23B3E544">
      <w:pPr>
        <w:rPr>
          <w:rFonts w:hint="eastAsia"/>
          <w:lang w:eastAsia="zh-CN"/>
        </w:rPr>
        <w:sectPr>
          <w:footerReference r:id="rId6" w:type="default"/>
          <w:pgSz w:w="11907" w:h="16840"/>
          <w:pgMar w:top="1230" w:right="1174" w:bottom="1191" w:left="1162" w:header="720" w:footer="720" w:gutter="0"/>
          <w:pgNumType w:fmt="decimal" w:start="1"/>
          <w:cols w:space="720" w:num="1"/>
          <w:docGrid w:linePitch="490" w:charSpace="0"/>
        </w:sectPr>
      </w:pPr>
    </w:p>
    <w:p w14:paraId="1440AC44">
      <w:pPr>
        <w:pStyle w:val="3"/>
        <w:bidi w:val="0"/>
        <w:spacing w:line="360" w:lineRule="auto"/>
        <w:jc w:val="center"/>
        <w:outlineLvl w:val="0"/>
        <w:rPr>
          <w:rFonts w:hint="eastAsia" w:ascii="宋体" w:hAnsi="宋体"/>
          <w:color w:val="000000"/>
          <w:sz w:val="30"/>
          <w:szCs w:val="30"/>
        </w:rPr>
      </w:pPr>
      <w:bookmarkStart w:id="176" w:name="_Toc27761"/>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2"/>
      <w:bookmarkEnd w:id="176"/>
    </w:p>
    <w:p w14:paraId="6EB911AB">
      <w:pPr>
        <w:pStyle w:val="4"/>
        <w:bidi w:val="0"/>
        <w:spacing w:line="360" w:lineRule="auto"/>
        <w:jc w:val="center"/>
        <w:rPr>
          <w:rFonts w:hint="eastAsia"/>
          <w:color w:val="000000"/>
          <w:sz w:val="24"/>
          <w:szCs w:val="24"/>
        </w:rPr>
      </w:pPr>
      <w:bookmarkStart w:id="177" w:name="_Toc15527"/>
      <w:bookmarkStart w:id="178" w:name="_Toc3570"/>
      <w:r>
        <w:rPr>
          <w:rFonts w:hint="eastAsia"/>
          <w:color w:val="000000"/>
          <w:sz w:val="24"/>
          <w:szCs w:val="24"/>
          <w:lang w:eastAsia="zh-CN"/>
        </w:rPr>
        <w:t>投标供应商</w:t>
      </w:r>
      <w:r>
        <w:rPr>
          <w:rFonts w:hint="eastAsia"/>
          <w:color w:val="000000"/>
          <w:sz w:val="24"/>
          <w:szCs w:val="24"/>
        </w:rPr>
        <w:t>须知前附表</w:t>
      </w:r>
      <w:bookmarkEnd w:id="177"/>
      <w:bookmarkEnd w:id="178"/>
    </w:p>
    <w:tbl>
      <w:tblPr>
        <w:tblStyle w:val="30"/>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6741"/>
      </w:tblGrid>
      <w:tr w14:paraId="361D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2" w:type="dxa"/>
            <w:noWrap w:val="0"/>
            <w:vAlign w:val="center"/>
          </w:tcPr>
          <w:p w14:paraId="397F2806">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14:paraId="7A9A027A">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6741" w:type="dxa"/>
            <w:noWrap w:val="0"/>
            <w:vAlign w:val="center"/>
          </w:tcPr>
          <w:p w14:paraId="5A1291DE">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361E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14:paraId="6936A5D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14:paraId="7CC6A26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6741" w:type="dxa"/>
            <w:noWrap w:val="0"/>
            <w:vAlign w:val="center"/>
          </w:tcPr>
          <w:p w14:paraId="0F4AC82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华中师范大学附属息县高级中学</w:t>
            </w:r>
          </w:p>
          <w:p w14:paraId="5271239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028B42B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齐文华</w:t>
            </w:r>
          </w:p>
          <w:p w14:paraId="707E02B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highlight w:val="none"/>
              </w:rPr>
              <w:t>联系电话：18837626966</w:t>
            </w:r>
          </w:p>
        </w:tc>
      </w:tr>
      <w:tr w14:paraId="37E3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14:paraId="075A283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14:paraId="5978DC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6741" w:type="dxa"/>
            <w:noWrap w:val="0"/>
            <w:vAlign w:val="center"/>
          </w:tcPr>
          <w:p w14:paraId="13A56FC0">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68D99BC7">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082206C2">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37C0144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sz w:val="24"/>
                <w:highlight w:val="none"/>
              </w:rPr>
              <w:t>联系电话：13673484132</w:t>
            </w:r>
          </w:p>
        </w:tc>
      </w:tr>
      <w:tr w14:paraId="506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14:paraId="41F75EB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14:paraId="6A55B6B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6741" w:type="dxa"/>
            <w:noWrap w:val="0"/>
            <w:vAlign w:val="center"/>
          </w:tcPr>
          <w:p w14:paraId="265FC441">
            <w:pPr>
              <w:pStyle w:val="17"/>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华中师范大学附属息县高级中学智慧校园运维服务项目</w:t>
            </w:r>
          </w:p>
        </w:tc>
      </w:tr>
      <w:tr w14:paraId="6EB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14:paraId="27EE337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14:paraId="2123A47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6741" w:type="dxa"/>
            <w:noWrap w:val="0"/>
            <w:vAlign w:val="center"/>
          </w:tcPr>
          <w:p w14:paraId="464747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14:paraId="567C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14:paraId="67046B1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14:paraId="57D2201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6741" w:type="dxa"/>
            <w:noWrap w:val="0"/>
            <w:vAlign w:val="center"/>
          </w:tcPr>
          <w:p w14:paraId="38384059">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w:t>
            </w:r>
            <w:r>
              <w:rPr>
                <w:rFonts w:hint="eastAsia" w:ascii="宋体" w:hAnsi="宋体" w:eastAsia="宋体" w:cs="宋体"/>
                <w:sz w:val="24"/>
                <w:szCs w:val="24"/>
                <w:highlight w:val="none"/>
                <w:lang w:eastAsia="zh-CN"/>
              </w:rPr>
              <w:t>1258012.70</w:t>
            </w:r>
            <w:r>
              <w:rPr>
                <w:rFonts w:hint="eastAsia" w:ascii="宋体" w:hAnsi="宋体" w:eastAsia="宋体" w:cs="宋体"/>
                <w:b w:val="0"/>
                <w:bCs w:val="0"/>
                <w:color w:val="000000"/>
                <w:kern w:val="0"/>
                <w:sz w:val="24"/>
                <w:szCs w:val="24"/>
                <w:highlight w:val="none"/>
                <w:lang w:val="en-US" w:eastAsia="zh-CN"/>
              </w:rPr>
              <w:t>元</w:t>
            </w:r>
          </w:p>
          <w:p w14:paraId="6CF38E21">
            <w:pPr>
              <w:pStyle w:val="49"/>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备注：</w:t>
            </w:r>
            <w:r>
              <w:rPr>
                <w:rFonts w:hint="eastAsia" w:ascii="宋体" w:hAnsi="宋体" w:eastAsia="宋体" w:cs="宋体"/>
                <w:b w:val="0"/>
                <w:bCs w:val="0"/>
                <w:color w:val="000000"/>
                <w:kern w:val="0"/>
                <w:sz w:val="24"/>
                <w:szCs w:val="24"/>
                <w:highlight w:val="none"/>
              </w:rPr>
              <w:t>投标报价超过</w:t>
            </w: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按无效</w:t>
            </w:r>
            <w:r>
              <w:rPr>
                <w:rFonts w:hint="eastAsia" w:ascii="宋体" w:hAnsi="宋体" w:eastAsia="宋体" w:cs="宋体"/>
                <w:b w:val="0"/>
                <w:bCs w:val="0"/>
                <w:color w:val="000000"/>
                <w:kern w:val="0"/>
                <w:sz w:val="24"/>
                <w:szCs w:val="24"/>
                <w:highlight w:val="none"/>
                <w:lang w:eastAsia="zh-CN"/>
              </w:rPr>
              <w:t>投标</w:t>
            </w:r>
            <w:r>
              <w:rPr>
                <w:rFonts w:hint="eastAsia" w:ascii="宋体" w:hAnsi="宋体" w:eastAsia="宋体" w:cs="宋体"/>
                <w:b w:val="0"/>
                <w:bCs w:val="0"/>
                <w:color w:val="000000"/>
                <w:kern w:val="0"/>
                <w:sz w:val="24"/>
                <w:szCs w:val="24"/>
                <w:highlight w:val="none"/>
              </w:rPr>
              <w:t>处理</w:t>
            </w:r>
          </w:p>
        </w:tc>
      </w:tr>
      <w:tr w14:paraId="7DF8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noWrap w:val="0"/>
            <w:vAlign w:val="center"/>
          </w:tcPr>
          <w:p w14:paraId="13D7EE7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14:paraId="09ECE71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14:paraId="367A6C1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6741" w:type="dxa"/>
            <w:noWrap w:val="0"/>
            <w:vAlign w:val="center"/>
          </w:tcPr>
          <w:p w14:paraId="75026798">
            <w:pPr>
              <w:pStyle w:val="4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7F8F7E3E">
            <w:pPr>
              <w:pStyle w:val="4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4648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14:paraId="0211434D">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14:paraId="1690E4B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6741" w:type="dxa"/>
            <w:noWrap w:val="0"/>
            <w:vAlign w:val="center"/>
          </w:tcPr>
          <w:p w14:paraId="2FBB5E2C">
            <w:pPr>
              <w:pStyle w:val="45"/>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自筹资金</w:t>
            </w:r>
          </w:p>
        </w:tc>
      </w:tr>
      <w:tr w14:paraId="1E10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5E842C6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14:paraId="5A1F65C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6741" w:type="dxa"/>
            <w:noWrap w:val="0"/>
            <w:vAlign w:val="center"/>
          </w:tcPr>
          <w:p w14:paraId="2BC4B36F">
            <w:pPr>
              <w:pStyle w:val="45"/>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14:paraId="4C19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4A8BDD9E">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14:paraId="4E711DB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6741" w:type="dxa"/>
            <w:noWrap w:val="0"/>
            <w:vAlign w:val="center"/>
          </w:tcPr>
          <w:p w14:paraId="3CF3E64B">
            <w:pPr>
              <w:pStyle w:val="1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color w:val="000000"/>
                <w:sz w:val="24"/>
                <w:szCs w:val="24"/>
                <w:lang w:val="en-US" w:eastAsia="zh-CN"/>
              </w:rPr>
              <w:t>华中师范大学附属息县高级中学智慧校园运维服务</w:t>
            </w:r>
          </w:p>
        </w:tc>
      </w:tr>
      <w:tr w14:paraId="62EF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14:paraId="3211B3D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14:paraId="7FE802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6741" w:type="dxa"/>
            <w:noWrap w:val="0"/>
            <w:vAlign w:val="center"/>
          </w:tcPr>
          <w:p w14:paraId="22DF62CC">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14:paraId="72EF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14:paraId="3960B75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14:paraId="6F36A4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6741" w:type="dxa"/>
            <w:noWrap w:val="0"/>
            <w:vAlign w:val="center"/>
          </w:tcPr>
          <w:p w14:paraId="422E589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tc>
      </w:tr>
      <w:tr w14:paraId="2FDC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2" w:type="dxa"/>
            <w:noWrap w:val="0"/>
            <w:vAlign w:val="center"/>
          </w:tcPr>
          <w:p w14:paraId="2D5BC8D1">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14:paraId="7883A89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lang w:eastAsia="zh-CN"/>
              </w:rPr>
              <w:t>服务地点</w:t>
            </w:r>
          </w:p>
        </w:tc>
        <w:tc>
          <w:tcPr>
            <w:tcW w:w="6741" w:type="dxa"/>
            <w:noWrap w:val="0"/>
            <w:vAlign w:val="center"/>
          </w:tcPr>
          <w:p w14:paraId="73C9C61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rPr>
              <w:t>采购人指定地点</w:t>
            </w:r>
          </w:p>
        </w:tc>
      </w:tr>
      <w:tr w14:paraId="2CB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14:paraId="645427E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14:paraId="67B30B9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6741" w:type="dxa"/>
            <w:noWrap w:val="0"/>
            <w:vAlign w:val="center"/>
          </w:tcPr>
          <w:p w14:paraId="78DFEC5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14:paraId="1B9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14:paraId="4DC79E7D">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14:paraId="499283B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14:paraId="568268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6741" w:type="dxa"/>
            <w:tcBorders>
              <w:top w:val="single" w:color="auto" w:sz="4" w:space="0"/>
            </w:tcBorders>
            <w:noWrap w:val="0"/>
            <w:vAlign w:val="center"/>
          </w:tcPr>
          <w:p w14:paraId="101E5411">
            <w:pPr>
              <w:pStyle w:val="2"/>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14:paraId="092C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14:paraId="1D56060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14:paraId="39AD0074">
            <w:pPr>
              <w:keepNext w:val="0"/>
              <w:keepLines w:val="0"/>
              <w:pageBreakBefore w:val="0"/>
              <w:widowControl w:val="0"/>
              <w:kinsoku/>
              <w:wordWrap/>
              <w:overflowPunct/>
              <w:topLinePunct w:val="0"/>
              <w:bidi w:val="0"/>
              <w:snapToGrid/>
              <w:spacing w:line="500" w:lineRule="exact"/>
              <w:ind w:left="0" w:leftChars="0" w:firstLine="240" w:firstLineChars="1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6741" w:type="dxa"/>
            <w:tcBorders>
              <w:top w:val="single" w:color="auto" w:sz="4" w:space="0"/>
            </w:tcBorders>
            <w:noWrap w:val="0"/>
            <w:vAlign w:val="center"/>
          </w:tcPr>
          <w:p w14:paraId="459247B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14:paraId="5EBF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0C53CC8D">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1.10</w:t>
            </w:r>
          </w:p>
        </w:tc>
        <w:tc>
          <w:tcPr>
            <w:tcW w:w="2222" w:type="dxa"/>
            <w:shd w:val="clear" w:color="auto" w:fill="auto"/>
            <w:noWrap w:val="0"/>
            <w:vAlign w:val="center"/>
          </w:tcPr>
          <w:p w14:paraId="0E52B22C">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lang w:eastAsia="zh-CN"/>
              </w:rPr>
              <w:t>现场踏勘</w:t>
            </w:r>
          </w:p>
        </w:tc>
        <w:tc>
          <w:tcPr>
            <w:tcW w:w="6741" w:type="dxa"/>
            <w:shd w:val="clear" w:color="auto" w:fill="auto"/>
            <w:noWrap w:val="0"/>
            <w:vAlign w:val="center"/>
          </w:tcPr>
          <w:p w14:paraId="60E5DE78">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自行踏勘</w:t>
            </w:r>
          </w:p>
        </w:tc>
      </w:tr>
      <w:tr w14:paraId="1ED9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67F6A124">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1.11</w:t>
            </w:r>
          </w:p>
        </w:tc>
        <w:tc>
          <w:tcPr>
            <w:tcW w:w="2222" w:type="dxa"/>
            <w:shd w:val="clear" w:color="auto" w:fill="auto"/>
            <w:noWrap w:val="0"/>
            <w:vAlign w:val="center"/>
          </w:tcPr>
          <w:p w14:paraId="7A493A03">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rPr>
              <w:t>分包</w:t>
            </w:r>
          </w:p>
        </w:tc>
        <w:tc>
          <w:tcPr>
            <w:tcW w:w="6741" w:type="dxa"/>
            <w:shd w:val="clear" w:color="auto" w:fill="auto"/>
            <w:noWrap w:val="0"/>
            <w:vAlign w:val="center"/>
          </w:tcPr>
          <w:p w14:paraId="3E7D9160">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不允许</w:t>
            </w:r>
          </w:p>
        </w:tc>
      </w:tr>
      <w:tr w14:paraId="2C8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09EB6ED5">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2222" w:type="dxa"/>
            <w:shd w:val="clear" w:color="auto" w:fill="auto"/>
            <w:noWrap w:val="0"/>
            <w:vAlign w:val="center"/>
          </w:tcPr>
          <w:p w14:paraId="555D53A0">
            <w:pPr>
              <w:keepNext w:val="0"/>
              <w:keepLines w:val="0"/>
              <w:pageBreakBefore w:val="0"/>
              <w:kinsoku/>
              <w:wordWrap/>
              <w:overflowPunct/>
              <w:topLinePunct w:val="0"/>
              <w:autoSpaceDE/>
              <w:autoSpaceDN/>
              <w:bidi w:val="0"/>
              <w:adjustRightInd w:val="0"/>
              <w:snapToGrid w:val="0"/>
              <w:spacing w:line="500" w:lineRule="exact"/>
              <w:ind w:firstLine="723" w:firstLineChars="3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6741" w:type="dxa"/>
            <w:shd w:val="clear" w:color="auto" w:fill="auto"/>
            <w:noWrap w:val="0"/>
            <w:vAlign w:val="center"/>
          </w:tcPr>
          <w:p w14:paraId="13BC459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40CFB98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47814E3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7485818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600BFF0D">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★服务期限及服务地点</w:t>
            </w:r>
          </w:p>
          <w:p w14:paraId="24CB257B">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231F920C">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77D95F10">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732A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14:paraId="6D50394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14:paraId="1D10FF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6741" w:type="dxa"/>
            <w:noWrap w:val="0"/>
            <w:vAlign w:val="center"/>
          </w:tcPr>
          <w:p w14:paraId="11D2C2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b w:val="0"/>
                <w:bCs/>
                <w:i w:val="0"/>
                <w:iCs w:val="0"/>
                <w:color w:val="auto"/>
                <w:sz w:val="24"/>
                <w:szCs w:val="24"/>
                <w:highlight w:val="none"/>
                <w:u w:val="single"/>
                <w:lang w:val="en-US" w:eastAsia="zh-CN"/>
              </w:rPr>
              <w:t xml:space="preserve">  2025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10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i w:val="0"/>
                <w:iCs w:val="0"/>
                <w:color w:val="000000"/>
                <w:spacing w:val="-6"/>
                <w:kern w:val="0"/>
                <w:sz w:val="24"/>
                <w:szCs w:val="24"/>
                <w:highlight w:val="none"/>
              </w:rPr>
              <w:t>（北京时间）</w:t>
            </w:r>
          </w:p>
        </w:tc>
      </w:tr>
      <w:tr w14:paraId="2BE1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77B3E69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14:paraId="4E19917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6741" w:type="dxa"/>
            <w:noWrap w:val="0"/>
            <w:vAlign w:val="center"/>
          </w:tcPr>
          <w:p w14:paraId="0576478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14:paraId="59CA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480C550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14:paraId="7BA35F0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14:paraId="62795E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6741" w:type="dxa"/>
            <w:noWrap w:val="0"/>
            <w:vAlign w:val="center"/>
          </w:tcPr>
          <w:p w14:paraId="61C5F52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14:paraId="1E44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14:paraId="2E31E91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14:paraId="5DBB2E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6741" w:type="dxa"/>
            <w:noWrap w:val="0"/>
            <w:vAlign w:val="center"/>
          </w:tcPr>
          <w:p w14:paraId="0924131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14:paraId="448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14:paraId="460FAF0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14:paraId="790EB54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14:paraId="0B292AA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6741" w:type="dxa"/>
            <w:tcBorders>
              <w:bottom w:val="single" w:color="auto" w:sz="4" w:space="0"/>
            </w:tcBorders>
            <w:noWrap w:val="0"/>
            <w:vAlign w:val="center"/>
          </w:tcPr>
          <w:p w14:paraId="056A26A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14:paraId="196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5AB1953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14:paraId="638A07F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6741" w:type="dxa"/>
            <w:noWrap w:val="0"/>
            <w:vAlign w:val="center"/>
          </w:tcPr>
          <w:p w14:paraId="4027D83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14:paraId="1BCE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0FEC9AE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14:paraId="7441FF9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14:paraId="1C005EC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6741" w:type="dxa"/>
            <w:noWrap w:val="0"/>
            <w:vAlign w:val="center"/>
          </w:tcPr>
          <w:p w14:paraId="23C5884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14:paraId="4ABAF59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04F6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4CCD758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14:paraId="0771873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14:paraId="30053A6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6741" w:type="dxa"/>
            <w:noWrap w:val="0"/>
            <w:vAlign w:val="center"/>
          </w:tcPr>
          <w:p w14:paraId="11B3BC4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4053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14:paraId="0309AF5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14:paraId="197FD5D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6741" w:type="dxa"/>
            <w:noWrap w:val="0"/>
            <w:vAlign w:val="center"/>
          </w:tcPr>
          <w:p w14:paraId="18F8EA59">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14:paraId="263DEBEE">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55DF3FF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14:paraId="6ACB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14:paraId="695060C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14:paraId="61A0689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6741" w:type="dxa"/>
            <w:noWrap w:val="0"/>
            <w:vAlign w:val="center"/>
          </w:tcPr>
          <w:p w14:paraId="510788B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14:paraId="7A6E03A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1215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2" w:type="dxa"/>
            <w:noWrap w:val="0"/>
            <w:vAlign w:val="center"/>
          </w:tcPr>
          <w:p w14:paraId="25417B4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14:paraId="62CF5BB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044A637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6741" w:type="dxa"/>
            <w:noWrap w:val="0"/>
            <w:vAlign w:val="center"/>
          </w:tcPr>
          <w:p w14:paraId="1C920117">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14:paraId="6DDBBD6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14:paraId="7E3AFC4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14:paraId="7A91BCC4">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14:paraId="4F6B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14:paraId="74E6DBDF">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14:paraId="2CDFD64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6741" w:type="dxa"/>
            <w:noWrap w:val="0"/>
            <w:vAlign w:val="center"/>
          </w:tcPr>
          <w:p w14:paraId="2F0A8DC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14:paraId="0883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14:paraId="5D203B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14:paraId="5CDF831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6741" w:type="dxa"/>
            <w:noWrap w:val="0"/>
            <w:vAlign w:val="center"/>
          </w:tcPr>
          <w:p w14:paraId="0FBB67B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14:paraId="388F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3EDE703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179" w:name="_Toc19222"/>
            <w:bookmarkStart w:id="180" w:name="_Toc244934194"/>
            <w:bookmarkStart w:id="181" w:name="_Toc244935163"/>
            <w:r>
              <w:rPr>
                <w:rFonts w:hint="eastAsia" w:ascii="宋体" w:hAnsi="宋体" w:eastAsia="宋体" w:cs="宋体"/>
                <w:color w:val="000000"/>
                <w:kern w:val="0"/>
                <w:sz w:val="24"/>
                <w:szCs w:val="24"/>
                <w:lang w:val="en-US" w:eastAsia="zh-CN"/>
              </w:rPr>
              <w:t>10</w:t>
            </w:r>
          </w:p>
        </w:tc>
        <w:tc>
          <w:tcPr>
            <w:tcW w:w="2222" w:type="dxa"/>
            <w:noWrap w:val="0"/>
            <w:vAlign w:val="center"/>
          </w:tcPr>
          <w:p w14:paraId="12473C2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其他补充内容</w:t>
            </w:r>
          </w:p>
        </w:tc>
        <w:tc>
          <w:tcPr>
            <w:tcW w:w="6741" w:type="dxa"/>
            <w:noWrap w:val="0"/>
            <w:vAlign w:val="center"/>
          </w:tcPr>
          <w:p w14:paraId="3C0E3EAD">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p>
        </w:tc>
      </w:tr>
      <w:tr w14:paraId="5116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14:paraId="0BF6D200">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10.1</w:t>
            </w:r>
          </w:p>
        </w:tc>
        <w:tc>
          <w:tcPr>
            <w:tcW w:w="2222" w:type="dxa"/>
            <w:noWrap w:val="0"/>
            <w:vAlign w:val="center"/>
          </w:tcPr>
          <w:p w14:paraId="2184ADA9">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6741" w:type="dxa"/>
            <w:noWrap w:val="0"/>
            <w:vAlign w:val="center"/>
          </w:tcPr>
          <w:p w14:paraId="4C0310B3">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14:paraId="3624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4875ACFE">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14:paraId="6B8EF333">
            <w:pPr>
              <w:spacing w:line="500" w:lineRule="exact"/>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6741" w:type="dxa"/>
            <w:noWrap w:val="0"/>
            <w:vAlign w:val="center"/>
          </w:tcPr>
          <w:p w14:paraId="630B88AC">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2767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78F3488A">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14:paraId="023854F5">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6741" w:type="dxa"/>
            <w:noWrap w:val="0"/>
            <w:vAlign w:val="center"/>
          </w:tcPr>
          <w:p w14:paraId="5EED275E">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117A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5B59EBFB">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14:paraId="77812022">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6741" w:type="dxa"/>
            <w:noWrap w:val="0"/>
            <w:vAlign w:val="center"/>
          </w:tcPr>
          <w:p w14:paraId="531DF49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76B2ACF1">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3FBA2204">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14:paraId="5A80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16E1BB92">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14:paraId="7DF70B0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14:paraId="164FD648">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6741" w:type="dxa"/>
            <w:noWrap w:val="0"/>
            <w:vAlign w:val="center"/>
          </w:tcPr>
          <w:p w14:paraId="0055D7B5">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14:paraId="71242A4F">
      <w:pPr>
        <w:pStyle w:val="4"/>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F19192B">
      <w:pPr>
        <w:pStyle w:val="4"/>
        <w:spacing w:line="500" w:lineRule="exact"/>
        <w:ind w:firstLine="482"/>
        <w:jc w:val="center"/>
        <w:rPr>
          <w:rFonts w:eastAsia="宋体" w:cs="宋体"/>
          <w:color w:val="000000"/>
          <w:sz w:val="24"/>
          <w:szCs w:val="24"/>
        </w:rPr>
      </w:pPr>
      <w:bookmarkStart w:id="182" w:name="_Toc12072"/>
      <w:bookmarkStart w:id="183" w:name="_Toc27956"/>
      <w:r>
        <w:rPr>
          <w:rFonts w:hint="eastAsia" w:eastAsia="宋体" w:cs="宋体"/>
          <w:color w:val="000000"/>
          <w:sz w:val="24"/>
          <w:szCs w:val="24"/>
        </w:rPr>
        <w:t>1.总则</w:t>
      </w:r>
      <w:bookmarkEnd w:id="182"/>
      <w:bookmarkEnd w:id="183"/>
    </w:p>
    <w:p w14:paraId="72554094">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09ED85C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2F50A9DE">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1D1A61D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03ED3FA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7AD2AAB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7F747FAE">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2A88BE63">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14:paraId="45C12644">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14:paraId="4FEC5BBE">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14:paraId="1F6271D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14:paraId="5B35F3F1">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1.3采购内容、质量要求、服务期限及服务地点和资格审查方式</w:t>
      </w:r>
    </w:p>
    <w:p w14:paraId="176D96DC">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14:paraId="75E5695D">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1.3.2质量要求：见投标供应商须知前附表。</w:t>
      </w:r>
    </w:p>
    <w:p w14:paraId="2D08CCEB">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14:paraId="16612C8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14:paraId="6CDA5DCE">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14:paraId="1F37378F">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14:paraId="2DB0F1DC">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14:paraId="27E6EFF4">
      <w:pPr>
        <w:pageBreakBefore w:val="0"/>
        <w:widowControl/>
        <w:numPr>
          <w:ilvl w:val="0"/>
          <w:numId w:val="0"/>
        </w:numPr>
        <w:tabs>
          <w:tab w:val="left" w:pos="350"/>
        </w:tabs>
        <w:kinsoku/>
        <w:wordWrap/>
        <w:overflowPunct/>
        <w:topLinePunct w:val="0"/>
        <w:bidi w:val="0"/>
        <w:snapToGrid/>
        <w:spacing w:line="500" w:lineRule="exact"/>
        <w:ind w:firstLine="1200" w:firstLineChars="5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14:paraId="4367966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14:paraId="419F2E92">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14:paraId="3D64704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14:paraId="1DC3968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14:paraId="3D9041A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14:paraId="788E2B43">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3C5CC977">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1B49EFB0">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342524C6">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4132D4D2">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4D1316EF">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w:t>
      </w:r>
      <w:r>
        <w:rPr>
          <w:rFonts w:hint="eastAsia" w:ascii="宋体" w:hAnsi="宋体" w:eastAsia="宋体" w:cs="宋体"/>
          <w:color w:val="000000"/>
          <w:sz w:val="24"/>
          <w:szCs w:val="24"/>
          <w:highlight w:val="none"/>
          <w:lang w:eastAsia="zh-CN"/>
        </w:rPr>
        <w:t>违法</w:t>
      </w:r>
      <w:r>
        <w:rPr>
          <w:rFonts w:hint="eastAsia" w:ascii="宋体" w:hAnsi="宋体" w:eastAsia="宋体" w:cs="宋体"/>
          <w:color w:val="000000"/>
          <w:sz w:val="24"/>
          <w:szCs w:val="24"/>
          <w:highlight w:val="none"/>
        </w:rPr>
        <w:t>案件“重大税收违法失信主体”的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14:paraId="19A9866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14:paraId="511D5A2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14:paraId="6E31A886">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14:paraId="41C9ECA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7C77D15B">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385EFA1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22E4B7A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1EB23AEA">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6B4E01A1">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02F2DADC">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1CC28A52">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71C54C20">
      <w:pPr>
        <w:widowControl/>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r>
        <w:rPr>
          <w:rFonts w:hint="eastAsia" w:ascii="宋体" w:hAnsi="宋体" w:eastAsia="宋体" w:cs="宋体"/>
          <w:b/>
          <w:bCs/>
          <w:color w:val="auto"/>
          <w:sz w:val="24"/>
          <w:szCs w:val="24"/>
          <w:lang w:eastAsia="zh-CN"/>
        </w:rPr>
        <w:t>现场踏勘</w:t>
      </w:r>
      <w:bookmarkStart w:id="184" w:name="_Toc318450685"/>
      <w:bookmarkStart w:id="185" w:name="_Toc144974509"/>
      <w:bookmarkStart w:id="186" w:name="_Toc23678"/>
      <w:bookmarkStart w:id="187" w:name="_Toc466298102"/>
      <w:bookmarkStart w:id="188" w:name="_Toc20185"/>
      <w:bookmarkStart w:id="189" w:name="_Toc152045541"/>
      <w:bookmarkStart w:id="190" w:name="_Toc31725"/>
      <w:bookmarkStart w:id="191" w:name="_Toc25208"/>
      <w:bookmarkStart w:id="192" w:name="_Toc455080119"/>
      <w:bookmarkStart w:id="193" w:name="_Toc24262"/>
      <w:bookmarkStart w:id="194" w:name="_Toc3853"/>
      <w:bookmarkStart w:id="195" w:name="_Toc9182"/>
      <w:bookmarkStart w:id="196" w:name="_Toc5765"/>
      <w:bookmarkStart w:id="197" w:name="_Toc152042317"/>
      <w:bookmarkStart w:id="198" w:name="_Toc11744"/>
      <w:bookmarkStart w:id="199" w:name="_Toc12562"/>
      <w:bookmarkStart w:id="200" w:name="_Toc455867779"/>
      <w:bookmarkStart w:id="201" w:name="_Toc490667838"/>
      <w:bookmarkStart w:id="202" w:name="_Toc32757"/>
      <w:bookmarkStart w:id="203" w:name="_Toc23635"/>
    </w:p>
    <w:p w14:paraId="238B5197">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04" w:name="_Toc6855"/>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.1投标人须知前附表规定组织踏勘现场的，采购人按投标人须知前附表规定的时间、地点组织投标人踏勘项目现场。投标人如不参加或未按时参加，其风险由投标人自行承担，采购人不承担任何责任。</w:t>
      </w:r>
      <w:bookmarkEnd w:id="204"/>
      <w:r>
        <w:rPr>
          <w:rFonts w:hint="eastAsia" w:ascii="宋体" w:hAnsi="宋体" w:eastAsia="宋体" w:cs="宋体"/>
          <w:b w:val="0"/>
          <w:bCs w:val="0"/>
          <w:color w:val="auto"/>
          <w:sz w:val="24"/>
          <w:szCs w:val="24"/>
          <w:lang w:eastAsia="zh-CN"/>
        </w:rPr>
        <w:t xml:space="preserve"> </w:t>
      </w:r>
    </w:p>
    <w:p w14:paraId="5F29BD2F">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05" w:name="_Toc10294"/>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bookmarkEnd w:id="205"/>
    </w:p>
    <w:p w14:paraId="0E485A5D">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06" w:name="_Toc31719"/>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bookmarkEnd w:id="206"/>
    </w:p>
    <w:p w14:paraId="0CDB74F0">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07" w:name="_Toc31367"/>
      <w:r>
        <w:rPr>
          <w:rFonts w:hint="eastAsia" w:ascii="宋体" w:hAnsi="宋体" w:eastAsia="宋体" w:cs="宋体"/>
          <w:b/>
          <w:bCs/>
          <w:color w:val="auto"/>
          <w:sz w:val="24"/>
          <w:szCs w:val="24"/>
        </w:rPr>
        <w:t>1.11分包</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7"/>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83"/>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08" w:name="_Toc2180"/>
      <w:bookmarkStart w:id="209" w:name="_Toc144974510"/>
      <w:bookmarkStart w:id="210" w:name="_Toc152042318"/>
      <w:bookmarkStart w:id="211" w:name="_Toc152045542"/>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bookmarkEnd w:id="208"/>
    </w:p>
    <w:p w14:paraId="75183219">
      <w:pPr>
        <w:pStyle w:val="83"/>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bookmarkStart w:id="212" w:name="_Toc7204"/>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bookmarkEnd w:id="212"/>
    </w:p>
    <w:p w14:paraId="31BC5838">
      <w:pPr>
        <w:pStyle w:val="83"/>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213" w:name="_Toc22249"/>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bookmarkEnd w:id="213"/>
    </w:p>
    <w:bookmarkEnd w:id="209"/>
    <w:bookmarkEnd w:id="210"/>
    <w:bookmarkEnd w:id="211"/>
    <w:p w14:paraId="1A66AC0D">
      <w:pPr>
        <w:pStyle w:val="4"/>
        <w:spacing w:line="500" w:lineRule="exact"/>
        <w:ind w:firstLine="482"/>
        <w:jc w:val="center"/>
        <w:rPr>
          <w:rFonts w:eastAsia="宋体" w:cs="宋体"/>
          <w:color w:val="000000"/>
          <w:sz w:val="24"/>
          <w:szCs w:val="24"/>
        </w:rPr>
      </w:pPr>
      <w:bookmarkStart w:id="214" w:name="_Toc25771"/>
      <w:bookmarkStart w:id="215" w:name="_Toc9484"/>
      <w:r>
        <w:rPr>
          <w:rFonts w:hint="eastAsia" w:eastAsia="宋体" w:cs="宋体"/>
          <w:color w:val="000000"/>
          <w:sz w:val="24"/>
          <w:szCs w:val="24"/>
        </w:rPr>
        <w:t>2. 招标文件</w:t>
      </w:r>
      <w:bookmarkEnd w:id="214"/>
      <w:bookmarkEnd w:id="215"/>
    </w:p>
    <w:p w14:paraId="159DAFA8">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14:paraId="13C4137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6E5BF85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69C8F028">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54E2C08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3321F260">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5C01B7A0">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125BC084">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00C6DC8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11E4F367">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14:paraId="627C229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356735A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6035FB6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157A24A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1E77309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14:paraId="617E93A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7979920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75A222D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173299C0">
      <w:pPr>
        <w:pStyle w:val="4"/>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14:paraId="7AC90B23">
      <w:pPr>
        <w:pStyle w:val="4"/>
        <w:spacing w:line="500" w:lineRule="exact"/>
        <w:ind w:firstLine="3614" w:firstLineChars="1500"/>
        <w:rPr>
          <w:rFonts w:eastAsia="宋体" w:cs="宋体"/>
          <w:color w:val="000000"/>
          <w:sz w:val="24"/>
          <w:szCs w:val="24"/>
        </w:rPr>
      </w:pPr>
      <w:bookmarkStart w:id="216" w:name="_Toc25206"/>
      <w:bookmarkStart w:id="217" w:name="_Toc12812"/>
      <w:r>
        <w:rPr>
          <w:rFonts w:hint="eastAsia" w:eastAsia="宋体" w:cs="宋体"/>
          <w:color w:val="000000"/>
          <w:sz w:val="24"/>
          <w:szCs w:val="24"/>
        </w:rPr>
        <w:t>3. 投标文件</w:t>
      </w:r>
      <w:bookmarkEnd w:id="216"/>
      <w:bookmarkEnd w:id="217"/>
    </w:p>
    <w:p w14:paraId="109650B2">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40F6A64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7EB35AC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14:paraId="07B275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65BB03E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281698C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48903F37">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14:paraId="3EF1E6A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0EE8EF2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0B8A108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71B777D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3628B26F">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3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14:paraId="0127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14:paraId="0FE2EC1A">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14:paraId="73EB9FD2">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14:paraId="36DA9FDA">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14:paraId="6DED07DD">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14:paraId="1F296114">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1B8F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14:paraId="4A154E4E">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14:paraId="546BF5DC">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14:paraId="030129E1">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14:paraId="63C66818">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14:paraId="1E0B94D5">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2A58613E">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5B4D2F72">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31D6745B">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7C73E846">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0C8D11F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6CB22342">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5B1EC67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14:paraId="0F4C4BA7">
      <w:pPr>
        <w:keepNext w:val="0"/>
        <w:keepLines w:val="0"/>
        <w:pageBreakBefore w:val="0"/>
        <w:widowControl w:val="0"/>
        <w:kinsoku/>
        <w:wordWrap w:val="0"/>
        <w:overflowPunct/>
        <w:topLinePunct w:val="0"/>
        <w:autoSpaceDE/>
        <w:autoSpaceDN/>
        <w:bidi w:val="0"/>
        <w:adjustRightInd/>
        <w:snapToGrid/>
        <w:spacing w:line="500" w:lineRule="exact"/>
        <w:ind w:firstLine="482"/>
        <w:textAlignment w:val="auto"/>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14:paraId="6A675F48">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0C11F7C1">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418E5261">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0A2A305F">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3BA9A05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23D63C3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服务周期、质量要求、</w:t>
      </w:r>
      <w:r>
        <w:rPr>
          <w:rFonts w:hint="eastAsia" w:ascii="宋体" w:hAnsi="宋体" w:eastAsia="宋体" w:cs="宋体"/>
          <w:color w:val="000000"/>
          <w:sz w:val="24"/>
          <w:szCs w:val="24"/>
        </w:rPr>
        <w:t>投标有效期、采购内容等实质性内容作出响应。</w:t>
      </w:r>
    </w:p>
    <w:p w14:paraId="4DFAFDD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22492A7B">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14:paraId="2319D627">
      <w:pPr>
        <w:pStyle w:val="4"/>
        <w:spacing w:line="500" w:lineRule="exact"/>
        <w:ind w:firstLine="482"/>
        <w:jc w:val="center"/>
        <w:rPr>
          <w:rFonts w:eastAsia="宋体" w:cs="宋体"/>
          <w:color w:val="000000"/>
          <w:sz w:val="24"/>
          <w:szCs w:val="24"/>
        </w:rPr>
      </w:pPr>
      <w:bookmarkStart w:id="218" w:name="_Toc17236"/>
      <w:bookmarkStart w:id="219" w:name="_Toc19614"/>
      <w:r>
        <w:rPr>
          <w:rFonts w:hint="eastAsia" w:eastAsia="宋体" w:cs="宋体"/>
          <w:color w:val="000000"/>
          <w:sz w:val="24"/>
          <w:szCs w:val="24"/>
        </w:rPr>
        <w:t>4. 投标</w:t>
      </w:r>
      <w:bookmarkEnd w:id="218"/>
      <w:bookmarkEnd w:id="219"/>
    </w:p>
    <w:p w14:paraId="42A546FF">
      <w:pPr>
        <w:pStyle w:val="4"/>
        <w:spacing w:line="500" w:lineRule="exact"/>
        <w:ind w:firstLine="482"/>
        <w:rPr>
          <w:rFonts w:eastAsia="宋体" w:cs="宋体"/>
          <w:color w:val="000000"/>
          <w:sz w:val="24"/>
          <w:szCs w:val="24"/>
        </w:rPr>
      </w:pPr>
      <w:bookmarkStart w:id="220" w:name="_Toc20339"/>
      <w:bookmarkStart w:id="221" w:name="_Toc22773"/>
      <w:bookmarkStart w:id="222" w:name="_Toc15766"/>
      <w:bookmarkStart w:id="223" w:name="_Toc8503"/>
      <w:r>
        <w:rPr>
          <w:rFonts w:hint="eastAsia" w:eastAsia="宋体" w:cs="宋体"/>
          <w:color w:val="000000"/>
          <w:sz w:val="24"/>
          <w:szCs w:val="24"/>
        </w:rPr>
        <w:t>4.1 投标文件的上传</w:t>
      </w:r>
      <w:bookmarkEnd w:id="220"/>
      <w:bookmarkEnd w:id="221"/>
      <w:bookmarkEnd w:id="222"/>
      <w:bookmarkEnd w:id="223"/>
    </w:p>
    <w:p w14:paraId="2823782C">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3A96C655">
      <w:pPr>
        <w:pStyle w:val="4"/>
        <w:spacing w:line="500" w:lineRule="exact"/>
        <w:ind w:firstLine="482"/>
        <w:rPr>
          <w:rFonts w:eastAsia="宋体" w:cs="宋体"/>
          <w:color w:val="000000"/>
          <w:sz w:val="24"/>
          <w:szCs w:val="24"/>
        </w:rPr>
      </w:pPr>
      <w:bookmarkStart w:id="224" w:name="_Toc32688"/>
      <w:bookmarkStart w:id="225" w:name="_Toc32580"/>
      <w:bookmarkStart w:id="226" w:name="_Toc30966"/>
      <w:bookmarkStart w:id="227" w:name="_Toc22859"/>
      <w:r>
        <w:rPr>
          <w:rFonts w:hint="eastAsia" w:eastAsia="宋体" w:cs="宋体"/>
          <w:color w:val="000000"/>
          <w:sz w:val="24"/>
          <w:szCs w:val="24"/>
        </w:rPr>
        <w:t>4.2 投标文件的递交</w:t>
      </w:r>
      <w:bookmarkEnd w:id="224"/>
      <w:bookmarkEnd w:id="225"/>
      <w:bookmarkEnd w:id="226"/>
      <w:bookmarkEnd w:id="227"/>
    </w:p>
    <w:p w14:paraId="2696F244">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2BCF7AA9">
      <w:pPr>
        <w:pStyle w:val="4"/>
        <w:spacing w:line="500" w:lineRule="exact"/>
        <w:ind w:firstLine="482"/>
        <w:rPr>
          <w:rFonts w:eastAsia="宋体" w:cs="宋体"/>
          <w:color w:val="000000"/>
          <w:sz w:val="24"/>
          <w:szCs w:val="24"/>
        </w:rPr>
      </w:pPr>
      <w:bookmarkStart w:id="228" w:name="_Toc8742"/>
      <w:bookmarkStart w:id="229" w:name="_Toc6474"/>
      <w:bookmarkStart w:id="230" w:name="_Toc20597"/>
      <w:bookmarkStart w:id="231" w:name="_Toc30485"/>
      <w:r>
        <w:rPr>
          <w:rFonts w:hint="eastAsia" w:eastAsia="宋体" w:cs="宋体"/>
          <w:color w:val="000000"/>
          <w:sz w:val="24"/>
          <w:szCs w:val="24"/>
        </w:rPr>
        <w:t>4.3 投标文件的修改与撤回</w:t>
      </w:r>
      <w:bookmarkEnd w:id="228"/>
      <w:bookmarkEnd w:id="229"/>
      <w:bookmarkEnd w:id="230"/>
      <w:bookmarkEnd w:id="231"/>
    </w:p>
    <w:p w14:paraId="56ADAD08">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326F35F5">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376AEFE9">
      <w:pPr>
        <w:pStyle w:val="4"/>
        <w:spacing w:line="500" w:lineRule="exact"/>
        <w:ind w:firstLine="482"/>
        <w:jc w:val="center"/>
        <w:rPr>
          <w:rFonts w:eastAsia="宋体" w:cs="宋体"/>
          <w:color w:val="000000"/>
          <w:sz w:val="24"/>
          <w:szCs w:val="24"/>
        </w:rPr>
      </w:pPr>
      <w:bookmarkStart w:id="232" w:name="_Toc10563"/>
      <w:bookmarkStart w:id="233" w:name="_Toc23514"/>
      <w:r>
        <w:rPr>
          <w:rFonts w:hint="eastAsia" w:eastAsia="宋体" w:cs="宋体"/>
          <w:color w:val="000000"/>
          <w:sz w:val="24"/>
          <w:szCs w:val="24"/>
        </w:rPr>
        <w:t>5. 开标</w:t>
      </w:r>
      <w:bookmarkEnd w:id="232"/>
      <w:bookmarkEnd w:id="233"/>
    </w:p>
    <w:p w14:paraId="71BAA8A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14:paraId="67611DFE">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6A861F8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14:paraId="4BB29851">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14:paraId="7D777EE3">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14:paraId="03257A30">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68BC38D4">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14:paraId="3DAF910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14:paraId="664D13C9">
      <w:pPr>
        <w:pStyle w:val="10"/>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5.2.2资格审查</w:t>
      </w:r>
    </w:p>
    <w:p w14:paraId="44CFD1A7">
      <w:pPr>
        <w:pStyle w:val="10"/>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14:paraId="4B6B798B">
      <w:pPr>
        <w:pStyle w:val="10"/>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14:paraId="356A9DC4">
      <w:pPr>
        <w:pStyle w:val="10"/>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14:paraId="48DAAB97">
      <w:pPr>
        <w:pStyle w:val="4"/>
        <w:spacing w:line="500" w:lineRule="exact"/>
        <w:ind w:firstLine="482"/>
        <w:jc w:val="center"/>
        <w:rPr>
          <w:rFonts w:eastAsia="宋体" w:cs="宋体"/>
          <w:color w:val="000000"/>
          <w:sz w:val="24"/>
          <w:szCs w:val="24"/>
        </w:rPr>
      </w:pPr>
      <w:bookmarkStart w:id="234" w:name="_Toc14270"/>
      <w:bookmarkStart w:id="235" w:name="_Toc30598"/>
      <w:r>
        <w:rPr>
          <w:rFonts w:hint="eastAsia" w:eastAsia="宋体" w:cs="宋体"/>
          <w:color w:val="000000"/>
          <w:sz w:val="24"/>
          <w:szCs w:val="24"/>
        </w:rPr>
        <w:t>6. 评标</w:t>
      </w:r>
      <w:bookmarkEnd w:id="234"/>
      <w:bookmarkEnd w:id="235"/>
    </w:p>
    <w:p w14:paraId="05A88F2F">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14:paraId="1C0283E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79ED198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4FB8B957">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6422DEF7">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1549CA91">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5C1C3A51">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03D60686">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68CA70E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49B09DC4">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264BCB8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7311CAB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74678406">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14:paraId="1925CC76">
      <w:pPr>
        <w:pStyle w:val="4"/>
        <w:spacing w:line="500" w:lineRule="exact"/>
        <w:ind w:firstLine="482"/>
        <w:jc w:val="center"/>
        <w:rPr>
          <w:rFonts w:eastAsia="宋体" w:cs="宋体"/>
          <w:color w:val="000000"/>
          <w:sz w:val="24"/>
          <w:szCs w:val="24"/>
        </w:rPr>
      </w:pPr>
      <w:bookmarkStart w:id="236" w:name="_Toc1095"/>
      <w:bookmarkStart w:id="237" w:name="_Toc2373"/>
      <w:r>
        <w:rPr>
          <w:rFonts w:hint="eastAsia" w:eastAsia="宋体" w:cs="宋体"/>
          <w:color w:val="000000"/>
          <w:sz w:val="24"/>
          <w:szCs w:val="24"/>
        </w:rPr>
        <w:t>7．合同授予</w:t>
      </w:r>
      <w:bookmarkEnd w:id="236"/>
      <w:bookmarkEnd w:id="237"/>
    </w:p>
    <w:p w14:paraId="3A36375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07D77B0D">
      <w:pPr>
        <w:pStyle w:val="50"/>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3A244A56">
      <w:pPr>
        <w:pStyle w:val="50"/>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7E2658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3E64CEEF">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34155A13">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1DC54BF1">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14:paraId="2D4E2F84">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39B711AF">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5BF0CFCF">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0F54CBCA">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549B7534">
      <w:pPr>
        <w:pStyle w:val="4"/>
        <w:spacing w:line="500" w:lineRule="exact"/>
        <w:ind w:firstLine="482"/>
        <w:jc w:val="center"/>
        <w:rPr>
          <w:rFonts w:eastAsia="宋体" w:cs="宋体"/>
          <w:color w:val="000000"/>
          <w:sz w:val="24"/>
          <w:szCs w:val="24"/>
        </w:rPr>
      </w:pPr>
      <w:bookmarkStart w:id="238" w:name="_Toc11967"/>
      <w:bookmarkStart w:id="239" w:name="_Toc7590"/>
      <w:r>
        <w:rPr>
          <w:rFonts w:hint="eastAsia" w:eastAsia="宋体" w:cs="宋体"/>
          <w:color w:val="000000"/>
          <w:sz w:val="24"/>
          <w:szCs w:val="24"/>
        </w:rPr>
        <w:t>8.重新招标和不再招标</w:t>
      </w:r>
      <w:bookmarkEnd w:id="238"/>
      <w:bookmarkEnd w:id="239"/>
    </w:p>
    <w:p w14:paraId="62B50B27">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2FE8727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6E1DCC1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2A96111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11AFDFED">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6DC30F4D">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50B0DD02">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150B132B">
      <w:pPr>
        <w:pStyle w:val="4"/>
        <w:spacing w:line="500" w:lineRule="exact"/>
        <w:ind w:firstLine="482"/>
        <w:jc w:val="center"/>
        <w:rPr>
          <w:rFonts w:eastAsia="宋体" w:cs="宋体"/>
          <w:color w:val="000000"/>
          <w:sz w:val="24"/>
          <w:szCs w:val="24"/>
        </w:rPr>
      </w:pPr>
      <w:bookmarkStart w:id="240" w:name="_Toc11536"/>
      <w:bookmarkStart w:id="241" w:name="_Toc1560"/>
      <w:r>
        <w:rPr>
          <w:rFonts w:hint="eastAsia" w:eastAsia="宋体" w:cs="宋体"/>
          <w:color w:val="000000"/>
          <w:sz w:val="24"/>
          <w:szCs w:val="24"/>
        </w:rPr>
        <w:t>9.纪律和监督</w:t>
      </w:r>
      <w:bookmarkEnd w:id="240"/>
      <w:bookmarkEnd w:id="241"/>
    </w:p>
    <w:p w14:paraId="2CAD13C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A811FC5">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31462E9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6D936218">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6676223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7B111E2D">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CC65F6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027F3F1">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8CCFE20">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7D3E956E">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14:paraId="095B693B">
      <w:pPr>
        <w:pStyle w:val="10"/>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379E3C5E">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14:paraId="14E48545">
      <w:pPr>
        <w:pStyle w:val="4"/>
        <w:spacing w:line="500" w:lineRule="exact"/>
        <w:ind w:firstLine="482"/>
        <w:jc w:val="center"/>
        <w:rPr>
          <w:rFonts w:eastAsia="宋体" w:cs="宋体"/>
          <w:color w:val="000000"/>
          <w:sz w:val="24"/>
          <w:szCs w:val="24"/>
        </w:rPr>
      </w:pPr>
      <w:bookmarkStart w:id="242" w:name="_Toc28453"/>
      <w:bookmarkStart w:id="243" w:name="_Toc5297"/>
      <w:r>
        <w:rPr>
          <w:rFonts w:hint="eastAsia" w:eastAsia="宋体" w:cs="宋体"/>
          <w:color w:val="000000"/>
          <w:sz w:val="24"/>
          <w:szCs w:val="24"/>
        </w:rPr>
        <w:t>10.其他内容</w:t>
      </w:r>
      <w:bookmarkEnd w:id="242"/>
      <w:bookmarkEnd w:id="243"/>
    </w:p>
    <w:p w14:paraId="766D4B83">
      <w:pPr>
        <w:widowControl/>
        <w:spacing w:line="480" w:lineRule="exact"/>
        <w:ind w:firstLine="480"/>
        <w:jc w:val="left"/>
        <w:rPr>
          <w:rFonts w:hint="eastAsia" w:ascii="宋体" w:hAnsi="宋体" w:eastAsia="宋体" w:cs="宋体"/>
          <w:bCs/>
          <w:color w:val="000000"/>
          <w:sz w:val="24"/>
          <w:szCs w:val="24"/>
        </w:rPr>
      </w:pPr>
    </w:p>
    <w:p w14:paraId="79731ED1">
      <w:pPr>
        <w:widowControl/>
        <w:spacing w:line="480" w:lineRule="exact"/>
        <w:ind w:firstLine="480"/>
        <w:jc w:val="left"/>
        <w:rPr>
          <w:rFonts w:hint="eastAsia" w:ascii="宋体" w:hAnsi="宋体" w:eastAsia="宋体" w:cs="宋体"/>
          <w:bCs/>
          <w:color w:val="000000"/>
          <w:sz w:val="24"/>
          <w:szCs w:val="24"/>
        </w:rPr>
      </w:pPr>
    </w:p>
    <w:p w14:paraId="6B7069DB">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其它未尽事宜，按国家有关法律、法规执行。</w:t>
      </w:r>
    </w:p>
    <w:p w14:paraId="5C2701B1">
      <w:pPr>
        <w:pStyle w:val="45"/>
        <w:spacing w:line="400" w:lineRule="exact"/>
        <w:ind w:firstLine="220" w:firstLineChars="100"/>
        <w:rPr>
          <w:rFonts w:hAnsi="宋体"/>
          <w:sz w:val="22"/>
          <w:szCs w:val="22"/>
        </w:rPr>
      </w:pPr>
    </w:p>
    <w:p w14:paraId="1BCDC542">
      <w:pPr>
        <w:pStyle w:val="23"/>
        <w:ind w:firstLine="0" w:firstLineChars="0"/>
        <w:rPr>
          <w:rFonts w:hint="eastAsia" w:ascii="宋体" w:hAnsi="宋体" w:eastAsia="宋体" w:cs="宋体"/>
          <w:b/>
          <w:bCs/>
          <w:color w:val="000000"/>
          <w:sz w:val="24"/>
          <w:szCs w:val="24"/>
        </w:rPr>
        <w:sectPr>
          <w:footerReference r:id="rId9" w:type="default"/>
          <w:pgSz w:w="11906" w:h="16838"/>
          <w:pgMar w:top="1440" w:right="1463" w:bottom="1440" w:left="1463" w:header="851" w:footer="992" w:gutter="0"/>
          <w:pgNumType w:fmt="decimal"/>
          <w:cols w:space="720" w:num="1"/>
          <w:docGrid w:type="lines" w:linePitch="319" w:charSpace="0"/>
        </w:sectPr>
      </w:pPr>
    </w:p>
    <w:bookmarkEnd w:id="179"/>
    <w:bookmarkEnd w:id="180"/>
    <w:bookmarkEnd w:id="181"/>
    <w:p w14:paraId="2A281E61">
      <w:pPr>
        <w:pStyle w:val="3"/>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44" w:name="_Toc3899"/>
      <w:r>
        <w:rPr>
          <w:rFonts w:hint="eastAsia" w:ascii="宋体" w:hAnsi="宋体" w:eastAsia="宋体" w:cs="宋体"/>
          <w:color w:val="000000"/>
          <w:sz w:val="36"/>
          <w:szCs w:val="36"/>
        </w:rPr>
        <w:t>第三章  评标办法</w:t>
      </w:r>
      <w:bookmarkEnd w:id="244"/>
      <w:bookmarkStart w:id="245" w:name="_Toc363053524"/>
      <w:bookmarkStart w:id="246" w:name="_Toc381964731"/>
      <w:bookmarkStart w:id="247" w:name="_Toc374358909"/>
      <w:bookmarkStart w:id="248" w:name="_Toc11095"/>
      <w:bookmarkStart w:id="249" w:name="_Toc381018330"/>
      <w:bookmarkStart w:id="250" w:name="_Toc381964639"/>
    </w:p>
    <w:bookmarkEnd w:id="245"/>
    <w:bookmarkEnd w:id="246"/>
    <w:bookmarkEnd w:id="247"/>
    <w:bookmarkEnd w:id="248"/>
    <w:bookmarkEnd w:id="249"/>
    <w:bookmarkEnd w:id="250"/>
    <w:p w14:paraId="7F1E4F39">
      <w:pPr>
        <w:spacing w:line="360" w:lineRule="auto"/>
        <w:jc w:val="center"/>
        <w:outlineLvl w:val="0"/>
        <w:rPr>
          <w:rFonts w:hint="eastAsia" w:ascii="宋体" w:hAnsi="宋体" w:cs="宋体"/>
          <w:b/>
          <w:bCs/>
          <w:color w:val="000000"/>
          <w:sz w:val="24"/>
          <w:szCs w:val="24"/>
        </w:rPr>
      </w:pPr>
      <w:bookmarkStart w:id="251" w:name="_Toc7690"/>
      <w:bookmarkStart w:id="252" w:name="_Toc7453"/>
      <w:bookmarkStart w:id="253" w:name="_Toc32474"/>
      <w:bookmarkStart w:id="254" w:name="_Toc18518"/>
      <w:bookmarkStart w:id="255" w:name="_Toc11628"/>
      <w:bookmarkStart w:id="256" w:name="_Toc18106"/>
      <w:bookmarkStart w:id="257" w:name="_Toc28787"/>
      <w:bookmarkStart w:id="258" w:name="_Toc25511"/>
      <w:r>
        <w:rPr>
          <w:rFonts w:hint="eastAsia" w:ascii="宋体" w:hAnsi="宋体" w:cs="宋体"/>
          <w:b/>
          <w:bCs/>
          <w:color w:val="000000"/>
          <w:sz w:val="24"/>
          <w:szCs w:val="24"/>
        </w:rPr>
        <w:t>评标办法前附表</w:t>
      </w:r>
      <w:bookmarkEnd w:id="251"/>
      <w:bookmarkEnd w:id="252"/>
      <w:bookmarkEnd w:id="253"/>
      <w:bookmarkEnd w:id="254"/>
      <w:bookmarkEnd w:id="255"/>
      <w:bookmarkEnd w:id="256"/>
      <w:bookmarkEnd w:id="257"/>
      <w:bookmarkEnd w:id="258"/>
    </w:p>
    <w:tbl>
      <w:tblPr>
        <w:tblStyle w:val="30"/>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14:paraId="5257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FD6E43C">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5F83579">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98FF690">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17FA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5AC391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14:paraId="409CB08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1B1C472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E86BA7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DBEBC3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607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2FA74D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C688C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760B8C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7102B1A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7448A5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440B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1640F0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B83B3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E48000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信誉要求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A534BA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FDB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1F32561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3C25A0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E1D8062">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67DB6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6DC5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0A92311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287F1B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1C3671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AAFBC1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4458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0CA3F57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1C94C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14:paraId="25ECD4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14:paraId="2281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236374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2F68FD6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14:paraId="6F56296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6C3887E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3466B0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49515C41">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53CCF4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7B30E9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2111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46" w:type="dxa"/>
            <w:vMerge w:val="continue"/>
            <w:tcBorders>
              <w:left w:val="single" w:color="000000" w:sz="4" w:space="0"/>
              <w:right w:val="single" w:color="auto" w:sz="4" w:space="0"/>
            </w:tcBorders>
            <w:noWrap w:val="0"/>
            <w:vAlign w:val="center"/>
          </w:tcPr>
          <w:p w14:paraId="4C79F8A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94240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8A2A2E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投标内容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CCECB1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6732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146" w:type="dxa"/>
            <w:vMerge w:val="continue"/>
            <w:tcBorders>
              <w:left w:val="single" w:color="000000" w:sz="4" w:space="0"/>
              <w:right w:val="single" w:color="auto" w:sz="4" w:space="0"/>
            </w:tcBorders>
            <w:noWrap w:val="0"/>
            <w:vAlign w:val="center"/>
          </w:tcPr>
          <w:p w14:paraId="48107D3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C3D89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7762BD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C546D9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14:paraId="1AE4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146" w:type="dxa"/>
            <w:vMerge w:val="continue"/>
            <w:tcBorders>
              <w:left w:val="single" w:color="000000" w:sz="4" w:space="0"/>
              <w:right w:val="single" w:color="auto" w:sz="4" w:space="0"/>
            </w:tcBorders>
            <w:noWrap w:val="0"/>
            <w:vAlign w:val="center"/>
          </w:tcPr>
          <w:p w14:paraId="76524B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0FE2D1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69FE08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6E3691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14:paraId="4FA4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46" w:type="dxa"/>
            <w:vMerge w:val="continue"/>
            <w:tcBorders>
              <w:left w:val="single" w:color="000000" w:sz="4" w:space="0"/>
              <w:right w:val="single" w:color="auto" w:sz="4" w:space="0"/>
            </w:tcBorders>
            <w:noWrap w:val="0"/>
            <w:vAlign w:val="center"/>
          </w:tcPr>
          <w:p w14:paraId="4A4D34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A0738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5068B9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51A908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526C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continue"/>
            <w:tcBorders>
              <w:left w:val="single" w:color="000000" w:sz="4" w:space="0"/>
              <w:right w:val="single" w:color="auto" w:sz="4" w:space="0"/>
            </w:tcBorders>
            <w:noWrap w:val="0"/>
            <w:vAlign w:val="center"/>
          </w:tcPr>
          <w:p w14:paraId="7FA237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145B3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7EA17B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293A9F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4092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146" w:type="dxa"/>
            <w:vMerge w:val="continue"/>
            <w:tcBorders>
              <w:left w:val="single" w:color="000000" w:sz="4" w:space="0"/>
              <w:right w:val="single" w:color="auto" w:sz="4" w:space="0"/>
            </w:tcBorders>
            <w:noWrap w:val="0"/>
            <w:vAlign w:val="center"/>
          </w:tcPr>
          <w:p w14:paraId="1FBEBB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12246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4A6CA9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A7EAEA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4A62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46" w:type="dxa"/>
            <w:vMerge w:val="continue"/>
            <w:tcBorders>
              <w:left w:val="single" w:color="000000" w:sz="4" w:space="0"/>
              <w:right w:val="single" w:color="auto" w:sz="4" w:space="0"/>
            </w:tcBorders>
            <w:noWrap w:val="0"/>
            <w:vAlign w:val="center"/>
          </w:tcPr>
          <w:p w14:paraId="3FC7A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340D30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3D50CA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6B9EC3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14:paraId="2D38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6E0D86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236FA3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DBF8CA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B1635D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5E7D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344A62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6774A8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42D25B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CBF3AD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14:paraId="38E9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7F5A83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01AC9A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FD9FFB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12E743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14:paraId="3972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303B8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D1D67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7438A6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6213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2989B9FC">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788C4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212F264C">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04D21F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25  </w:t>
            </w:r>
            <w:r>
              <w:rPr>
                <w:rFonts w:hint="eastAsia" w:ascii="宋体" w:hAnsi="宋体" w:eastAsia="宋体" w:cs="宋体"/>
                <w:color w:val="000000"/>
                <w:sz w:val="24"/>
                <w:szCs w:val="24"/>
              </w:rPr>
              <w:t>分</w:t>
            </w:r>
          </w:p>
          <w:p w14:paraId="25F7D12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75BD873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3C24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14:paraId="7FCF5D0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14:paraId="1E6C6A0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14:paraId="7E3B965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284E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2" w:hRule="atLeast"/>
          <w:jc w:val="center"/>
        </w:trPr>
        <w:tc>
          <w:tcPr>
            <w:tcW w:w="1146" w:type="dxa"/>
            <w:tcBorders>
              <w:top w:val="single" w:color="000000" w:sz="4" w:space="0"/>
              <w:left w:val="single" w:color="000000" w:sz="4" w:space="0"/>
              <w:right w:val="single" w:color="000000" w:sz="4" w:space="0"/>
            </w:tcBorders>
            <w:noWrap w:val="0"/>
            <w:vAlign w:val="center"/>
          </w:tcPr>
          <w:p w14:paraId="4ED7C77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777D28C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0D9C2B6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14:paraId="3D7980A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11D8B62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65BF75D7">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6C3E37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14:paraId="7B1802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03ABBD8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14:paraId="1E6B76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25</w:t>
            </w:r>
          </w:p>
          <w:p w14:paraId="66DD35C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14:paraId="4D3D3FF8">
            <w:pPr>
              <w:pStyle w:val="19"/>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14:paraId="410EC00A">
            <w:pPr>
              <w:pStyle w:val="19"/>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14:paraId="077B82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45AD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tcBorders>
              <w:top w:val="single" w:color="000000" w:sz="4" w:space="0"/>
              <w:left w:val="single" w:color="000000" w:sz="4" w:space="0"/>
              <w:right w:val="single" w:color="000000" w:sz="4" w:space="0"/>
            </w:tcBorders>
            <w:noWrap w:val="0"/>
            <w:vAlign w:val="center"/>
          </w:tcPr>
          <w:p w14:paraId="4D1097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E38BFF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tcBorders>
              <w:top w:val="single" w:color="000000" w:sz="4" w:space="0"/>
              <w:left w:val="single" w:color="000000" w:sz="4" w:space="0"/>
              <w:right w:val="single" w:color="auto" w:sz="4" w:space="0"/>
            </w:tcBorders>
            <w:noWrap w:val="0"/>
            <w:vAlign w:val="center"/>
          </w:tcPr>
          <w:p w14:paraId="7AF6D3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40FCA1D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1EF2E45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0813123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4E88AB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5F251D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6C29A5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评委根据各投标单位对“第五章 采购需求”中服务内容的响应，完全满足的得35分；每有一项负偏差的扣5分；扣完为止。</w:t>
            </w:r>
          </w:p>
        </w:tc>
      </w:tr>
      <w:tr w14:paraId="1527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5483258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6D6EC26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68E9E8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14:paraId="47AE1D5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16E9534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24C2395B">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585193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运维服务方案</w:t>
            </w:r>
          </w:p>
          <w:p w14:paraId="18E0D7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45817DF4">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（1）评委根据投标供应商针对本项目的运维服务方案（包含运维服务理念、思路、目标、运维计划、运维管理措施等）进行评审：</w:t>
            </w:r>
          </w:p>
          <w:p w14:paraId="519E4D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详细、具体、可行，具有可操作性，得7分； </w:t>
            </w:r>
          </w:p>
          <w:p w14:paraId="724D13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基本合理但不全面，具有一定可操作性，得4分； </w:t>
            </w:r>
          </w:p>
          <w:p w14:paraId="57C4C5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运维服务方案</w:t>
            </w:r>
            <w:r>
              <w:rPr>
                <w:rFonts w:hint="eastAsia" w:ascii="宋体" w:hAnsi="宋体" w:eastAsia="宋体" w:cs="宋体"/>
                <w:sz w:val="24"/>
                <w:szCs w:val="24"/>
                <w:lang w:val="en-US" w:eastAsia="zh-CN"/>
              </w:rPr>
              <w:t xml:space="preserve">不够全面，操作性不强，得1 分； </w:t>
            </w:r>
          </w:p>
          <w:p w14:paraId="414C6BF9">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1405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6" w:hRule="atLeast"/>
          <w:jc w:val="center"/>
        </w:trPr>
        <w:tc>
          <w:tcPr>
            <w:tcW w:w="1146" w:type="dxa"/>
            <w:vMerge w:val="continue"/>
            <w:tcBorders>
              <w:left w:val="single" w:color="000000" w:sz="4" w:space="0"/>
              <w:right w:val="single" w:color="000000" w:sz="4" w:space="0"/>
            </w:tcBorders>
            <w:noWrap w:val="0"/>
            <w:vAlign w:val="center"/>
          </w:tcPr>
          <w:p w14:paraId="7321EE67">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4AB687D">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2F6FA0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14:paraId="64F9F7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FA243BD">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（2）评委根据投标供应商针对本项目的制度管理方案（包含运维机构设置、管理制度、人员考核方案、运维日常档案管理制度、奖励与处罚制度、培训方案等）进行评审：</w:t>
            </w:r>
          </w:p>
          <w:p w14:paraId="02E321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详细、具体、可行，具有可操作性，得7分； </w:t>
            </w:r>
          </w:p>
          <w:p w14:paraId="6F877D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基本合理但不全面，具有一定可操作性，得4分； </w:t>
            </w:r>
          </w:p>
          <w:p w14:paraId="7386F04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不够全面，操作性不强，得1 分； </w:t>
            </w:r>
          </w:p>
          <w:p w14:paraId="0AFC0714">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421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146" w:type="dxa"/>
            <w:vMerge w:val="continue"/>
            <w:tcBorders>
              <w:left w:val="single" w:color="000000" w:sz="4" w:space="0"/>
              <w:right w:val="single" w:color="000000" w:sz="4" w:space="0"/>
            </w:tcBorders>
            <w:noWrap w:val="0"/>
            <w:vAlign w:val="center"/>
          </w:tcPr>
          <w:p w14:paraId="596328CF">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8B9DFEB">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6BCCFB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突发事件</w:t>
            </w:r>
          </w:p>
          <w:p w14:paraId="2DC7F72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应急方案</w:t>
            </w:r>
          </w:p>
          <w:p w14:paraId="004C1D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36CD1DF2">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（3）评委根据投标供应商针对本项目的</w:t>
            </w:r>
            <w:r>
              <w:rPr>
                <w:rFonts w:hint="eastAsia" w:ascii="宋体" w:hAnsi="宋体" w:cs="宋体"/>
                <w:color w:val="auto"/>
                <w:kern w:val="2"/>
                <w:sz w:val="24"/>
                <w:szCs w:val="24"/>
                <w:lang w:val="en-US" w:eastAsia="zh-CN" w:bidi="ar-SA"/>
              </w:rPr>
              <w:t>突发事件应急方案（运维保障措施与运维应急预案，对运营期间如出现严重影响设备运行的重大问题时，是否具备有效的预防和补救措施，并制定了异常监控制度和处理处置方法等）</w:t>
            </w:r>
            <w:r>
              <w:rPr>
                <w:rFonts w:hint="eastAsia" w:ascii="宋体" w:hAnsi="宋体" w:cs="宋体"/>
                <w:color w:val="auto"/>
                <w:kern w:val="2"/>
                <w:sz w:val="24"/>
                <w:szCs w:val="24"/>
                <w:highlight w:val="none"/>
                <w:lang w:val="en-US" w:eastAsia="zh-CN" w:bidi="ar-SA"/>
              </w:rPr>
              <w:t>进行评审：</w:t>
            </w:r>
          </w:p>
          <w:p w14:paraId="11D9F7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详细、具体、可行，具有可操作性，得6分； </w:t>
            </w:r>
          </w:p>
          <w:p w14:paraId="3D6177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基本合理但不全面，具有一定可操作性，得3分； </w:t>
            </w:r>
          </w:p>
          <w:p w14:paraId="2BED1BE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14:paraId="63C036E0">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432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1146" w:type="dxa"/>
            <w:vMerge w:val="continue"/>
            <w:tcBorders>
              <w:left w:val="single" w:color="000000" w:sz="4" w:space="0"/>
              <w:right w:val="single" w:color="000000" w:sz="4" w:space="0"/>
            </w:tcBorders>
            <w:noWrap w:val="0"/>
            <w:vAlign w:val="center"/>
          </w:tcPr>
          <w:p w14:paraId="585FBC59">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31CB53B">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restart"/>
            <w:tcBorders>
              <w:top w:val="single" w:color="auto" w:sz="4" w:space="0"/>
              <w:left w:val="single" w:color="auto" w:sz="4" w:space="0"/>
              <w:right w:val="single" w:color="auto" w:sz="4" w:space="0"/>
            </w:tcBorders>
            <w:noWrap w:val="0"/>
            <w:vAlign w:val="center"/>
          </w:tcPr>
          <w:p w14:paraId="567290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企业综合实力</w:t>
            </w:r>
          </w:p>
          <w:p w14:paraId="54C8C5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FC7EFD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年1月1日以来，</w:t>
            </w:r>
            <w:r>
              <w:rPr>
                <w:rFonts w:hint="eastAsia" w:ascii="宋体" w:hAnsi="宋体" w:cs="宋体"/>
                <w:color w:val="auto"/>
                <w:sz w:val="24"/>
                <w:highlight w:val="none"/>
                <w:lang w:eastAsia="zh-CN"/>
              </w:rPr>
              <w:t>投标供应商</w:t>
            </w:r>
            <w:r>
              <w:rPr>
                <w:rFonts w:hint="eastAsia" w:ascii="宋体" w:hAnsi="宋体" w:cs="宋体"/>
                <w:color w:val="auto"/>
                <w:sz w:val="24"/>
                <w:highlight w:val="none"/>
              </w:rPr>
              <w:t>每提供一份</w:t>
            </w:r>
            <w:r>
              <w:rPr>
                <w:rFonts w:hint="eastAsia" w:ascii="宋体" w:hAnsi="宋体" w:cs="宋体"/>
                <w:color w:val="auto"/>
                <w:sz w:val="24"/>
                <w:highlight w:val="none"/>
                <w:lang w:eastAsia="zh-CN"/>
              </w:rPr>
              <w:t>类似</w:t>
            </w:r>
            <w:r>
              <w:rPr>
                <w:rFonts w:hint="eastAsia" w:ascii="宋体" w:hAnsi="宋体" w:cs="宋体"/>
                <w:color w:val="auto"/>
                <w:sz w:val="24"/>
                <w:highlight w:val="none"/>
              </w:rPr>
              <w:t>业绩</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b/>
                <w:bCs/>
                <w:color w:val="auto"/>
                <w:sz w:val="24"/>
                <w:highlight w:val="none"/>
              </w:rPr>
              <w:t>（提供合同协议书</w:t>
            </w:r>
            <w:r>
              <w:rPr>
                <w:rFonts w:hint="eastAsia" w:ascii="宋体" w:hAnsi="宋体" w:cs="宋体"/>
                <w:b/>
                <w:bCs/>
                <w:color w:val="auto"/>
                <w:sz w:val="24"/>
                <w:highlight w:val="none"/>
                <w:lang w:eastAsia="zh-CN"/>
              </w:rPr>
              <w:t>原件扫描</w:t>
            </w:r>
            <w:r>
              <w:rPr>
                <w:rFonts w:hint="eastAsia" w:ascii="宋体" w:hAnsi="宋体" w:cs="宋体"/>
                <w:b/>
                <w:bCs/>
                <w:color w:val="auto"/>
                <w:sz w:val="24"/>
                <w:highlight w:val="none"/>
              </w:rPr>
              <w:t>件，以合同协议书具体签订时间为准）</w:t>
            </w:r>
          </w:p>
        </w:tc>
      </w:tr>
      <w:tr w14:paraId="6380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14:paraId="0DE46A46">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1B0C4FB1">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continue"/>
            <w:tcBorders>
              <w:left w:val="single" w:color="auto" w:sz="4" w:space="0"/>
              <w:right w:val="single" w:color="auto" w:sz="4" w:space="0"/>
            </w:tcBorders>
            <w:noWrap w:val="0"/>
            <w:vAlign w:val="center"/>
          </w:tcPr>
          <w:p w14:paraId="19B40D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p>
        </w:tc>
        <w:tc>
          <w:tcPr>
            <w:tcW w:w="5959" w:type="dxa"/>
            <w:tcBorders>
              <w:top w:val="single" w:color="auto" w:sz="4" w:space="0"/>
              <w:left w:val="single" w:color="auto" w:sz="4" w:space="0"/>
              <w:bottom w:val="single" w:color="auto" w:sz="4" w:space="0"/>
              <w:right w:val="single" w:color="auto" w:sz="4" w:space="0"/>
            </w:tcBorders>
            <w:noWrap w:val="0"/>
            <w:vAlign w:val="center"/>
          </w:tcPr>
          <w:p w14:paraId="078A6DC7">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投标供应商具有有效合格的</w:t>
            </w:r>
            <w:r>
              <w:rPr>
                <w:rFonts w:hint="eastAsia" w:ascii="宋体" w:hAnsi="宋体" w:eastAsia="宋体" w:cs="宋体"/>
                <w:color w:val="auto"/>
                <w:kern w:val="1"/>
                <w:sz w:val="24"/>
                <w:szCs w:val="24"/>
                <w:highlight w:val="none"/>
                <w:lang w:val="en-US" w:eastAsia="zh-CN"/>
              </w:rPr>
              <w:t>ISO9001</w:t>
            </w:r>
            <w:r>
              <w:rPr>
                <w:rFonts w:hint="eastAsia" w:ascii="宋体" w:hAnsi="宋体" w:cs="宋体"/>
                <w:color w:val="auto"/>
                <w:kern w:val="2"/>
                <w:sz w:val="24"/>
                <w:szCs w:val="24"/>
                <w:highlight w:val="none"/>
                <w:lang w:val="en-US" w:eastAsia="zh-CN" w:bidi="ar-SA"/>
              </w:rPr>
              <w:t>质量管理体系认证、</w:t>
            </w:r>
            <w:r>
              <w:rPr>
                <w:rFonts w:hint="eastAsia" w:ascii="宋体" w:hAnsi="宋体" w:eastAsia="宋体" w:cs="宋体"/>
                <w:color w:val="auto"/>
                <w:kern w:val="1"/>
                <w:sz w:val="24"/>
                <w:szCs w:val="24"/>
                <w:highlight w:val="none"/>
                <w:lang w:val="en-US" w:eastAsia="zh-CN"/>
              </w:rPr>
              <w:t>ISO14001</w:t>
            </w:r>
            <w:r>
              <w:rPr>
                <w:rFonts w:hint="eastAsia" w:ascii="宋体" w:hAnsi="宋体" w:cs="宋体"/>
                <w:color w:val="auto"/>
                <w:kern w:val="2"/>
                <w:sz w:val="24"/>
                <w:szCs w:val="24"/>
                <w:highlight w:val="none"/>
                <w:lang w:val="en-US" w:eastAsia="zh-CN" w:bidi="ar-SA"/>
              </w:rPr>
              <w:t>环境管理体系认证、</w:t>
            </w:r>
            <w:r>
              <w:rPr>
                <w:rFonts w:hint="eastAsia" w:ascii="宋体" w:hAnsi="宋体" w:eastAsia="宋体" w:cs="宋体"/>
                <w:color w:val="auto"/>
                <w:kern w:val="1"/>
                <w:sz w:val="24"/>
                <w:szCs w:val="24"/>
                <w:highlight w:val="none"/>
                <w:lang w:val="en-US" w:eastAsia="zh-CN"/>
              </w:rPr>
              <w:t>ISO45001</w:t>
            </w:r>
            <w:r>
              <w:rPr>
                <w:rFonts w:hint="eastAsia" w:ascii="宋体" w:hAnsi="宋体" w:cs="宋体"/>
                <w:color w:val="auto"/>
                <w:kern w:val="2"/>
                <w:sz w:val="24"/>
                <w:szCs w:val="24"/>
                <w:highlight w:val="none"/>
                <w:lang w:val="en-US" w:eastAsia="zh-CN" w:bidi="ar-SA"/>
              </w:rPr>
              <w:t>职业健康安全管理体系认证、ISO20000信息技术服务管理体系认证、ISO27001信息安全管理体系认证，每项得2分，</w:t>
            </w:r>
            <w:r>
              <w:rPr>
                <w:rFonts w:hint="eastAsia" w:ascii="宋体" w:hAnsi="宋体" w:eastAsia="宋体" w:cs="宋体"/>
                <w:color w:val="auto"/>
                <w:kern w:val="1"/>
                <w:sz w:val="24"/>
                <w:szCs w:val="24"/>
                <w:highlight w:val="none"/>
                <w:lang w:val="en-US" w:eastAsia="zh-CN"/>
              </w:rPr>
              <w:t>本项最多得10分</w:t>
            </w:r>
            <w:r>
              <w:rPr>
                <w:rFonts w:hint="eastAsia" w:ascii="宋体" w:hAnsi="宋体" w:cs="宋体"/>
                <w:color w:val="auto"/>
                <w:kern w:val="2"/>
                <w:sz w:val="24"/>
                <w:szCs w:val="24"/>
                <w:highlight w:val="none"/>
                <w:lang w:val="en-US" w:eastAsia="zh-CN" w:bidi="ar-SA"/>
              </w:rPr>
              <w:t>；</w:t>
            </w:r>
          </w:p>
          <w:p w14:paraId="74F298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（提供相关证明原件扫描件及“全国认证认可信息公共服务平台”查询截图）</w:t>
            </w:r>
          </w:p>
        </w:tc>
      </w:tr>
      <w:tr w14:paraId="693E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14:paraId="7BC3C401">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5D8A83B9">
            <w:pPr>
              <w:pStyle w:val="10"/>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vMerge w:val="continue"/>
            <w:tcBorders>
              <w:left w:val="single" w:color="auto" w:sz="4" w:space="0"/>
              <w:bottom w:val="single" w:color="auto" w:sz="4" w:space="0"/>
              <w:right w:val="single" w:color="auto" w:sz="4" w:space="0"/>
            </w:tcBorders>
            <w:noWrap w:val="0"/>
            <w:vAlign w:val="center"/>
          </w:tcPr>
          <w:p w14:paraId="0989E81A">
            <w:pPr>
              <w:numPr>
                <w:ilvl w:val="0"/>
                <w:numId w:val="0"/>
              </w:num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6DB89F6">
            <w:pPr>
              <w:numPr>
                <w:ilvl w:val="0"/>
                <w:numId w:val="0"/>
              </w:numPr>
              <w:spacing w:line="500" w:lineRule="exact"/>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w:t>
            </w:r>
            <w:r>
              <w:rPr>
                <w:rFonts w:hint="eastAsia" w:ascii="宋体" w:hAnsi="宋体" w:cs="宋体"/>
                <w:color w:val="auto"/>
                <w:sz w:val="24"/>
                <w:highlight w:val="none"/>
                <w:lang w:eastAsia="zh-CN"/>
              </w:rPr>
              <w:t>拟</w:t>
            </w:r>
            <w:r>
              <w:rPr>
                <w:rFonts w:hint="eastAsia" w:ascii="宋体" w:hAnsi="宋体" w:cs="宋体"/>
                <w:color w:val="auto"/>
                <w:sz w:val="24"/>
                <w:highlight w:val="none"/>
              </w:rPr>
              <w:t>配备</w:t>
            </w:r>
            <w:r>
              <w:rPr>
                <w:rFonts w:hint="eastAsia" w:ascii="宋体" w:hAnsi="宋体" w:cs="宋体"/>
                <w:color w:val="auto"/>
                <w:sz w:val="24"/>
                <w:highlight w:val="none"/>
                <w:lang w:eastAsia="zh-CN"/>
              </w:rPr>
              <w:t>人员中</w:t>
            </w:r>
            <w:r>
              <w:rPr>
                <w:rFonts w:hint="eastAsia" w:ascii="宋体" w:hAnsi="宋体" w:cs="宋体"/>
                <w:color w:val="auto"/>
                <w:sz w:val="24"/>
                <w:highlight w:val="none"/>
              </w:rPr>
              <w:t>具有运维服务、信息安全</w:t>
            </w:r>
            <w:r>
              <w:rPr>
                <w:rFonts w:hint="eastAsia" w:ascii="宋体" w:hAnsi="宋体" w:cs="宋体"/>
                <w:color w:val="auto"/>
                <w:sz w:val="24"/>
                <w:highlight w:val="none"/>
                <w:lang w:eastAsia="zh-CN"/>
              </w:rPr>
              <w:t>、</w:t>
            </w:r>
            <w:r>
              <w:rPr>
                <w:rFonts w:hint="eastAsia" w:ascii="宋体" w:hAnsi="宋体" w:cs="宋体"/>
                <w:color w:val="auto"/>
                <w:sz w:val="24"/>
                <w:highlight w:val="none"/>
              </w:rPr>
              <w:t>IT服务等相关专业证书等</w:t>
            </w:r>
            <w:r>
              <w:rPr>
                <w:rFonts w:hint="eastAsia" w:ascii="宋体" w:hAnsi="宋体" w:cs="宋体"/>
                <w:color w:val="auto"/>
                <w:sz w:val="24"/>
                <w:highlight w:val="none"/>
                <w:lang w:eastAsia="zh-CN"/>
              </w:rPr>
              <w:t>的，每有一名</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w:t>
            </w:r>
            <w:r>
              <w:rPr>
                <w:rFonts w:hint="eastAsia" w:ascii="宋体" w:hAnsi="宋体" w:cs="宋体"/>
                <w:color w:val="auto"/>
                <w:sz w:val="24"/>
                <w:highlight w:val="none"/>
                <w:lang w:eastAsia="zh-CN"/>
              </w:rPr>
              <w:t>多</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p>
          <w:p w14:paraId="0FC76E3C">
            <w:pPr>
              <w:numPr>
                <w:ilvl w:val="0"/>
                <w:numId w:val="0"/>
              </w:numPr>
              <w:spacing w:line="5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注：以上人员须在</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中附劳动合同</w:t>
            </w:r>
            <w:r>
              <w:rPr>
                <w:rFonts w:hint="eastAsia" w:ascii="宋体" w:hAnsi="宋体" w:cs="宋体"/>
                <w:b/>
                <w:bCs/>
                <w:color w:val="auto"/>
                <w:sz w:val="24"/>
                <w:highlight w:val="none"/>
                <w:lang w:eastAsia="zh-CN"/>
              </w:rPr>
              <w:t>、社保</w:t>
            </w:r>
            <w:r>
              <w:rPr>
                <w:rFonts w:hint="eastAsia" w:ascii="宋体" w:hAnsi="宋体" w:cs="宋体"/>
                <w:b/>
                <w:bCs/>
                <w:color w:val="auto"/>
                <w:sz w:val="24"/>
                <w:highlight w:val="none"/>
              </w:rPr>
              <w:t>及相关证书等</w:t>
            </w:r>
            <w:r>
              <w:rPr>
                <w:rFonts w:hint="eastAsia" w:ascii="宋体" w:hAnsi="宋体" w:cs="宋体"/>
                <w:b/>
                <w:bCs/>
                <w:color w:val="auto"/>
                <w:sz w:val="24"/>
                <w:highlight w:val="none"/>
                <w:lang w:eastAsia="zh-CN"/>
              </w:rPr>
              <w:t>原件</w:t>
            </w:r>
            <w:r>
              <w:rPr>
                <w:rFonts w:hint="eastAsia" w:ascii="宋体" w:hAnsi="宋体" w:cs="宋体"/>
                <w:b/>
                <w:bCs/>
                <w:color w:val="auto"/>
                <w:sz w:val="24"/>
                <w:highlight w:val="none"/>
              </w:rPr>
              <w:t>扫描件</w:t>
            </w:r>
            <w:r>
              <w:rPr>
                <w:rFonts w:hint="eastAsia" w:ascii="宋体" w:hAnsi="宋体" w:cs="宋体"/>
                <w:b/>
                <w:bCs/>
                <w:color w:val="auto"/>
                <w:sz w:val="24"/>
                <w:highlight w:val="none"/>
                <w:lang w:eastAsia="zh-CN"/>
              </w:rPr>
              <w:t>，同一</w:t>
            </w:r>
            <w:r>
              <w:rPr>
                <w:rFonts w:hint="eastAsia" w:ascii="宋体" w:hAnsi="宋体" w:eastAsia="宋体" w:cs="宋体"/>
                <w:b/>
                <w:bCs/>
                <w:color w:val="auto"/>
                <w:kern w:val="2"/>
                <w:sz w:val="24"/>
                <w:szCs w:val="24"/>
                <w:highlight w:val="none"/>
                <w:lang w:val="en-US" w:eastAsia="zh-CN" w:bidi="ar-SA"/>
              </w:rPr>
              <w:t>人员不可重复计分。</w:t>
            </w:r>
          </w:p>
        </w:tc>
      </w:tr>
    </w:tbl>
    <w:p w14:paraId="5EA3C952">
      <w:pPr>
        <w:pStyle w:val="2"/>
        <w:rPr>
          <w:rFonts w:hint="eastAsia"/>
          <w:lang w:eastAsia="zh-CN"/>
        </w:rPr>
      </w:pPr>
    </w:p>
    <w:p w14:paraId="76B93B0B">
      <w:pPr>
        <w:pStyle w:val="2"/>
        <w:rPr>
          <w:rFonts w:hint="eastAsia"/>
          <w:lang w:eastAsia="zh-CN"/>
        </w:rPr>
      </w:pPr>
    </w:p>
    <w:p w14:paraId="61B47789">
      <w:pPr>
        <w:pStyle w:val="2"/>
        <w:rPr>
          <w:rFonts w:hint="eastAsia"/>
          <w:lang w:eastAsia="zh-CN"/>
        </w:rPr>
      </w:pPr>
    </w:p>
    <w:p w14:paraId="7F313265">
      <w:pPr>
        <w:pStyle w:val="2"/>
        <w:rPr>
          <w:rFonts w:hint="eastAsia"/>
          <w:lang w:eastAsia="zh-CN"/>
        </w:rPr>
      </w:pPr>
    </w:p>
    <w:p w14:paraId="06B801A1">
      <w:pPr>
        <w:pStyle w:val="2"/>
        <w:rPr>
          <w:rFonts w:hint="eastAsia"/>
          <w:lang w:eastAsia="zh-CN"/>
        </w:rPr>
      </w:pPr>
    </w:p>
    <w:p w14:paraId="61CB2453">
      <w:pPr>
        <w:pStyle w:val="2"/>
        <w:rPr>
          <w:rFonts w:hint="eastAsia"/>
          <w:lang w:eastAsia="zh-CN"/>
        </w:rPr>
      </w:pPr>
    </w:p>
    <w:p w14:paraId="269692D5">
      <w:pPr>
        <w:pStyle w:val="2"/>
        <w:rPr>
          <w:rFonts w:hint="eastAsia"/>
          <w:lang w:eastAsia="zh-CN"/>
        </w:rPr>
      </w:pPr>
    </w:p>
    <w:p w14:paraId="0AFB9F1B">
      <w:pPr>
        <w:pStyle w:val="2"/>
        <w:rPr>
          <w:rFonts w:hint="eastAsia"/>
          <w:lang w:eastAsia="zh-CN"/>
        </w:rPr>
      </w:pPr>
    </w:p>
    <w:p w14:paraId="2FAFA5F2">
      <w:pPr>
        <w:pStyle w:val="2"/>
        <w:rPr>
          <w:rFonts w:hint="eastAsia"/>
          <w:lang w:eastAsia="zh-CN"/>
        </w:rPr>
      </w:pPr>
    </w:p>
    <w:p w14:paraId="3048CC96">
      <w:pPr>
        <w:pStyle w:val="2"/>
        <w:rPr>
          <w:rFonts w:hint="eastAsia"/>
          <w:lang w:eastAsia="zh-CN"/>
        </w:rPr>
      </w:pPr>
    </w:p>
    <w:p w14:paraId="2B2A9875">
      <w:pPr>
        <w:pStyle w:val="2"/>
        <w:rPr>
          <w:rFonts w:hint="eastAsia"/>
          <w:lang w:eastAsia="zh-CN"/>
        </w:rPr>
      </w:pPr>
    </w:p>
    <w:p w14:paraId="6F1DFB23">
      <w:pPr>
        <w:pStyle w:val="2"/>
        <w:rPr>
          <w:rFonts w:hint="eastAsia"/>
          <w:lang w:eastAsia="zh-CN"/>
        </w:rPr>
      </w:pPr>
    </w:p>
    <w:p w14:paraId="3999E588">
      <w:pPr>
        <w:pStyle w:val="2"/>
        <w:rPr>
          <w:rFonts w:hint="eastAsia"/>
          <w:lang w:eastAsia="zh-CN"/>
        </w:rPr>
      </w:pPr>
    </w:p>
    <w:p w14:paraId="7C857D75">
      <w:pPr>
        <w:pStyle w:val="2"/>
        <w:rPr>
          <w:rFonts w:hint="eastAsia"/>
          <w:lang w:eastAsia="zh-CN"/>
        </w:rPr>
      </w:pPr>
    </w:p>
    <w:p w14:paraId="648079DC">
      <w:pPr>
        <w:pStyle w:val="2"/>
        <w:rPr>
          <w:rFonts w:hint="eastAsia"/>
          <w:lang w:eastAsia="zh-CN"/>
        </w:rPr>
      </w:pPr>
    </w:p>
    <w:p w14:paraId="3714947E">
      <w:pPr>
        <w:pStyle w:val="2"/>
        <w:rPr>
          <w:rFonts w:hint="eastAsia"/>
          <w:lang w:eastAsia="zh-CN"/>
        </w:rPr>
      </w:pPr>
    </w:p>
    <w:p w14:paraId="76EFFD13">
      <w:pPr>
        <w:pStyle w:val="2"/>
        <w:rPr>
          <w:rFonts w:hint="eastAsia"/>
          <w:lang w:eastAsia="zh-CN"/>
        </w:rPr>
      </w:pPr>
    </w:p>
    <w:p w14:paraId="2325698F">
      <w:pPr>
        <w:pStyle w:val="2"/>
        <w:rPr>
          <w:rFonts w:hint="eastAsia"/>
          <w:lang w:eastAsia="zh-CN"/>
        </w:rPr>
      </w:pPr>
    </w:p>
    <w:p w14:paraId="1C850767">
      <w:pPr>
        <w:pStyle w:val="2"/>
        <w:rPr>
          <w:rFonts w:hint="eastAsia"/>
          <w:lang w:eastAsia="zh-CN"/>
        </w:rPr>
      </w:pPr>
    </w:p>
    <w:p w14:paraId="38F48B15">
      <w:pPr>
        <w:pStyle w:val="2"/>
        <w:rPr>
          <w:rFonts w:hint="eastAsia"/>
          <w:lang w:eastAsia="zh-CN"/>
        </w:rPr>
      </w:pPr>
    </w:p>
    <w:p w14:paraId="040929EA">
      <w:pPr>
        <w:pStyle w:val="2"/>
        <w:rPr>
          <w:rFonts w:hint="eastAsia"/>
          <w:lang w:eastAsia="zh-CN"/>
        </w:rPr>
      </w:pPr>
    </w:p>
    <w:p w14:paraId="2960278F">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14:paraId="3F44640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0B60B2B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02DBD98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0CF0C90D">
      <w:pPr>
        <w:pStyle w:val="5"/>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59" w:name="_Toc381018333"/>
      <w:bookmarkStart w:id="260" w:name="_Toc20293"/>
      <w:bookmarkStart w:id="261" w:name="_Toc184635094"/>
      <w:bookmarkStart w:id="262" w:name="_Toc363053528"/>
      <w:bookmarkStart w:id="263" w:name="_Toc10003"/>
      <w:bookmarkStart w:id="264" w:name="_Toc23799"/>
      <w:bookmarkStart w:id="265" w:name="_Toc381964642"/>
      <w:bookmarkStart w:id="266" w:name="_Toc20811"/>
      <w:bookmarkStart w:id="267" w:name="_Toc27091"/>
      <w:bookmarkStart w:id="268" w:name="_Toc25304"/>
      <w:bookmarkStart w:id="269" w:name="_Toc374358912"/>
      <w:bookmarkStart w:id="270" w:name="_Toc21599"/>
      <w:bookmarkStart w:id="271" w:name="_Toc21497"/>
      <w:bookmarkStart w:id="272" w:name="_Toc381964734"/>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3CF103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73" w:name="_Toc472429326"/>
      <w:bookmarkStart w:id="274" w:name="_Toc472337681"/>
      <w:bookmarkStart w:id="275" w:name="_Toc363053529"/>
      <w:bookmarkStart w:id="276" w:name="_Toc184635095"/>
      <w:bookmarkStart w:id="277" w:name="_Toc381964735"/>
      <w:bookmarkStart w:id="278" w:name="_Toc374358913"/>
      <w:bookmarkStart w:id="279" w:name="_Toc381018334"/>
      <w:bookmarkStart w:id="280" w:name="_Toc26780"/>
      <w:bookmarkStart w:id="281" w:name="_Toc381964643"/>
      <w:r>
        <w:rPr>
          <w:rFonts w:hint="eastAsia" w:ascii="宋体" w:hAnsi="宋体" w:eastAsia="宋体" w:cs="宋体"/>
          <w:color w:val="000000"/>
          <w:sz w:val="24"/>
          <w:szCs w:val="24"/>
        </w:rPr>
        <w:t>2.1初步评审标准</w:t>
      </w:r>
      <w:bookmarkEnd w:id="273"/>
      <w:bookmarkEnd w:id="274"/>
    </w:p>
    <w:p w14:paraId="29ADD19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14:paraId="1528AD8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14:paraId="5E15069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82" w:name="_Toc472429327"/>
      <w:bookmarkStart w:id="283" w:name="_Toc472337682"/>
      <w:r>
        <w:rPr>
          <w:rFonts w:hint="eastAsia" w:ascii="宋体" w:hAnsi="宋体" w:eastAsia="宋体" w:cs="宋体"/>
          <w:color w:val="000000"/>
          <w:sz w:val="24"/>
          <w:szCs w:val="24"/>
        </w:rPr>
        <w:t>2.2 分值构成与评分标准</w:t>
      </w:r>
      <w:bookmarkEnd w:id="282"/>
      <w:bookmarkEnd w:id="283"/>
    </w:p>
    <w:p w14:paraId="43B90C7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14:paraId="29016E2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908F07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64132FC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1348667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14:paraId="0EB92F9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764B3F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03B1FBE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0FD3A16C">
      <w:pPr>
        <w:pStyle w:val="5"/>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84" w:name="_Toc27863"/>
      <w:bookmarkStart w:id="285" w:name="_Toc12196"/>
      <w:bookmarkStart w:id="286" w:name="_Toc8253"/>
      <w:bookmarkStart w:id="287" w:name="_Toc7743"/>
      <w:bookmarkStart w:id="288" w:name="_Toc7202"/>
      <w:bookmarkStart w:id="289" w:name="_Toc27633"/>
      <w:bookmarkStart w:id="290" w:name="_Toc17168"/>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275"/>
      <w:bookmarkEnd w:id="276"/>
      <w:bookmarkEnd w:id="277"/>
      <w:bookmarkEnd w:id="278"/>
      <w:bookmarkEnd w:id="279"/>
      <w:bookmarkEnd w:id="280"/>
      <w:bookmarkEnd w:id="281"/>
      <w:bookmarkEnd w:id="284"/>
      <w:bookmarkEnd w:id="285"/>
      <w:bookmarkEnd w:id="286"/>
      <w:bookmarkEnd w:id="287"/>
      <w:bookmarkEnd w:id="288"/>
      <w:bookmarkEnd w:id="289"/>
      <w:bookmarkEnd w:id="290"/>
    </w:p>
    <w:p w14:paraId="44324EC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14:paraId="26FE28F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75E2C8C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14:paraId="2DFE8ED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0DF41D1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2EAA344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14:paraId="7C1259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540065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7ED1099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14:paraId="3A905CE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51C493C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14:paraId="18498A7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14:paraId="23B7C58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14:paraId="27804C6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14:paraId="5CA499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14:paraId="71BB3DE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291" w:name="_Toc30991"/>
      <w:bookmarkStart w:id="292" w:name="_Toc381964644"/>
      <w:bookmarkStart w:id="293" w:name="_Toc376964946"/>
      <w:bookmarkStart w:id="294" w:name="_Toc381964736"/>
    </w:p>
    <w:p w14:paraId="533A0E75">
      <w:pPr>
        <w:pStyle w:val="10"/>
        <w:pageBreakBefore w:val="0"/>
        <w:kinsoku/>
        <w:wordWrap/>
        <w:overflowPunct/>
        <w:topLinePunct w:val="0"/>
        <w:bidi w:val="0"/>
        <w:spacing w:line="400" w:lineRule="exact"/>
        <w:rPr>
          <w:rFonts w:hint="eastAsia" w:ascii="宋体" w:hAnsi="宋体" w:eastAsia="宋体" w:cs="宋体"/>
          <w:color w:val="000000"/>
          <w:sz w:val="21"/>
          <w:szCs w:val="21"/>
        </w:rPr>
      </w:pPr>
    </w:p>
    <w:bookmarkEnd w:id="291"/>
    <w:bookmarkEnd w:id="292"/>
    <w:bookmarkEnd w:id="293"/>
    <w:bookmarkEnd w:id="294"/>
    <w:p w14:paraId="033CFB51">
      <w:pPr>
        <w:pStyle w:val="5"/>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10"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295" w:name="_Toc268"/>
      <w:bookmarkEnd w:id="295"/>
      <w:bookmarkStart w:id="296" w:name="_Toc19251"/>
      <w:bookmarkStart w:id="297" w:name="_Toc30334"/>
      <w:bookmarkStart w:id="298" w:name="_Toc5066"/>
      <w:bookmarkStart w:id="299" w:name="_Toc32158"/>
      <w:bookmarkStart w:id="300" w:name="_Toc24647"/>
    </w:p>
    <w:p w14:paraId="5F994673">
      <w:pPr>
        <w:pStyle w:val="5"/>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301" w:name="_Toc28563"/>
      <w:bookmarkStart w:id="302" w:name="_Toc15673"/>
      <w:r>
        <w:rPr>
          <w:rFonts w:hint="eastAsia" w:ascii="宋体" w:hAnsi="宋体" w:eastAsia="宋体" w:cs="宋体"/>
          <w:color w:val="000000"/>
          <w:sz w:val="24"/>
          <w:szCs w:val="24"/>
        </w:rPr>
        <w:t>附件：废标条件</w:t>
      </w:r>
      <w:bookmarkEnd w:id="296"/>
      <w:bookmarkEnd w:id="297"/>
      <w:bookmarkEnd w:id="298"/>
      <w:bookmarkEnd w:id="299"/>
      <w:bookmarkEnd w:id="300"/>
      <w:bookmarkEnd w:id="301"/>
      <w:bookmarkEnd w:id="302"/>
    </w:p>
    <w:p w14:paraId="1B8DF4D8">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14:paraId="24ACDF1A">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4D87CB9E">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14:paraId="354BFE56">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14:paraId="4727C28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14:paraId="0EF4CEB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57207A18">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14:paraId="11B4F3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79ED3EF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1142951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187F16A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40D9B0A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34D2A3C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14:paraId="059A8B02">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14:paraId="639C30E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303" w:name="_Toc1272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303"/>
    </w:p>
    <w:p w14:paraId="6C6FED4B">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14:paraId="756AEAE6">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14:paraId="4B52F4F4">
      <w:pPr>
        <w:rPr>
          <w:rFonts w:hint="eastAsia" w:ascii="宋体" w:hAnsi="宋体" w:eastAsia="宋体" w:cs="宋体"/>
          <w:sz w:val="24"/>
        </w:rPr>
      </w:pPr>
    </w:p>
    <w:p w14:paraId="1B5FDD31">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3C02BD9C">
      <w:pPr>
        <w:spacing w:line="480" w:lineRule="auto"/>
        <w:jc w:val="center"/>
        <w:rPr>
          <w:rFonts w:hint="eastAsia" w:ascii="宋体" w:hAnsi="宋体" w:eastAsia="宋体" w:cs="宋体"/>
          <w:b/>
          <w:sz w:val="28"/>
          <w:szCs w:val="28"/>
        </w:rPr>
      </w:pPr>
    </w:p>
    <w:p w14:paraId="1B393E2D">
      <w:pPr>
        <w:spacing w:line="480" w:lineRule="auto"/>
        <w:jc w:val="center"/>
        <w:rPr>
          <w:rFonts w:hint="eastAsia" w:ascii="宋体" w:hAnsi="宋体" w:eastAsia="宋体" w:cs="宋体"/>
          <w:b/>
          <w:sz w:val="44"/>
          <w:szCs w:val="44"/>
        </w:rPr>
      </w:pPr>
    </w:p>
    <w:p w14:paraId="4AB51DAC">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42ED407C">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4B676983">
      <w:pPr>
        <w:pStyle w:val="73"/>
        <w:ind w:firstLine="0"/>
        <w:rPr>
          <w:rFonts w:hint="eastAsia" w:ascii="宋体" w:hAnsi="宋体" w:eastAsia="宋体" w:cs="宋体"/>
          <w:szCs w:val="24"/>
        </w:rPr>
      </w:pPr>
    </w:p>
    <w:p w14:paraId="586F54D6">
      <w:pPr>
        <w:pStyle w:val="73"/>
        <w:ind w:firstLine="0"/>
        <w:rPr>
          <w:rFonts w:hint="eastAsia" w:ascii="宋体" w:hAnsi="宋体" w:eastAsia="宋体" w:cs="宋体"/>
          <w:szCs w:val="24"/>
        </w:rPr>
      </w:pPr>
    </w:p>
    <w:p w14:paraId="0D0EABE4">
      <w:pPr>
        <w:pStyle w:val="73"/>
        <w:ind w:firstLine="0"/>
        <w:rPr>
          <w:rFonts w:hint="eastAsia" w:ascii="宋体" w:hAnsi="宋体" w:eastAsia="宋体" w:cs="宋体"/>
          <w:szCs w:val="24"/>
        </w:rPr>
      </w:pPr>
    </w:p>
    <w:p w14:paraId="51BEB5F1">
      <w:pPr>
        <w:pStyle w:val="73"/>
        <w:ind w:firstLine="0"/>
        <w:rPr>
          <w:rFonts w:hint="eastAsia" w:ascii="宋体" w:hAnsi="宋体" w:eastAsia="宋体" w:cs="宋体"/>
          <w:szCs w:val="24"/>
        </w:rPr>
      </w:pPr>
    </w:p>
    <w:p w14:paraId="2D2A847C">
      <w:pPr>
        <w:pStyle w:val="73"/>
        <w:ind w:firstLine="0"/>
        <w:rPr>
          <w:rFonts w:hint="eastAsia" w:ascii="宋体" w:hAnsi="宋体" w:eastAsia="宋体" w:cs="宋体"/>
          <w:szCs w:val="24"/>
        </w:rPr>
      </w:pPr>
    </w:p>
    <w:p w14:paraId="342D0A77">
      <w:pPr>
        <w:spacing w:before="120" w:line="22" w:lineRule="atLeast"/>
        <w:rPr>
          <w:rFonts w:hint="eastAsia" w:ascii="宋体" w:hAnsi="宋体" w:eastAsia="宋体" w:cs="宋体"/>
          <w:sz w:val="24"/>
        </w:rPr>
      </w:pPr>
    </w:p>
    <w:p w14:paraId="1E7F5341">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62D45123">
      <w:pPr>
        <w:pStyle w:val="74"/>
        <w:spacing w:before="120" w:line="22" w:lineRule="atLeast"/>
        <w:rPr>
          <w:rFonts w:hint="eastAsia" w:ascii="宋体" w:hAnsi="宋体" w:eastAsia="宋体" w:cs="宋体"/>
          <w:szCs w:val="24"/>
        </w:rPr>
      </w:pPr>
    </w:p>
    <w:p w14:paraId="25240FCD">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4CD4A2C5">
      <w:pPr>
        <w:spacing w:before="120" w:line="22" w:lineRule="atLeast"/>
        <w:rPr>
          <w:rFonts w:hint="eastAsia" w:ascii="宋体" w:hAnsi="宋体" w:eastAsia="宋体" w:cs="宋体"/>
          <w:sz w:val="24"/>
        </w:rPr>
      </w:pPr>
    </w:p>
    <w:p w14:paraId="49159684">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A4EC6C0">
      <w:pPr>
        <w:autoSpaceDE w:val="0"/>
        <w:autoSpaceDN w:val="0"/>
        <w:adjustRightInd w:val="0"/>
        <w:spacing w:line="600" w:lineRule="exact"/>
        <w:ind w:firstLine="640"/>
        <w:jc w:val="center"/>
        <w:rPr>
          <w:rFonts w:hint="eastAsia" w:ascii="宋体" w:hAnsi="宋体" w:eastAsia="宋体" w:cs="宋体"/>
          <w:sz w:val="24"/>
        </w:rPr>
        <w:sectPr>
          <w:headerReference r:id="rId11" w:type="default"/>
          <w:footerReference r:id="rId12" w:type="default"/>
          <w:pgSz w:w="11907" w:h="16840"/>
          <w:pgMar w:top="1474" w:right="1814" w:bottom="1474" w:left="1814" w:header="851" w:footer="851" w:gutter="0"/>
          <w:cols w:space="720" w:num="1"/>
          <w:docGrid w:linePitch="462" w:charSpace="0"/>
        </w:sectPr>
      </w:pPr>
    </w:p>
    <w:p w14:paraId="4C459518">
      <w:pPr>
        <w:pStyle w:val="73"/>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54AEB90E">
      <w:pPr>
        <w:spacing w:before="120" w:line="22" w:lineRule="atLeast"/>
        <w:ind w:left="0" w:leftChars="0" w:firstLine="0" w:firstLineChars="0"/>
        <w:rPr>
          <w:rFonts w:hint="eastAsia" w:ascii="楷体" w:hAnsi="楷体" w:eastAsia="楷体"/>
          <w:sz w:val="24"/>
        </w:rPr>
      </w:pPr>
    </w:p>
    <w:p w14:paraId="743535BC">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1C4B7D7">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192D588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1451A93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26EF979A">
      <w:pPr>
        <w:spacing w:line="560" w:lineRule="exact"/>
        <w:ind w:firstLine="482" w:firstLineChars="200"/>
        <w:outlineLvl w:val="0"/>
        <w:rPr>
          <w:rFonts w:hint="eastAsia" w:ascii="宋体" w:hAnsi="宋体" w:eastAsia="宋体" w:cs="宋体"/>
          <w:sz w:val="24"/>
          <w:szCs w:val="24"/>
        </w:rPr>
      </w:pPr>
      <w:bookmarkStart w:id="304" w:name="_Toc20421"/>
      <w:bookmarkStart w:id="305" w:name="_Toc15367"/>
      <w:bookmarkStart w:id="306" w:name="_Toc19273"/>
      <w:bookmarkStart w:id="307" w:name="_Toc28855"/>
      <w:bookmarkStart w:id="308" w:name="_Toc30529"/>
      <w:bookmarkStart w:id="309" w:name="_Toc24723"/>
      <w:bookmarkStart w:id="310" w:name="_Toc22967"/>
      <w:r>
        <w:rPr>
          <w:rFonts w:hint="eastAsia" w:ascii="宋体" w:hAnsi="宋体" w:eastAsia="宋体" w:cs="宋体"/>
          <w:b/>
          <w:sz w:val="24"/>
          <w:szCs w:val="24"/>
        </w:rPr>
        <w:t>1.1 合同组成部分</w:t>
      </w:r>
      <w:bookmarkEnd w:id="304"/>
      <w:bookmarkEnd w:id="305"/>
      <w:bookmarkEnd w:id="306"/>
      <w:bookmarkEnd w:id="307"/>
      <w:bookmarkEnd w:id="308"/>
      <w:bookmarkEnd w:id="309"/>
      <w:bookmarkEnd w:id="310"/>
    </w:p>
    <w:p w14:paraId="26C5ED6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EFE1F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42A878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347994D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5F503AF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428C045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4DC9FD80">
      <w:pPr>
        <w:spacing w:line="560" w:lineRule="exact"/>
        <w:ind w:firstLine="482" w:firstLineChars="200"/>
        <w:outlineLvl w:val="0"/>
        <w:rPr>
          <w:rFonts w:hint="eastAsia" w:ascii="宋体" w:hAnsi="宋体" w:eastAsia="宋体" w:cs="宋体"/>
          <w:b/>
          <w:sz w:val="24"/>
          <w:szCs w:val="24"/>
        </w:rPr>
      </w:pPr>
      <w:bookmarkStart w:id="311" w:name="_Toc18585"/>
      <w:bookmarkStart w:id="312" w:name="_Toc454"/>
      <w:bookmarkStart w:id="313" w:name="_Toc6311"/>
      <w:bookmarkStart w:id="314" w:name="_Toc27701"/>
      <w:bookmarkStart w:id="315" w:name="_Toc6773"/>
      <w:bookmarkStart w:id="316" w:name="_Toc22185"/>
      <w:bookmarkStart w:id="317" w:name="_Toc2918"/>
      <w:r>
        <w:rPr>
          <w:rFonts w:hint="eastAsia" w:ascii="宋体" w:hAnsi="宋体" w:eastAsia="宋体" w:cs="宋体"/>
          <w:b/>
          <w:sz w:val="24"/>
          <w:szCs w:val="24"/>
        </w:rPr>
        <w:t>1.2 标的</w:t>
      </w:r>
      <w:bookmarkEnd w:id="311"/>
      <w:bookmarkEnd w:id="312"/>
      <w:bookmarkEnd w:id="313"/>
      <w:bookmarkEnd w:id="314"/>
      <w:bookmarkEnd w:id="315"/>
      <w:bookmarkEnd w:id="316"/>
      <w:bookmarkEnd w:id="317"/>
    </w:p>
    <w:p w14:paraId="1B475740">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32D17B4">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5A17C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ABDD81">
      <w:pPr>
        <w:spacing w:line="560" w:lineRule="exact"/>
        <w:ind w:firstLine="482" w:firstLineChars="200"/>
        <w:outlineLvl w:val="0"/>
        <w:rPr>
          <w:rFonts w:hint="eastAsia" w:ascii="宋体" w:hAnsi="宋体" w:eastAsia="宋体" w:cs="宋体"/>
          <w:b/>
          <w:sz w:val="24"/>
          <w:szCs w:val="24"/>
        </w:rPr>
      </w:pPr>
      <w:bookmarkStart w:id="318" w:name="_Toc1386"/>
      <w:bookmarkStart w:id="319" w:name="_Toc22657"/>
      <w:bookmarkStart w:id="320" w:name="_Toc4929"/>
      <w:bookmarkStart w:id="321" w:name="_Toc5635"/>
      <w:bookmarkStart w:id="322" w:name="_Toc13918"/>
      <w:bookmarkStart w:id="323" w:name="_Toc17461"/>
      <w:bookmarkStart w:id="324" w:name="_Toc21124"/>
      <w:r>
        <w:rPr>
          <w:rFonts w:hint="eastAsia" w:ascii="宋体" w:hAnsi="宋体" w:eastAsia="宋体" w:cs="宋体"/>
          <w:b/>
          <w:sz w:val="24"/>
          <w:szCs w:val="24"/>
        </w:rPr>
        <w:t>1.3 价款</w:t>
      </w:r>
      <w:bookmarkEnd w:id="318"/>
      <w:bookmarkEnd w:id="319"/>
      <w:bookmarkEnd w:id="320"/>
      <w:bookmarkEnd w:id="321"/>
      <w:bookmarkEnd w:id="322"/>
      <w:bookmarkEnd w:id="323"/>
      <w:bookmarkEnd w:id="324"/>
    </w:p>
    <w:p w14:paraId="11849B6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4CAC706F">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12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E64F74">
            <w:pPr>
              <w:pStyle w:val="7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330661CB">
            <w:pPr>
              <w:pStyle w:val="7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43503F9B">
            <w:pPr>
              <w:pStyle w:val="7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52A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F15BFB">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7C47CC6">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E3C4092">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4C2B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1D2D608">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84F625C">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72356AED">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1919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E9DAA8">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B1FB9CD">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E6CBF35">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4A90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0163AF0">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EE05D9E">
            <w:pPr>
              <w:pStyle w:val="7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1CF6D6F5">
            <w:pPr>
              <w:pStyle w:val="75"/>
              <w:spacing w:line="560" w:lineRule="exact"/>
              <w:ind w:firstLine="200"/>
              <w:jc w:val="center"/>
              <w:rPr>
                <w:rFonts w:hint="eastAsia" w:ascii="宋体" w:hAnsi="宋体" w:eastAsia="宋体" w:cs="宋体"/>
                <w:color w:val="000000"/>
                <w:kern w:val="2"/>
                <w:sz w:val="24"/>
                <w:szCs w:val="24"/>
                <w:lang w:val="en-US" w:eastAsia="zh-CN"/>
              </w:rPr>
            </w:pPr>
          </w:p>
        </w:tc>
      </w:tr>
      <w:tr w14:paraId="2D55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D500EA3">
            <w:pPr>
              <w:pStyle w:val="7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10578FB0">
            <w:pPr>
              <w:pStyle w:val="75"/>
              <w:spacing w:line="560" w:lineRule="exact"/>
              <w:ind w:firstLine="200"/>
              <w:jc w:val="center"/>
              <w:rPr>
                <w:rFonts w:hint="eastAsia" w:ascii="宋体" w:hAnsi="宋体" w:eastAsia="宋体" w:cs="宋体"/>
                <w:color w:val="000000"/>
                <w:kern w:val="2"/>
                <w:sz w:val="24"/>
                <w:szCs w:val="24"/>
                <w:lang w:val="en-US" w:eastAsia="zh-CN"/>
              </w:rPr>
            </w:pPr>
          </w:p>
        </w:tc>
      </w:tr>
    </w:tbl>
    <w:p w14:paraId="3B92AFA8">
      <w:pPr>
        <w:spacing w:line="560" w:lineRule="exact"/>
        <w:ind w:firstLine="482" w:firstLineChars="200"/>
        <w:outlineLvl w:val="0"/>
        <w:rPr>
          <w:rFonts w:hint="eastAsia" w:ascii="宋体" w:hAnsi="宋体" w:eastAsia="宋体" w:cs="宋体"/>
          <w:b/>
          <w:sz w:val="24"/>
          <w:szCs w:val="24"/>
        </w:rPr>
      </w:pPr>
      <w:bookmarkStart w:id="325" w:name="_Toc30158"/>
      <w:bookmarkStart w:id="326" w:name="_Toc30506"/>
      <w:bookmarkStart w:id="327" w:name="_Toc3654"/>
      <w:bookmarkStart w:id="328" w:name="_Toc26916"/>
      <w:bookmarkStart w:id="329" w:name="_Toc12469"/>
      <w:bookmarkStart w:id="330" w:name="_Toc14993"/>
      <w:bookmarkStart w:id="331" w:name="_Toc15521"/>
      <w:r>
        <w:rPr>
          <w:rFonts w:hint="eastAsia" w:ascii="宋体" w:hAnsi="宋体" w:eastAsia="宋体" w:cs="宋体"/>
          <w:b/>
          <w:sz w:val="24"/>
          <w:szCs w:val="24"/>
        </w:rPr>
        <w:t>1.4 付款方式和发票开具方式</w:t>
      </w:r>
      <w:bookmarkEnd w:id="325"/>
      <w:bookmarkEnd w:id="326"/>
      <w:bookmarkEnd w:id="327"/>
      <w:bookmarkEnd w:id="328"/>
      <w:bookmarkEnd w:id="329"/>
      <w:bookmarkEnd w:id="330"/>
      <w:bookmarkEnd w:id="331"/>
    </w:p>
    <w:p w14:paraId="2618D10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8D497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E60C8F4">
      <w:pPr>
        <w:spacing w:line="560" w:lineRule="exact"/>
        <w:ind w:firstLine="482" w:firstLineChars="200"/>
        <w:outlineLvl w:val="0"/>
        <w:rPr>
          <w:rFonts w:hint="eastAsia" w:ascii="宋体" w:hAnsi="宋体" w:eastAsia="宋体" w:cs="宋体"/>
          <w:b/>
          <w:sz w:val="24"/>
          <w:szCs w:val="24"/>
        </w:rPr>
      </w:pPr>
      <w:bookmarkStart w:id="332" w:name="_Toc3625"/>
      <w:bookmarkStart w:id="333" w:name="_Toc8772"/>
      <w:bookmarkStart w:id="334" w:name="_Toc4760"/>
      <w:bookmarkStart w:id="335" w:name="_Toc12482"/>
      <w:bookmarkStart w:id="336" w:name="_Toc8999"/>
      <w:bookmarkStart w:id="337" w:name="_Toc11108"/>
      <w:bookmarkStart w:id="338" w:name="_Toc31421"/>
      <w:r>
        <w:rPr>
          <w:rFonts w:hint="eastAsia" w:ascii="宋体" w:hAnsi="宋体" w:eastAsia="宋体" w:cs="宋体"/>
          <w:b/>
          <w:sz w:val="24"/>
          <w:szCs w:val="24"/>
        </w:rPr>
        <w:t>1.5 履行期限、地点和方式</w:t>
      </w:r>
      <w:bookmarkEnd w:id="332"/>
      <w:bookmarkEnd w:id="333"/>
      <w:bookmarkEnd w:id="334"/>
      <w:bookmarkEnd w:id="335"/>
      <w:bookmarkEnd w:id="336"/>
      <w:bookmarkEnd w:id="337"/>
      <w:bookmarkEnd w:id="338"/>
    </w:p>
    <w:p w14:paraId="1142244B">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32D3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E19963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3C366E">
      <w:pPr>
        <w:spacing w:line="560" w:lineRule="exact"/>
        <w:ind w:firstLine="482" w:firstLineChars="200"/>
        <w:outlineLvl w:val="0"/>
        <w:rPr>
          <w:rFonts w:hint="eastAsia" w:ascii="宋体" w:hAnsi="宋体" w:eastAsia="宋体" w:cs="宋体"/>
          <w:sz w:val="24"/>
          <w:szCs w:val="24"/>
          <w:u w:val="single"/>
        </w:rPr>
      </w:pPr>
      <w:bookmarkStart w:id="339" w:name="_Toc8586"/>
      <w:bookmarkStart w:id="340" w:name="_Toc4965"/>
      <w:bookmarkStart w:id="341" w:name="_Toc3079"/>
      <w:bookmarkStart w:id="342" w:name="_Toc14030"/>
      <w:bookmarkStart w:id="343" w:name="_Toc2375"/>
      <w:bookmarkStart w:id="344" w:name="_Toc24662"/>
      <w:bookmarkStart w:id="345" w:name="_Toc5698"/>
      <w:r>
        <w:rPr>
          <w:rFonts w:hint="eastAsia" w:ascii="宋体" w:hAnsi="宋体" w:eastAsia="宋体" w:cs="宋体"/>
          <w:b/>
          <w:sz w:val="24"/>
          <w:szCs w:val="24"/>
        </w:rPr>
        <w:t>1.6 违约责任</w:t>
      </w:r>
      <w:bookmarkEnd w:id="339"/>
      <w:bookmarkEnd w:id="340"/>
      <w:bookmarkEnd w:id="341"/>
      <w:bookmarkEnd w:id="342"/>
      <w:bookmarkEnd w:id="343"/>
      <w:bookmarkEnd w:id="344"/>
      <w:bookmarkEnd w:id="345"/>
    </w:p>
    <w:p w14:paraId="148040D0">
      <w:pPr>
        <w:spacing w:line="560" w:lineRule="exact"/>
        <w:ind w:firstLine="480" w:firstLineChars="200"/>
        <w:rPr>
          <w:rFonts w:hint="eastAsia" w:ascii="宋体" w:hAnsi="宋体" w:eastAsia="宋体" w:cs="宋体"/>
          <w:sz w:val="24"/>
          <w:szCs w:val="24"/>
        </w:rPr>
      </w:pPr>
      <w:bookmarkStart w:id="346" w:name="_Toc32454"/>
      <w:bookmarkStart w:id="347" w:name="_Toc18683"/>
      <w:bookmarkStart w:id="348" w:name="_Toc26807"/>
      <w:bookmarkStart w:id="349" w:name="_Toc30329"/>
      <w:bookmarkStart w:id="350" w:name="_Toc9497"/>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0952619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69705C0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A6E2C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554E4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CE0DF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0E036EE4">
      <w:pPr>
        <w:spacing w:line="560" w:lineRule="exact"/>
        <w:ind w:firstLine="482" w:firstLineChars="200"/>
        <w:outlineLvl w:val="0"/>
        <w:rPr>
          <w:rFonts w:hint="eastAsia" w:ascii="宋体" w:hAnsi="宋体" w:eastAsia="宋体" w:cs="宋体"/>
          <w:b/>
          <w:sz w:val="24"/>
          <w:szCs w:val="24"/>
        </w:rPr>
      </w:pPr>
      <w:bookmarkStart w:id="351" w:name="_Toc29062"/>
      <w:bookmarkStart w:id="352" w:name="_Toc23982"/>
      <w:r>
        <w:rPr>
          <w:rFonts w:hint="eastAsia" w:ascii="宋体" w:hAnsi="宋体" w:eastAsia="宋体" w:cs="宋体"/>
          <w:b/>
          <w:sz w:val="24"/>
          <w:szCs w:val="24"/>
        </w:rPr>
        <w:t>1.7 合同争议的解决</w:t>
      </w:r>
      <w:bookmarkEnd w:id="346"/>
      <w:bookmarkEnd w:id="347"/>
      <w:bookmarkEnd w:id="348"/>
      <w:bookmarkEnd w:id="349"/>
      <w:bookmarkEnd w:id="350"/>
      <w:bookmarkEnd w:id="351"/>
      <w:bookmarkEnd w:id="352"/>
    </w:p>
    <w:p w14:paraId="58A3403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77E19DB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641179C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1B48D935">
      <w:pPr>
        <w:spacing w:line="560" w:lineRule="exact"/>
        <w:ind w:firstLine="482" w:firstLineChars="200"/>
        <w:outlineLvl w:val="0"/>
        <w:rPr>
          <w:rFonts w:hint="eastAsia" w:ascii="宋体" w:hAnsi="宋体" w:eastAsia="宋体" w:cs="宋体"/>
          <w:b/>
          <w:sz w:val="24"/>
          <w:szCs w:val="24"/>
        </w:rPr>
      </w:pPr>
      <w:bookmarkStart w:id="353" w:name="_Toc26227"/>
      <w:bookmarkStart w:id="354" w:name="_Toc16417"/>
      <w:bookmarkStart w:id="355" w:name="_Toc23161"/>
      <w:bookmarkStart w:id="356" w:name="_Toc12273"/>
      <w:bookmarkStart w:id="357" w:name="_Toc23784"/>
      <w:bookmarkStart w:id="358" w:name="_Toc31865"/>
      <w:bookmarkStart w:id="359" w:name="_Toc15827"/>
      <w:r>
        <w:rPr>
          <w:rFonts w:hint="eastAsia" w:ascii="宋体" w:hAnsi="宋体" w:eastAsia="宋体" w:cs="宋体"/>
          <w:b/>
          <w:sz w:val="24"/>
          <w:szCs w:val="24"/>
        </w:rPr>
        <w:t>1.8 合同生效</w:t>
      </w:r>
      <w:bookmarkEnd w:id="353"/>
      <w:bookmarkEnd w:id="354"/>
      <w:bookmarkEnd w:id="355"/>
      <w:bookmarkEnd w:id="356"/>
      <w:bookmarkEnd w:id="357"/>
      <w:bookmarkEnd w:id="358"/>
      <w:bookmarkEnd w:id="359"/>
    </w:p>
    <w:p w14:paraId="63EBE012">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495B71DD">
      <w:pPr>
        <w:autoSpaceDE w:val="0"/>
        <w:autoSpaceDN w:val="0"/>
        <w:adjustRightInd w:val="0"/>
        <w:spacing w:line="560" w:lineRule="exact"/>
        <w:rPr>
          <w:rFonts w:hint="eastAsia" w:ascii="宋体" w:hAnsi="宋体" w:eastAsia="宋体" w:cs="宋体"/>
          <w:sz w:val="24"/>
          <w:szCs w:val="24"/>
          <w:lang w:val="zh-CN"/>
        </w:rPr>
      </w:pPr>
    </w:p>
    <w:p w14:paraId="72F4E18B">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5C745AE0">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16E31B65">
      <w:pPr>
        <w:autoSpaceDE w:val="0"/>
        <w:autoSpaceDN w:val="0"/>
        <w:adjustRightInd w:val="0"/>
        <w:spacing w:line="560" w:lineRule="exact"/>
        <w:rPr>
          <w:rFonts w:hint="eastAsia" w:ascii="宋体" w:hAnsi="宋体" w:eastAsia="宋体" w:cs="宋体"/>
          <w:sz w:val="24"/>
          <w:szCs w:val="24"/>
          <w:lang w:val="zh-CN"/>
        </w:rPr>
      </w:pPr>
    </w:p>
    <w:p w14:paraId="70F1044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6310A46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5C31346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31E9293B">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3EC50F9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48348AD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1E33428A">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4764D84C">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6E9D7032">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150F45E3">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59F6F12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4C089050">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772D3BC4">
      <w:pPr>
        <w:widowControl/>
        <w:spacing w:line="560" w:lineRule="exact"/>
        <w:jc w:val="left"/>
        <w:rPr>
          <w:rFonts w:hint="eastAsia" w:ascii="宋体" w:hAnsi="宋体" w:eastAsia="宋体" w:cs="宋体"/>
          <w:b/>
          <w:sz w:val="24"/>
          <w:szCs w:val="24"/>
        </w:rPr>
      </w:pPr>
      <w:bookmarkStart w:id="360" w:name="_Toc331685783"/>
    </w:p>
    <w:p w14:paraId="72B16A5E">
      <w:pPr>
        <w:widowControl/>
        <w:spacing w:line="560" w:lineRule="exact"/>
        <w:jc w:val="left"/>
        <w:rPr>
          <w:rFonts w:hint="eastAsia" w:ascii="宋体" w:hAnsi="宋体" w:eastAsia="宋体" w:cs="宋体"/>
          <w:b/>
          <w:sz w:val="24"/>
          <w:szCs w:val="24"/>
        </w:rPr>
      </w:pPr>
    </w:p>
    <w:p w14:paraId="5937C2B4">
      <w:pPr>
        <w:widowControl/>
        <w:spacing w:line="560" w:lineRule="exact"/>
        <w:jc w:val="left"/>
        <w:rPr>
          <w:rFonts w:hint="eastAsia" w:ascii="宋体" w:hAnsi="宋体" w:eastAsia="宋体" w:cs="宋体"/>
          <w:b/>
          <w:kern w:val="0"/>
          <w:sz w:val="24"/>
          <w:szCs w:val="24"/>
        </w:rPr>
      </w:pPr>
    </w:p>
    <w:p w14:paraId="09D10D4B">
      <w:pPr>
        <w:widowControl/>
        <w:spacing w:line="560" w:lineRule="exact"/>
        <w:jc w:val="left"/>
        <w:rPr>
          <w:rFonts w:hint="eastAsia" w:ascii="宋体" w:hAnsi="宋体" w:eastAsia="宋体" w:cs="宋体"/>
          <w:b/>
          <w:kern w:val="0"/>
          <w:sz w:val="24"/>
          <w:szCs w:val="24"/>
        </w:rPr>
      </w:pPr>
    </w:p>
    <w:p w14:paraId="3945B17A">
      <w:pPr>
        <w:pStyle w:val="73"/>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60"/>
    </w:p>
    <w:p w14:paraId="7A7FCA85">
      <w:pPr>
        <w:spacing w:line="560" w:lineRule="exact"/>
        <w:ind w:firstLine="482" w:firstLineChars="200"/>
        <w:outlineLvl w:val="0"/>
        <w:rPr>
          <w:rFonts w:hint="eastAsia" w:ascii="宋体" w:hAnsi="宋体" w:eastAsia="宋体" w:cs="宋体"/>
          <w:b/>
          <w:sz w:val="24"/>
          <w:szCs w:val="24"/>
        </w:rPr>
      </w:pPr>
      <w:bookmarkStart w:id="361" w:name="_Ref467378463"/>
      <w:bookmarkStart w:id="362" w:name="_Ref467379195"/>
      <w:bookmarkStart w:id="363" w:name="_Ref467378404"/>
      <w:bookmarkStart w:id="364" w:name="_Toc1346"/>
      <w:bookmarkStart w:id="365" w:name="_Toc19680"/>
      <w:bookmarkStart w:id="366" w:name="_Toc14021"/>
      <w:bookmarkStart w:id="367" w:name="_Toc259093669"/>
      <w:bookmarkStart w:id="368" w:name="_Ref467379094"/>
      <w:bookmarkStart w:id="369" w:name="_Toc5228"/>
      <w:bookmarkStart w:id="370" w:name="_Toc25079"/>
      <w:bookmarkStart w:id="371" w:name="_Ref467379101"/>
      <w:bookmarkStart w:id="372" w:name="_Ref467379225"/>
      <w:bookmarkStart w:id="373" w:name="_Ref467379205"/>
      <w:bookmarkStart w:id="374" w:name="_Ref467378499"/>
      <w:bookmarkStart w:id="375" w:name="_Toc487900349"/>
      <w:bookmarkStart w:id="376" w:name="_Ref467379109"/>
      <w:bookmarkStart w:id="377" w:name="_Toc279701240"/>
      <w:bookmarkStart w:id="378" w:name="_Ref467379214"/>
      <w:bookmarkStart w:id="379" w:name="_Toc2838"/>
      <w:bookmarkStart w:id="380" w:name="_Toc31297"/>
      <w:r>
        <w:rPr>
          <w:rFonts w:hint="eastAsia" w:ascii="宋体" w:hAnsi="宋体" w:eastAsia="宋体" w:cs="宋体"/>
          <w:b/>
          <w:sz w:val="24"/>
          <w:szCs w:val="24"/>
        </w:rPr>
        <w:t>2.1 定义</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E428D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4E4C208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3B80D82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0D0D582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308BA09D">
      <w:pPr>
        <w:spacing w:line="560" w:lineRule="exact"/>
        <w:ind w:firstLine="480" w:firstLineChars="200"/>
        <w:rPr>
          <w:rFonts w:hint="eastAsia" w:ascii="宋体" w:hAnsi="宋体" w:eastAsia="宋体" w:cs="宋体"/>
          <w:sz w:val="24"/>
          <w:szCs w:val="24"/>
        </w:rPr>
      </w:pPr>
      <w:bookmarkStart w:id="381" w:name="_Ref467378840"/>
      <w:r>
        <w:rPr>
          <w:rFonts w:hint="eastAsia" w:ascii="宋体" w:hAnsi="宋体" w:eastAsia="宋体" w:cs="宋体"/>
          <w:sz w:val="24"/>
          <w:szCs w:val="24"/>
        </w:rPr>
        <w:t>2.1.4 “甲方”系指与中标供应商签署合同的采购人</w:t>
      </w:r>
      <w:bookmarkEnd w:id="381"/>
      <w:r>
        <w:rPr>
          <w:rFonts w:hint="eastAsia" w:ascii="宋体" w:hAnsi="宋体" w:eastAsia="宋体" w:cs="宋体"/>
          <w:sz w:val="24"/>
          <w:szCs w:val="24"/>
        </w:rPr>
        <w:t>；采购人委托采购代理机构代表其与乙方签订合同的，采购人的授权委托书作为合同附件。</w:t>
      </w:r>
    </w:p>
    <w:p w14:paraId="4AE7B685">
      <w:pPr>
        <w:spacing w:line="560" w:lineRule="exact"/>
        <w:ind w:firstLine="480" w:firstLineChars="200"/>
        <w:rPr>
          <w:rFonts w:hint="eastAsia" w:ascii="宋体" w:hAnsi="宋体" w:eastAsia="宋体" w:cs="宋体"/>
          <w:sz w:val="24"/>
          <w:szCs w:val="24"/>
        </w:rPr>
      </w:pPr>
      <w:bookmarkStart w:id="382" w:name="_Ref467379400"/>
      <w:r>
        <w:rPr>
          <w:rFonts w:hint="eastAsia" w:ascii="宋体" w:hAnsi="宋体" w:eastAsia="宋体" w:cs="宋体"/>
          <w:sz w:val="24"/>
          <w:szCs w:val="24"/>
        </w:rPr>
        <w:t>2.1.5 “乙方”系指根据合同约定提供服务的中标供应商</w:t>
      </w:r>
      <w:bookmarkEnd w:id="382"/>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DBF30D">
      <w:pPr>
        <w:spacing w:line="560" w:lineRule="exact"/>
        <w:ind w:firstLine="480" w:firstLineChars="200"/>
        <w:rPr>
          <w:rFonts w:hint="eastAsia" w:ascii="宋体" w:hAnsi="宋体" w:eastAsia="宋体" w:cs="宋体"/>
          <w:sz w:val="24"/>
          <w:szCs w:val="24"/>
        </w:rPr>
      </w:pPr>
      <w:bookmarkStart w:id="383" w:name="_Ref467379436"/>
      <w:r>
        <w:rPr>
          <w:rFonts w:hint="eastAsia" w:ascii="宋体" w:hAnsi="宋体" w:eastAsia="宋体" w:cs="宋体"/>
          <w:sz w:val="24"/>
          <w:szCs w:val="24"/>
        </w:rPr>
        <w:t>2.1.6 “现场”系指合同约定提供服务的地点。</w:t>
      </w:r>
      <w:bookmarkEnd w:id="383"/>
    </w:p>
    <w:p w14:paraId="2A983CB9">
      <w:pPr>
        <w:spacing w:line="560" w:lineRule="exact"/>
        <w:ind w:firstLine="482" w:firstLineChars="200"/>
        <w:outlineLvl w:val="0"/>
        <w:rPr>
          <w:rFonts w:hint="eastAsia" w:ascii="宋体" w:hAnsi="宋体" w:eastAsia="宋体" w:cs="宋体"/>
          <w:b/>
          <w:sz w:val="24"/>
          <w:szCs w:val="24"/>
        </w:rPr>
      </w:pPr>
      <w:bookmarkStart w:id="384" w:name="_Toc16752"/>
      <w:bookmarkStart w:id="385" w:name="_Toc3769"/>
      <w:bookmarkStart w:id="386" w:name="_Toc7473"/>
      <w:bookmarkStart w:id="387" w:name="_Toc23289"/>
      <w:bookmarkStart w:id="388" w:name="_Toc259093670"/>
      <w:bookmarkStart w:id="389" w:name="_Toc5746"/>
      <w:bookmarkStart w:id="390" w:name="_Toc31402"/>
      <w:bookmarkStart w:id="391" w:name="_Toc279701241"/>
      <w:bookmarkStart w:id="392" w:name="_Toc487900350"/>
      <w:bookmarkStart w:id="393" w:name="_Toc19539"/>
      <w:r>
        <w:rPr>
          <w:rFonts w:hint="eastAsia" w:ascii="宋体" w:hAnsi="宋体" w:eastAsia="宋体" w:cs="宋体"/>
          <w:b/>
          <w:sz w:val="24"/>
          <w:szCs w:val="24"/>
        </w:rPr>
        <w:t>2.2 技术规范</w:t>
      </w:r>
      <w:bookmarkEnd w:id="384"/>
      <w:bookmarkEnd w:id="385"/>
      <w:bookmarkEnd w:id="386"/>
      <w:bookmarkEnd w:id="387"/>
      <w:bookmarkEnd w:id="388"/>
      <w:bookmarkEnd w:id="389"/>
      <w:bookmarkEnd w:id="390"/>
      <w:bookmarkEnd w:id="391"/>
      <w:bookmarkEnd w:id="392"/>
      <w:bookmarkEnd w:id="393"/>
    </w:p>
    <w:p w14:paraId="37B371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3295434">
      <w:pPr>
        <w:spacing w:line="560" w:lineRule="exact"/>
        <w:ind w:firstLine="482" w:firstLineChars="200"/>
        <w:outlineLvl w:val="0"/>
        <w:rPr>
          <w:rFonts w:hint="eastAsia" w:ascii="宋体" w:hAnsi="宋体" w:eastAsia="宋体" w:cs="宋体"/>
          <w:b/>
          <w:sz w:val="24"/>
          <w:szCs w:val="24"/>
        </w:rPr>
      </w:pPr>
      <w:bookmarkStart w:id="394" w:name="_Toc12412"/>
      <w:bookmarkStart w:id="395" w:name="_Toc4133"/>
      <w:bookmarkStart w:id="396" w:name="_Toc487900351"/>
      <w:bookmarkStart w:id="397" w:name="_Toc28918"/>
      <w:bookmarkStart w:id="398" w:name="_Toc259093671"/>
      <w:bookmarkStart w:id="399" w:name="_Toc27945"/>
      <w:bookmarkStart w:id="400" w:name="_Toc9161"/>
      <w:bookmarkStart w:id="401" w:name="_Toc13673"/>
      <w:bookmarkStart w:id="402" w:name="_Toc9779"/>
      <w:bookmarkStart w:id="403" w:name="_Toc279701242"/>
      <w:r>
        <w:rPr>
          <w:rFonts w:hint="eastAsia" w:ascii="宋体" w:hAnsi="宋体" w:eastAsia="宋体" w:cs="宋体"/>
          <w:b/>
          <w:sz w:val="24"/>
          <w:szCs w:val="24"/>
        </w:rPr>
        <w:t>2.3 知识产权</w:t>
      </w:r>
      <w:bookmarkEnd w:id="394"/>
      <w:bookmarkEnd w:id="395"/>
      <w:bookmarkEnd w:id="396"/>
      <w:bookmarkEnd w:id="397"/>
      <w:bookmarkEnd w:id="398"/>
      <w:bookmarkEnd w:id="399"/>
      <w:bookmarkEnd w:id="400"/>
      <w:bookmarkEnd w:id="401"/>
      <w:bookmarkEnd w:id="402"/>
      <w:bookmarkEnd w:id="403"/>
    </w:p>
    <w:p w14:paraId="1FF16BB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2DFB8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217FFA8C">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07DBA8AD">
      <w:pPr>
        <w:spacing w:line="560" w:lineRule="exact"/>
        <w:ind w:firstLine="480" w:firstLineChars="200"/>
        <w:rPr>
          <w:rFonts w:hint="eastAsia" w:ascii="宋体" w:hAnsi="宋体" w:eastAsia="宋体" w:cs="宋体"/>
          <w:sz w:val="24"/>
          <w:szCs w:val="24"/>
        </w:rPr>
      </w:pPr>
      <w:bookmarkStart w:id="404" w:name="_Ref467379657"/>
      <w:r>
        <w:rPr>
          <w:rFonts w:hint="eastAsia" w:ascii="宋体" w:hAnsi="宋体" w:eastAsia="宋体" w:cs="宋体"/>
          <w:sz w:val="24"/>
          <w:szCs w:val="24"/>
        </w:rPr>
        <w:t>2.4.1</w:t>
      </w:r>
      <w:bookmarkEnd w:id="404"/>
      <w:bookmarkStart w:id="405" w:name="_Toc186431854"/>
      <w:bookmarkStart w:id="406" w:name="_Toc279701247"/>
      <w:bookmarkStart w:id="407" w:name="_Ref467379793"/>
      <w:bookmarkStart w:id="408" w:name="_Ref467379807"/>
      <w:bookmarkStart w:id="409" w:name="_Toc259093676"/>
      <w:bookmarkStart w:id="410" w:name="_Toc48790035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EA79C4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405"/>
      <w:bookmarkStart w:id="411" w:name="_Toc186431855"/>
      <w:r>
        <w:rPr>
          <w:rFonts w:hint="eastAsia" w:ascii="宋体" w:hAnsi="宋体" w:eastAsia="宋体" w:cs="宋体"/>
          <w:sz w:val="24"/>
          <w:szCs w:val="24"/>
        </w:rPr>
        <w:t>。</w:t>
      </w:r>
    </w:p>
    <w:bookmarkEnd w:id="411"/>
    <w:p w14:paraId="088B96D8">
      <w:pPr>
        <w:spacing w:line="560" w:lineRule="exact"/>
        <w:ind w:firstLine="482" w:firstLineChars="200"/>
        <w:outlineLvl w:val="0"/>
        <w:rPr>
          <w:rFonts w:hint="eastAsia" w:ascii="宋体" w:hAnsi="宋体" w:eastAsia="宋体" w:cs="宋体"/>
          <w:b/>
          <w:sz w:val="24"/>
          <w:szCs w:val="24"/>
        </w:rPr>
      </w:pPr>
      <w:bookmarkStart w:id="412" w:name="_Toc31233"/>
      <w:bookmarkStart w:id="413" w:name="_Toc19359"/>
      <w:bookmarkStart w:id="414" w:name="_Toc15447"/>
      <w:bookmarkStart w:id="415" w:name="_Toc26555"/>
      <w:bookmarkStart w:id="416" w:name="_Toc22011"/>
      <w:bookmarkStart w:id="417" w:name="_Toc1314"/>
      <w:bookmarkStart w:id="418" w:name="_Toc32670"/>
      <w:r>
        <w:rPr>
          <w:rFonts w:hint="eastAsia" w:ascii="宋体" w:hAnsi="宋体" w:eastAsia="宋体" w:cs="宋体"/>
          <w:b/>
          <w:sz w:val="24"/>
          <w:szCs w:val="24"/>
        </w:rPr>
        <w:t>2.5 结算方式和付款条件</w:t>
      </w:r>
      <w:bookmarkEnd w:id="406"/>
      <w:bookmarkEnd w:id="407"/>
      <w:bookmarkEnd w:id="408"/>
      <w:bookmarkEnd w:id="409"/>
      <w:bookmarkEnd w:id="410"/>
      <w:bookmarkEnd w:id="412"/>
      <w:bookmarkEnd w:id="413"/>
      <w:bookmarkEnd w:id="414"/>
      <w:bookmarkEnd w:id="415"/>
      <w:bookmarkEnd w:id="416"/>
      <w:bookmarkEnd w:id="417"/>
      <w:bookmarkEnd w:id="418"/>
    </w:p>
    <w:p w14:paraId="4AB09E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075E4F40">
      <w:pPr>
        <w:spacing w:line="560" w:lineRule="exact"/>
        <w:ind w:firstLine="482" w:firstLineChars="200"/>
        <w:outlineLvl w:val="0"/>
        <w:rPr>
          <w:rFonts w:hint="eastAsia" w:ascii="宋体" w:hAnsi="宋体" w:eastAsia="宋体" w:cs="宋体"/>
          <w:b/>
          <w:sz w:val="24"/>
          <w:szCs w:val="24"/>
        </w:rPr>
      </w:pPr>
      <w:bookmarkStart w:id="419" w:name="_Ref467379852"/>
      <w:bookmarkStart w:id="420" w:name="_Toc259093677"/>
      <w:bookmarkStart w:id="421" w:name="_Toc279701248"/>
      <w:bookmarkStart w:id="422" w:name="_Toc487900358"/>
      <w:bookmarkStart w:id="423" w:name="_Ref467379863"/>
      <w:bookmarkStart w:id="424" w:name="_Ref467379923"/>
      <w:bookmarkStart w:id="425" w:name="_Toc16163"/>
      <w:bookmarkStart w:id="426" w:name="_Toc13467"/>
      <w:bookmarkStart w:id="427" w:name="_Toc18990"/>
      <w:bookmarkStart w:id="428" w:name="_Toc4787"/>
      <w:bookmarkStart w:id="429" w:name="_Toc32682"/>
      <w:bookmarkStart w:id="430" w:name="_Toc13154"/>
      <w:r>
        <w:rPr>
          <w:rFonts w:hint="eastAsia" w:ascii="宋体" w:hAnsi="宋体" w:eastAsia="宋体" w:cs="宋体"/>
          <w:b/>
          <w:sz w:val="24"/>
          <w:szCs w:val="24"/>
        </w:rPr>
        <w:t>2.6 技术资料</w:t>
      </w:r>
      <w:bookmarkEnd w:id="419"/>
      <w:bookmarkEnd w:id="420"/>
      <w:bookmarkEnd w:id="421"/>
      <w:bookmarkEnd w:id="422"/>
      <w:bookmarkEnd w:id="423"/>
      <w:bookmarkEnd w:id="424"/>
      <w:r>
        <w:rPr>
          <w:rFonts w:hint="eastAsia" w:ascii="宋体" w:hAnsi="宋体" w:eastAsia="宋体" w:cs="宋体"/>
          <w:b/>
          <w:sz w:val="24"/>
          <w:szCs w:val="24"/>
        </w:rPr>
        <w:t>和保密义务</w:t>
      </w:r>
      <w:bookmarkEnd w:id="425"/>
      <w:bookmarkEnd w:id="426"/>
      <w:bookmarkEnd w:id="427"/>
      <w:bookmarkEnd w:id="428"/>
      <w:bookmarkEnd w:id="429"/>
      <w:bookmarkEnd w:id="430"/>
    </w:p>
    <w:p w14:paraId="4EB6FAA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38512E6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31F760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4A4C0C5">
      <w:pPr>
        <w:spacing w:line="560" w:lineRule="exact"/>
        <w:ind w:firstLine="482" w:firstLineChars="200"/>
        <w:outlineLvl w:val="0"/>
        <w:rPr>
          <w:rFonts w:hint="eastAsia" w:ascii="宋体" w:hAnsi="宋体" w:eastAsia="宋体" w:cs="宋体"/>
          <w:b/>
          <w:sz w:val="24"/>
          <w:szCs w:val="24"/>
        </w:rPr>
      </w:pPr>
      <w:bookmarkStart w:id="431" w:name="_Toc19069"/>
      <w:bookmarkStart w:id="432" w:name="_Toc11283"/>
      <w:bookmarkStart w:id="433" w:name="_Toc1447"/>
      <w:bookmarkStart w:id="434" w:name="_Toc259093681"/>
      <w:bookmarkStart w:id="435" w:name="_Toc487900362"/>
      <w:bookmarkStart w:id="436" w:name="_Toc279701252"/>
      <w:r>
        <w:rPr>
          <w:rFonts w:hint="eastAsia" w:ascii="宋体" w:hAnsi="宋体" w:eastAsia="宋体" w:cs="宋体"/>
          <w:b/>
          <w:sz w:val="24"/>
          <w:szCs w:val="24"/>
        </w:rPr>
        <w:t>2.7 质量保证</w:t>
      </w:r>
      <w:bookmarkEnd w:id="431"/>
      <w:bookmarkEnd w:id="432"/>
      <w:bookmarkEnd w:id="433"/>
    </w:p>
    <w:p w14:paraId="4233D4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5B29ECF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265B2C9F">
      <w:pPr>
        <w:spacing w:line="560" w:lineRule="exact"/>
        <w:ind w:firstLine="482" w:firstLineChars="200"/>
        <w:outlineLvl w:val="0"/>
        <w:rPr>
          <w:rFonts w:hint="eastAsia" w:ascii="宋体" w:hAnsi="宋体" w:eastAsia="宋体" w:cs="宋体"/>
          <w:b/>
          <w:sz w:val="24"/>
          <w:szCs w:val="24"/>
        </w:rPr>
      </w:pPr>
      <w:bookmarkStart w:id="437" w:name="_Toc22267"/>
      <w:bookmarkStart w:id="438" w:name="_Toc5670"/>
      <w:bookmarkStart w:id="439" w:name="_Toc709"/>
      <w:r>
        <w:rPr>
          <w:rFonts w:hint="eastAsia" w:ascii="宋体" w:hAnsi="宋体" w:eastAsia="宋体" w:cs="宋体"/>
          <w:b/>
          <w:sz w:val="24"/>
          <w:szCs w:val="24"/>
        </w:rPr>
        <w:t>2.8 延迟</w:t>
      </w:r>
      <w:bookmarkEnd w:id="434"/>
      <w:bookmarkEnd w:id="435"/>
      <w:bookmarkEnd w:id="436"/>
      <w:r>
        <w:rPr>
          <w:rFonts w:hint="eastAsia" w:ascii="宋体" w:hAnsi="宋体" w:eastAsia="宋体" w:cs="宋体"/>
          <w:b/>
          <w:sz w:val="24"/>
          <w:szCs w:val="24"/>
        </w:rPr>
        <w:t>履行</w:t>
      </w:r>
      <w:bookmarkEnd w:id="437"/>
      <w:bookmarkEnd w:id="438"/>
      <w:bookmarkEnd w:id="439"/>
    </w:p>
    <w:p w14:paraId="2E6BB1D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5835FA8">
      <w:pPr>
        <w:spacing w:line="560" w:lineRule="exact"/>
        <w:ind w:firstLine="482" w:firstLineChars="200"/>
        <w:outlineLvl w:val="0"/>
        <w:rPr>
          <w:rFonts w:hint="eastAsia" w:ascii="宋体" w:hAnsi="宋体" w:eastAsia="宋体" w:cs="宋体"/>
          <w:b/>
          <w:sz w:val="24"/>
          <w:szCs w:val="24"/>
        </w:rPr>
      </w:pPr>
      <w:bookmarkStart w:id="440" w:name="_Toc15837"/>
      <w:bookmarkStart w:id="441" w:name="_Toc6"/>
      <w:bookmarkStart w:id="442" w:name="_Toc10611"/>
      <w:bookmarkStart w:id="443" w:name="_Ref467378121"/>
      <w:bookmarkStart w:id="444" w:name="_Toc487900364"/>
      <w:bookmarkStart w:id="445" w:name="_Toc279701254"/>
      <w:bookmarkStart w:id="446" w:name="_Toc259093683"/>
      <w:r>
        <w:rPr>
          <w:rFonts w:hint="eastAsia" w:ascii="宋体" w:hAnsi="宋体" w:eastAsia="宋体" w:cs="宋体"/>
          <w:b/>
          <w:sz w:val="24"/>
          <w:szCs w:val="24"/>
        </w:rPr>
        <w:t>2.9 合同变更</w:t>
      </w:r>
      <w:bookmarkEnd w:id="440"/>
      <w:bookmarkEnd w:id="441"/>
      <w:bookmarkEnd w:id="442"/>
    </w:p>
    <w:p w14:paraId="46E43EB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B03EFB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47" w:name="_Toc487900369"/>
      <w:bookmarkStart w:id="448" w:name="_Toc279701259"/>
      <w:bookmarkStart w:id="449" w:name="_Toc259093688"/>
    </w:p>
    <w:p w14:paraId="44E269E0">
      <w:pPr>
        <w:spacing w:line="560" w:lineRule="exact"/>
        <w:ind w:firstLine="482" w:firstLineChars="200"/>
        <w:outlineLvl w:val="0"/>
        <w:rPr>
          <w:rFonts w:hint="eastAsia" w:ascii="宋体" w:hAnsi="宋体" w:eastAsia="宋体" w:cs="宋体"/>
          <w:b/>
          <w:sz w:val="24"/>
          <w:szCs w:val="24"/>
        </w:rPr>
      </w:pPr>
      <w:bookmarkStart w:id="450" w:name="_Toc10663"/>
      <w:bookmarkStart w:id="451" w:name="_Toc23368"/>
      <w:bookmarkStart w:id="452" w:name="_Toc5676"/>
      <w:bookmarkStart w:id="453" w:name="_Toc42"/>
      <w:bookmarkStart w:id="454" w:name="_Toc21830"/>
      <w:bookmarkStart w:id="455" w:name="_Toc26689"/>
      <w:bookmarkStart w:id="456" w:name="_Toc10767"/>
      <w:r>
        <w:rPr>
          <w:rFonts w:hint="eastAsia" w:ascii="宋体" w:hAnsi="宋体" w:eastAsia="宋体" w:cs="宋体"/>
          <w:b/>
          <w:sz w:val="24"/>
          <w:szCs w:val="24"/>
        </w:rPr>
        <w:t>2.10 合同转让</w:t>
      </w:r>
      <w:bookmarkEnd w:id="447"/>
      <w:bookmarkEnd w:id="448"/>
      <w:bookmarkEnd w:id="449"/>
      <w:r>
        <w:rPr>
          <w:rFonts w:hint="eastAsia" w:ascii="宋体" w:hAnsi="宋体" w:eastAsia="宋体" w:cs="宋体"/>
          <w:b/>
          <w:sz w:val="24"/>
          <w:szCs w:val="24"/>
        </w:rPr>
        <w:t>和分包</w:t>
      </w:r>
      <w:bookmarkEnd w:id="450"/>
      <w:bookmarkEnd w:id="451"/>
      <w:bookmarkEnd w:id="452"/>
      <w:bookmarkEnd w:id="453"/>
      <w:bookmarkEnd w:id="454"/>
      <w:bookmarkEnd w:id="455"/>
      <w:bookmarkEnd w:id="456"/>
    </w:p>
    <w:p w14:paraId="7AD38A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44BFC6">
      <w:pPr>
        <w:spacing w:line="560" w:lineRule="exact"/>
        <w:ind w:firstLine="482" w:firstLineChars="200"/>
        <w:outlineLvl w:val="0"/>
        <w:rPr>
          <w:rFonts w:hint="eastAsia" w:ascii="宋体" w:hAnsi="宋体" w:eastAsia="宋体" w:cs="宋体"/>
          <w:b/>
          <w:sz w:val="24"/>
          <w:szCs w:val="24"/>
        </w:rPr>
      </w:pPr>
      <w:bookmarkStart w:id="457" w:name="_Toc5413"/>
      <w:bookmarkStart w:id="458" w:name="_Toc26633"/>
      <w:bookmarkStart w:id="459" w:name="_Toc25571"/>
      <w:bookmarkStart w:id="460" w:name="_Toc32494"/>
      <w:bookmarkStart w:id="461" w:name="_Toc19886"/>
      <w:bookmarkStart w:id="462" w:name="_Toc14371"/>
      <w:bookmarkStart w:id="463" w:name="_Toc4720"/>
      <w:r>
        <w:rPr>
          <w:rFonts w:hint="eastAsia" w:ascii="宋体" w:hAnsi="宋体" w:eastAsia="宋体" w:cs="宋体"/>
          <w:b/>
          <w:sz w:val="24"/>
          <w:szCs w:val="24"/>
        </w:rPr>
        <w:t>2.11 不可抗力</w:t>
      </w:r>
      <w:bookmarkEnd w:id="457"/>
      <w:bookmarkEnd w:id="458"/>
      <w:bookmarkEnd w:id="459"/>
      <w:bookmarkEnd w:id="460"/>
      <w:bookmarkEnd w:id="461"/>
      <w:bookmarkEnd w:id="462"/>
      <w:bookmarkEnd w:id="463"/>
    </w:p>
    <w:p w14:paraId="35B8122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72917C6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63F0E61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563EB60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358288FE">
      <w:pPr>
        <w:spacing w:line="560" w:lineRule="exact"/>
        <w:ind w:firstLine="482" w:firstLineChars="200"/>
        <w:outlineLvl w:val="0"/>
        <w:rPr>
          <w:rFonts w:hint="eastAsia" w:ascii="宋体" w:hAnsi="宋体" w:eastAsia="宋体" w:cs="宋体"/>
          <w:b/>
          <w:sz w:val="24"/>
          <w:szCs w:val="24"/>
        </w:rPr>
      </w:pPr>
      <w:bookmarkStart w:id="464" w:name="_Toc24465"/>
      <w:bookmarkStart w:id="465" w:name="_Toc3638"/>
      <w:bookmarkStart w:id="466" w:name="_Toc487900365"/>
      <w:bookmarkStart w:id="467" w:name="_Toc23854"/>
      <w:bookmarkStart w:id="468" w:name="_Toc14115"/>
      <w:bookmarkStart w:id="469" w:name="_Toc279701255"/>
      <w:bookmarkStart w:id="470" w:name="_Toc30656"/>
      <w:bookmarkStart w:id="471" w:name="_Toc3659"/>
      <w:bookmarkStart w:id="472" w:name="_Toc259093684"/>
      <w:bookmarkStart w:id="473" w:name="_Toc25783"/>
      <w:r>
        <w:rPr>
          <w:rFonts w:hint="eastAsia" w:ascii="宋体" w:hAnsi="宋体" w:eastAsia="宋体" w:cs="宋体"/>
          <w:b/>
          <w:sz w:val="24"/>
          <w:szCs w:val="24"/>
        </w:rPr>
        <w:t>2.12 税费</w:t>
      </w:r>
      <w:bookmarkEnd w:id="464"/>
      <w:bookmarkEnd w:id="465"/>
      <w:bookmarkEnd w:id="466"/>
      <w:bookmarkEnd w:id="467"/>
      <w:bookmarkEnd w:id="468"/>
      <w:bookmarkEnd w:id="469"/>
      <w:bookmarkEnd w:id="470"/>
      <w:bookmarkEnd w:id="471"/>
      <w:bookmarkEnd w:id="472"/>
      <w:bookmarkEnd w:id="473"/>
    </w:p>
    <w:p w14:paraId="5C757FF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5DA4AE8D">
      <w:pPr>
        <w:spacing w:line="560" w:lineRule="exact"/>
        <w:ind w:firstLine="482" w:firstLineChars="200"/>
        <w:outlineLvl w:val="0"/>
        <w:rPr>
          <w:rFonts w:hint="eastAsia" w:ascii="宋体" w:hAnsi="宋体" w:eastAsia="宋体" w:cs="宋体"/>
          <w:b/>
          <w:sz w:val="24"/>
          <w:szCs w:val="24"/>
        </w:rPr>
      </w:pPr>
      <w:bookmarkStart w:id="474" w:name="_Toc487900368"/>
      <w:bookmarkStart w:id="475" w:name="_Toc259093687"/>
      <w:bookmarkStart w:id="476" w:name="_Toc7315"/>
      <w:bookmarkStart w:id="477" w:name="_Toc14814"/>
      <w:bookmarkStart w:id="478" w:name="_Toc25525"/>
      <w:bookmarkStart w:id="479" w:name="_Toc279701258"/>
      <w:bookmarkStart w:id="480" w:name="_Toc1546"/>
      <w:bookmarkStart w:id="481" w:name="_Toc30105"/>
      <w:bookmarkStart w:id="482" w:name="_Toc26883"/>
      <w:bookmarkStart w:id="483" w:name="_Toc23998"/>
      <w:r>
        <w:rPr>
          <w:rFonts w:hint="eastAsia" w:ascii="宋体" w:hAnsi="宋体" w:eastAsia="宋体" w:cs="宋体"/>
          <w:b/>
          <w:sz w:val="24"/>
          <w:szCs w:val="24"/>
        </w:rPr>
        <w:t>2.13 乙方破产</w:t>
      </w:r>
      <w:bookmarkEnd w:id="474"/>
      <w:bookmarkEnd w:id="475"/>
      <w:bookmarkEnd w:id="476"/>
      <w:bookmarkEnd w:id="477"/>
      <w:bookmarkEnd w:id="478"/>
      <w:bookmarkEnd w:id="479"/>
      <w:bookmarkEnd w:id="480"/>
      <w:bookmarkEnd w:id="481"/>
      <w:bookmarkEnd w:id="482"/>
      <w:bookmarkEnd w:id="483"/>
    </w:p>
    <w:p w14:paraId="1FB2417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B68ED5">
      <w:pPr>
        <w:spacing w:line="560" w:lineRule="exact"/>
        <w:ind w:firstLine="482" w:firstLineChars="200"/>
        <w:outlineLvl w:val="0"/>
        <w:rPr>
          <w:rFonts w:hint="eastAsia" w:ascii="宋体" w:hAnsi="宋体" w:eastAsia="宋体" w:cs="宋体"/>
          <w:b/>
          <w:sz w:val="24"/>
          <w:szCs w:val="24"/>
        </w:rPr>
      </w:pPr>
      <w:bookmarkStart w:id="484" w:name="_Toc23323"/>
      <w:bookmarkStart w:id="485" w:name="_Toc5068"/>
      <w:bookmarkStart w:id="486" w:name="_Toc1123"/>
      <w:bookmarkStart w:id="487" w:name="_Toc2016"/>
      <w:bookmarkStart w:id="488" w:name="_Toc10101"/>
      <w:r>
        <w:rPr>
          <w:rFonts w:hint="eastAsia" w:ascii="宋体" w:hAnsi="宋体" w:eastAsia="宋体" w:cs="宋体"/>
          <w:b/>
          <w:sz w:val="24"/>
          <w:szCs w:val="24"/>
        </w:rPr>
        <w:t>2.14 合同中止、终止</w:t>
      </w:r>
      <w:bookmarkEnd w:id="484"/>
      <w:bookmarkEnd w:id="485"/>
      <w:bookmarkEnd w:id="486"/>
      <w:bookmarkEnd w:id="487"/>
      <w:bookmarkEnd w:id="488"/>
    </w:p>
    <w:p w14:paraId="554E902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552BA0F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38B7408C">
      <w:pPr>
        <w:spacing w:line="560" w:lineRule="exact"/>
        <w:ind w:firstLine="482" w:firstLineChars="200"/>
        <w:outlineLvl w:val="0"/>
        <w:rPr>
          <w:rFonts w:hint="eastAsia" w:ascii="宋体" w:hAnsi="宋体" w:eastAsia="宋体" w:cs="宋体"/>
          <w:b/>
          <w:sz w:val="24"/>
          <w:szCs w:val="24"/>
        </w:rPr>
      </w:pPr>
      <w:bookmarkStart w:id="489" w:name="_Toc1969"/>
      <w:bookmarkStart w:id="490" w:name="_Toc28625"/>
      <w:bookmarkStart w:id="491" w:name="_Toc14525"/>
      <w:bookmarkStart w:id="492" w:name="_Toc7756"/>
      <w:bookmarkStart w:id="493" w:name="_Toc17363"/>
      <w:r>
        <w:rPr>
          <w:rFonts w:hint="eastAsia" w:ascii="宋体" w:hAnsi="宋体" w:eastAsia="宋体" w:cs="宋体"/>
          <w:b/>
          <w:sz w:val="24"/>
          <w:szCs w:val="24"/>
        </w:rPr>
        <w:t>2.15 检验和验收</w:t>
      </w:r>
      <w:bookmarkEnd w:id="489"/>
      <w:bookmarkEnd w:id="490"/>
      <w:bookmarkEnd w:id="491"/>
      <w:bookmarkEnd w:id="492"/>
      <w:bookmarkEnd w:id="493"/>
    </w:p>
    <w:p w14:paraId="1A26D19D">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3CA355D6">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250C27">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43"/>
    <w:bookmarkEnd w:id="444"/>
    <w:bookmarkEnd w:id="445"/>
    <w:bookmarkEnd w:id="446"/>
    <w:p w14:paraId="67C1E19E">
      <w:pPr>
        <w:spacing w:line="560" w:lineRule="exact"/>
        <w:ind w:firstLine="482" w:firstLineChars="200"/>
        <w:outlineLvl w:val="0"/>
        <w:rPr>
          <w:rFonts w:hint="eastAsia" w:ascii="宋体" w:hAnsi="宋体" w:eastAsia="宋体" w:cs="宋体"/>
          <w:b/>
          <w:sz w:val="24"/>
          <w:szCs w:val="24"/>
        </w:rPr>
      </w:pPr>
      <w:bookmarkStart w:id="494" w:name="_Toc259093690"/>
      <w:bookmarkStart w:id="495" w:name="_Toc487900371"/>
      <w:bookmarkStart w:id="496" w:name="_Toc279701261"/>
      <w:bookmarkStart w:id="497" w:name="_Toc9808"/>
      <w:bookmarkStart w:id="498" w:name="_Toc2372"/>
      <w:bookmarkStart w:id="499" w:name="_Toc31892"/>
      <w:bookmarkStart w:id="500" w:name="_Toc2308"/>
      <w:bookmarkStart w:id="501" w:name="_Toc25198"/>
      <w:bookmarkStart w:id="502" w:name="_Toc32341"/>
      <w:bookmarkStart w:id="503" w:name="_Toc12666"/>
      <w:r>
        <w:rPr>
          <w:rFonts w:hint="eastAsia" w:ascii="宋体" w:hAnsi="宋体" w:eastAsia="宋体" w:cs="宋体"/>
          <w:b/>
          <w:sz w:val="24"/>
          <w:szCs w:val="24"/>
        </w:rPr>
        <w:t>2.16 通知</w:t>
      </w:r>
      <w:bookmarkEnd w:id="494"/>
      <w:bookmarkEnd w:id="495"/>
      <w:bookmarkEnd w:id="496"/>
      <w:r>
        <w:rPr>
          <w:rFonts w:hint="eastAsia" w:ascii="宋体" w:hAnsi="宋体" w:eastAsia="宋体" w:cs="宋体"/>
          <w:b/>
          <w:sz w:val="24"/>
          <w:szCs w:val="24"/>
        </w:rPr>
        <w:t>和送达</w:t>
      </w:r>
      <w:bookmarkEnd w:id="497"/>
      <w:bookmarkEnd w:id="498"/>
      <w:bookmarkEnd w:id="499"/>
      <w:bookmarkEnd w:id="500"/>
      <w:bookmarkEnd w:id="501"/>
      <w:bookmarkEnd w:id="502"/>
      <w:bookmarkEnd w:id="503"/>
    </w:p>
    <w:p w14:paraId="5D3FD18E">
      <w:pPr>
        <w:spacing w:line="560" w:lineRule="exact"/>
        <w:ind w:firstLine="480" w:firstLineChars="200"/>
        <w:rPr>
          <w:rFonts w:hint="eastAsia" w:ascii="宋体" w:hAnsi="宋体" w:eastAsia="宋体" w:cs="宋体"/>
          <w:sz w:val="24"/>
          <w:szCs w:val="24"/>
        </w:rPr>
      </w:pPr>
      <w:bookmarkStart w:id="504" w:name="_Toc29220"/>
      <w:bookmarkStart w:id="505" w:name="_Toc7073"/>
      <w:bookmarkStart w:id="506" w:name="_Toc259093691"/>
      <w:bookmarkStart w:id="507" w:name="_Toc279701262"/>
      <w:bookmarkStart w:id="508" w:name="_Toc48790037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04"/>
      <w:bookmarkEnd w:id="505"/>
    </w:p>
    <w:p w14:paraId="666BB71D">
      <w:pPr>
        <w:spacing w:line="560" w:lineRule="exact"/>
        <w:ind w:firstLine="480" w:firstLineChars="200"/>
        <w:rPr>
          <w:rFonts w:hint="eastAsia" w:ascii="宋体" w:hAnsi="宋体" w:eastAsia="宋体" w:cs="宋体"/>
          <w:sz w:val="24"/>
          <w:szCs w:val="24"/>
        </w:rPr>
      </w:pPr>
      <w:bookmarkStart w:id="509" w:name="_Toc18401"/>
      <w:bookmarkStart w:id="510"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bookmarkEnd w:id="506"/>
    <w:bookmarkEnd w:id="507"/>
    <w:bookmarkEnd w:id="508"/>
    <w:p w14:paraId="72392F19">
      <w:pPr>
        <w:spacing w:line="560" w:lineRule="exact"/>
        <w:ind w:firstLine="482" w:firstLineChars="200"/>
        <w:outlineLvl w:val="0"/>
        <w:rPr>
          <w:rFonts w:hint="eastAsia" w:ascii="宋体" w:hAnsi="宋体" w:eastAsia="宋体" w:cs="宋体"/>
          <w:b/>
          <w:sz w:val="24"/>
          <w:szCs w:val="24"/>
        </w:rPr>
      </w:pPr>
      <w:bookmarkStart w:id="511" w:name="_Toc14232"/>
      <w:bookmarkStart w:id="512" w:name="_Toc487900373"/>
      <w:bookmarkStart w:id="513" w:name="_Toc28906"/>
      <w:bookmarkStart w:id="514" w:name="_Toc5063"/>
      <w:bookmarkStart w:id="515" w:name="_Toc12254"/>
      <w:bookmarkStart w:id="516" w:name="_Toc259093692"/>
      <w:bookmarkStart w:id="517" w:name="_Toc279701263"/>
      <w:bookmarkStart w:id="518" w:name="_Toc5058"/>
      <w:bookmarkStart w:id="519" w:name="_Toc20808"/>
      <w:r>
        <w:rPr>
          <w:rFonts w:hint="eastAsia" w:ascii="宋体" w:hAnsi="宋体" w:eastAsia="宋体" w:cs="宋体"/>
          <w:b/>
          <w:sz w:val="24"/>
          <w:szCs w:val="24"/>
        </w:rPr>
        <w:t>2.17 合同使用的文字和适用的法律</w:t>
      </w:r>
      <w:bookmarkEnd w:id="511"/>
      <w:bookmarkEnd w:id="512"/>
      <w:bookmarkEnd w:id="513"/>
      <w:bookmarkEnd w:id="514"/>
      <w:bookmarkEnd w:id="515"/>
      <w:bookmarkEnd w:id="516"/>
      <w:bookmarkEnd w:id="517"/>
      <w:bookmarkEnd w:id="518"/>
      <w:bookmarkEnd w:id="519"/>
    </w:p>
    <w:p w14:paraId="2212CB4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2931F3D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69A8C852">
      <w:pPr>
        <w:spacing w:line="560" w:lineRule="exact"/>
        <w:ind w:firstLine="482" w:firstLineChars="200"/>
        <w:outlineLvl w:val="0"/>
        <w:rPr>
          <w:rFonts w:hint="eastAsia" w:ascii="宋体" w:hAnsi="宋体" w:eastAsia="宋体" w:cs="宋体"/>
          <w:b/>
          <w:sz w:val="24"/>
          <w:szCs w:val="24"/>
        </w:rPr>
      </w:pPr>
      <w:bookmarkStart w:id="520" w:name="_Toc279701264"/>
      <w:bookmarkStart w:id="521" w:name="_Toc22266"/>
      <w:bookmarkStart w:id="522" w:name="_Toc1492"/>
      <w:bookmarkStart w:id="523" w:name="_Toc27403"/>
      <w:bookmarkStart w:id="524" w:name="_Toc27127"/>
      <w:bookmarkStart w:id="525" w:name="_Toc1493"/>
      <w:bookmarkStart w:id="526" w:name="_Toc30096"/>
      <w:bookmarkStart w:id="527" w:name="_Toc22146"/>
      <w:bookmarkStart w:id="528" w:name="_Toc259093693"/>
      <w:bookmarkStart w:id="529" w:name="_Toc487900374"/>
      <w:r>
        <w:rPr>
          <w:rFonts w:hint="eastAsia" w:ascii="宋体" w:hAnsi="宋体" w:eastAsia="宋体" w:cs="宋体"/>
          <w:b/>
          <w:sz w:val="24"/>
          <w:szCs w:val="24"/>
        </w:rPr>
        <w:t>2.18 履约保证金</w:t>
      </w:r>
      <w:bookmarkEnd w:id="520"/>
      <w:bookmarkEnd w:id="521"/>
      <w:bookmarkEnd w:id="522"/>
      <w:bookmarkEnd w:id="523"/>
      <w:bookmarkEnd w:id="524"/>
      <w:bookmarkEnd w:id="525"/>
      <w:bookmarkEnd w:id="526"/>
      <w:bookmarkEnd w:id="527"/>
      <w:bookmarkEnd w:id="528"/>
    </w:p>
    <w:p w14:paraId="77BE35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40EFDE5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7007B9E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9"/>
    <w:p w14:paraId="2E988965">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222B9B8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317E1201">
      <w:pPr>
        <w:pStyle w:val="73"/>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530" w:name="_Toc331685784"/>
      <w:r>
        <w:rPr>
          <w:rFonts w:hint="eastAsia" w:ascii="宋体" w:hAnsi="宋体" w:eastAsia="宋体" w:cs="宋体"/>
          <w:b/>
          <w:szCs w:val="24"/>
        </w:rPr>
        <w:t>第三部分  合同专用条款</w:t>
      </w:r>
      <w:bookmarkEnd w:id="530"/>
    </w:p>
    <w:p w14:paraId="00150999">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131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225A51D">
            <w:pPr>
              <w:spacing w:line="560" w:lineRule="exact"/>
              <w:jc w:val="center"/>
              <w:rPr>
                <w:rFonts w:ascii="楷体" w:hAnsi="楷体" w:eastAsia="楷体"/>
                <w:b/>
                <w:sz w:val="24"/>
              </w:rPr>
            </w:pPr>
            <w:r>
              <w:rPr>
                <w:rFonts w:ascii="楷体" w:hAnsi="楷体" w:eastAsia="楷体"/>
                <w:b/>
                <w:sz w:val="24"/>
              </w:rPr>
              <w:t>条款号</w:t>
            </w:r>
          </w:p>
        </w:tc>
        <w:tc>
          <w:tcPr>
            <w:tcW w:w="7633" w:type="dxa"/>
            <w:noWrap w:val="0"/>
            <w:vAlign w:val="center"/>
          </w:tcPr>
          <w:p w14:paraId="213B82B8">
            <w:pPr>
              <w:spacing w:line="560" w:lineRule="exact"/>
              <w:jc w:val="center"/>
              <w:rPr>
                <w:rFonts w:ascii="楷体" w:hAnsi="楷体" w:eastAsia="楷体"/>
                <w:b/>
                <w:sz w:val="24"/>
              </w:rPr>
            </w:pPr>
            <w:r>
              <w:rPr>
                <w:rFonts w:ascii="楷体" w:hAnsi="楷体" w:eastAsia="楷体"/>
                <w:b/>
                <w:sz w:val="24"/>
              </w:rPr>
              <w:t>约定内容</w:t>
            </w:r>
          </w:p>
        </w:tc>
      </w:tr>
      <w:tr w14:paraId="09F2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8598DA5">
            <w:pPr>
              <w:spacing w:line="560" w:lineRule="exact"/>
              <w:rPr>
                <w:rFonts w:ascii="楷体" w:hAnsi="楷体" w:eastAsia="楷体"/>
                <w:sz w:val="24"/>
              </w:rPr>
            </w:pPr>
          </w:p>
        </w:tc>
        <w:tc>
          <w:tcPr>
            <w:tcW w:w="7633" w:type="dxa"/>
            <w:noWrap w:val="0"/>
            <w:vAlign w:val="center"/>
          </w:tcPr>
          <w:p w14:paraId="7A695AFB">
            <w:pPr>
              <w:spacing w:line="560" w:lineRule="exact"/>
              <w:rPr>
                <w:rFonts w:ascii="楷体" w:hAnsi="楷体" w:eastAsia="楷体"/>
                <w:sz w:val="24"/>
              </w:rPr>
            </w:pPr>
          </w:p>
        </w:tc>
      </w:tr>
      <w:tr w14:paraId="577E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F24E6C6">
            <w:pPr>
              <w:spacing w:line="560" w:lineRule="exact"/>
              <w:rPr>
                <w:rFonts w:ascii="楷体" w:hAnsi="楷体" w:eastAsia="楷体"/>
                <w:sz w:val="24"/>
              </w:rPr>
            </w:pPr>
          </w:p>
        </w:tc>
        <w:tc>
          <w:tcPr>
            <w:tcW w:w="7633" w:type="dxa"/>
            <w:noWrap w:val="0"/>
            <w:vAlign w:val="center"/>
          </w:tcPr>
          <w:p w14:paraId="0F466BD0">
            <w:pPr>
              <w:spacing w:line="560" w:lineRule="exact"/>
              <w:rPr>
                <w:rFonts w:ascii="楷体" w:hAnsi="楷体" w:eastAsia="楷体"/>
                <w:sz w:val="24"/>
              </w:rPr>
            </w:pPr>
          </w:p>
        </w:tc>
      </w:tr>
      <w:tr w14:paraId="1F0B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F7DFCAF">
            <w:pPr>
              <w:spacing w:line="560" w:lineRule="exact"/>
              <w:rPr>
                <w:rFonts w:ascii="楷体" w:hAnsi="楷体" w:eastAsia="楷体"/>
                <w:sz w:val="24"/>
              </w:rPr>
            </w:pPr>
          </w:p>
        </w:tc>
        <w:tc>
          <w:tcPr>
            <w:tcW w:w="7633" w:type="dxa"/>
            <w:noWrap w:val="0"/>
            <w:vAlign w:val="center"/>
          </w:tcPr>
          <w:p w14:paraId="0E64F395">
            <w:pPr>
              <w:spacing w:line="560" w:lineRule="exact"/>
              <w:rPr>
                <w:rFonts w:ascii="楷体" w:hAnsi="楷体" w:eastAsia="楷体"/>
                <w:sz w:val="24"/>
              </w:rPr>
            </w:pPr>
          </w:p>
        </w:tc>
      </w:tr>
      <w:tr w14:paraId="4331F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434EFB5">
            <w:pPr>
              <w:spacing w:line="560" w:lineRule="exact"/>
              <w:rPr>
                <w:rFonts w:ascii="楷体" w:hAnsi="楷体" w:eastAsia="楷体"/>
                <w:sz w:val="24"/>
              </w:rPr>
            </w:pPr>
          </w:p>
        </w:tc>
        <w:tc>
          <w:tcPr>
            <w:tcW w:w="7633" w:type="dxa"/>
            <w:noWrap w:val="0"/>
            <w:vAlign w:val="center"/>
          </w:tcPr>
          <w:p w14:paraId="73D88FDE">
            <w:pPr>
              <w:spacing w:line="560" w:lineRule="exact"/>
              <w:rPr>
                <w:rFonts w:ascii="楷体" w:hAnsi="楷体" w:eastAsia="楷体"/>
                <w:sz w:val="24"/>
              </w:rPr>
            </w:pPr>
          </w:p>
        </w:tc>
      </w:tr>
      <w:tr w14:paraId="4B6E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D63AB78">
            <w:pPr>
              <w:spacing w:line="560" w:lineRule="exact"/>
              <w:rPr>
                <w:rFonts w:ascii="楷体" w:hAnsi="楷体" w:eastAsia="楷体"/>
                <w:sz w:val="24"/>
              </w:rPr>
            </w:pPr>
          </w:p>
        </w:tc>
        <w:tc>
          <w:tcPr>
            <w:tcW w:w="7633" w:type="dxa"/>
            <w:noWrap w:val="0"/>
            <w:vAlign w:val="center"/>
          </w:tcPr>
          <w:p w14:paraId="717059E8">
            <w:pPr>
              <w:spacing w:line="560" w:lineRule="exact"/>
              <w:rPr>
                <w:rFonts w:ascii="楷体" w:hAnsi="楷体" w:eastAsia="楷体"/>
                <w:sz w:val="24"/>
                <w:u w:val="single"/>
              </w:rPr>
            </w:pPr>
          </w:p>
        </w:tc>
      </w:tr>
      <w:tr w14:paraId="433F8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CD27073">
            <w:pPr>
              <w:spacing w:line="560" w:lineRule="exact"/>
              <w:rPr>
                <w:rFonts w:ascii="楷体" w:hAnsi="楷体" w:eastAsia="楷体"/>
                <w:sz w:val="24"/>
              </w:rPr>
            </w:pPr>
          </w:p>
        </w:tc>
        <w:tc>
          <w:tcPr>
            <w:tcW w:w="7633" w:type="dxa"/>
            <w:noWrap w:val="0"/>
            <w:vAlign w:val="center"/>
          </w:tcPr>
          <w:p w14:paraId="0C7F37D0">
            <w:pPr>
              <w:spacing w:line="560" w:lineRule="exact"/>
              <w:rPr>
                <w:rFonts w:ascii="楷体" w:hAnsi="楷体" w:eastAsia="楷体"/>
                <w:sz w:val="24"/>
              </w:rPr>
            </w:pPr>
          </w:p>
        </w:tc>
      </w:tr>
      <w:tr w14:paraId="4C87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8B65FE9">
            <w:pPr>
              <w:spacing w:line="560" w:lineRule="exact"/>
              <w:rPr>
                <w:rFonts w:ascii="楷体" w:hAnsi="楷体" w:eastAsia="楷体"/>
                <w:sz w:val="24"/>
              </w:rPr>
            </w:pPr>
          </w:p>
        </w:tc>
        <w:tc>
          <w:tcPr>
            <w:tcW w:w="7633" w:type="dxa"/>
            <w:noWrap w:val="0"/>
            <w:vAlign w:val="center"/>
          </w:tcPr>
          <w:p w14:paraId="686DE706">
            <w:pPr>
              <w:spacing w:line="560" w:lineRule="exact"/>
              <w:rPr>
                <w:rFonts w:ascii="楷体" w:hAnsi="楷体" w:eastAsia="楷体"/>
                <w:sz w:val="24"/>
                <w:u w:val="single"/>
              </w:rPr>
            </w:pPr>
          </w:p>
        </w:tc>
      </w:tr>
      <w:tr w14:paraId="4737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59A5643">
            <w:pPr>
              <w:spacing w:line="560" w:lineRule="exact"/>
              <w:rPr>
                <w:rFonts w:ascii="楷体" w:hAnsi="楷体" w:eastAsia="楷体"/>
                <w:sz w:val="24"/>
              </w:rPr>
            </w:pPr>
          </w:p>
        </w:tc>
        <w:tc>
          <w:tcPr>
            <w:tcW w:w="7633" w:type="dxa"/>
            <w:noWrap w:val="0"/>
            <w:vAlign w:val="center"/>
          </w:tcPr>
          <w:p w14:paraId="33EF683A">
            <w:pPr>
              <w:spacing w:line="560" w:lineRule="exact"/>
              <w:rPr>
                <w:rFonts w:ascii="楷体" w:hAnsi="楷体" w:eastAsia="楷体"/>
                <w:sz w:val="24"/>
              </w:rPr>
            </w:pPr>
          </w:p>
        </w:tc>
      </w:tr>
      <w:tr w14:paraId="5DCE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1029AE">
            <w:pPr>
              <w:spacing w:line="560" w:lineRule="exact"/>
              <w:rPr>
                <w:rFonts w:ascii="楷体" w:hAnsi="楷体" w:eastAsia="楷体"/>
                <w:sz w:val="24"/>
              </w:rPr>
            </w:pPr>
          </w:p>
        </w:tc>
        <w:tc>
          <w:tcPr>
            <w:tcW w:w="7633" w:type="dxa"/>
            <w:noWrap w:val="0"/>
            <w:vAlign w:val="center"/>
          </w:tcPr>
          <w:p w14:paraId="1A1309FF">
            <w:pPr>
              <w:spacing w:line="560" w:lineRule="exact"/>
              <w:rPr>
                <w:rFonts w:ascii="楷体" w:hAnsi="楷体" w:eastAsia="楷体"/>
                <w:sz w:val="24"/>
              </w:rPr>
            </w:pPr>
          </w:p>
        </w:tc>
      </w:tr>
      <w:tr w14:paraId="004E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2B11A7B">
            <w:pPr>
              <w:spacing w:line="560" w:lineRule="exact"/>
              <w:rPr>
                <w:rFonts w:ascii="楷体" w:hAnsi="楷体" w:eastAsia="楷体"/>
                <w:sz w:val="24"/>
              </w:rPr>
            </w:pPr>
          </w:p>
        </w:tc>
        <w:tc>
          <w:tcPr>
            <w:tcW w:w="7633" w:type="dxa"/>
            <w:noWrap w:val="0"/>
            <w:vAlign w:val="center"/>
          </w:tcPr>
          <w:p w14:paraId="7285BA69">
            <w:pPr>
              <w:spacing w:line="560" w:lineRule="exact"/>
              <w:rPr>
                <w:rFonts w:ascii="楷体" w:hAnsi="楷体" w:eastAsia="楷体"/>
                <w:sz w:val="24"/>
              </w:rPr>
            </w:pPr>
          </w:p>
        </w:tc>
      </w:tr>
      <w:tr w14:paraId="1EA9A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6E86AB0">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15E83AB">
            <w:pPr>
              <w:spacing w:line="560" w:lineRule="exact"/>
              <w:rPr>
                <w:rFonts w:ascii="楷体" w:hAnsi="楷体" w:eastAsia="楷体"/>
                <w:sz w:val="24"/>
              </w:rPr>
            </w:pPr>
          </w:p>
        </w:tc>
      </w:tr>
      <w:tr w14:paraId="7FB65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3BBF06FF">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63D5E3C0">
            <w:pPr>
              <w:spacing w:line="560" w:lineRule="exact"/>
              <w:rPr>
                <w:rFonts w:ascii="楷体" w:hAnsi="楷体" w:eastAsia="楷体"/>
                <w:sz w:val="24"/>
              </w:rPr>
            </w:pPr>
          </w:p>
        </w:tc>
      </w:tr>
    </w:tbl>
    <w:p w14:paraId="2E243F7C">
      <w:pPr>
        <w:pStyle w:val="29"/>
        <w:numPr>
          <w:ilvl w:val="0"/>
          <w:numId w:val="0"/>
        </w:numPr>
        <w:jc w:val="left"/>
        <w:rPr>
          <w:rFonts w:hint="eastAsia" w:ascii="宋体" w:hAnsi="宋体" w:eastAsia="宋体" w:cs="宋体"/>
          <w:b/>
          <w:bCs/>
          <w:color w:val="FF0000"/>
          <w:sz w:val="21"/>
          <w:szCs w:val="21"/>
          <w:lang w:val="en-US" w:eastAsia="zh-CN"/>
        </w:rPr>
      </w:pPr>
    </w:p>
    <w:p w14:paraId="0AF07D10">
      <w:pPr>
        <w:pStyle w:val="29"/>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14:paraId="5F636317">
      <w:pPr>
        <w:pStyle w:val="29"/>
        <w:keepNext w:val="0"/>
        <w:keepLines w:val="0"/>
        <w:pageBreakBefore w:val="0"/>
        <w:widowControl w:val="0"/>
        <w:numPr>
          <w:ilvl w:val="0"/>
          <w:numId w:val="2"/>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14:paraId="5EA117FA">
      <w:pPr>
        <w:pStyle w:val="29"/>
        <w:keepNext w:val="0"/>
        <w:keepLines w:val="0"/>
        <w:pageBreakBefore w:val="0"/>
        <w:widowControl w:val="0"/>
        <w:numPr>
          <w:ilvl w:val="0"/>
          <w:numId w:val="2"/>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14:paraId="30AE335D">
      <w:pPr>
        <w:shd w:val="clear" w:color="auto" w:fill="FFFFFF"/>
        <w:bidi w:val="0"/>
        <w:snapToGrid w:val="0"/>
        <w:spacing w:line="440" w:lineRule="exact"/>
        <w:ind w:left="0" w:leftChars="0" w:firstLine="0" w:firstLineChars="0"/>
        <w:rPr>
          <w:rFonts w:hint="eastAsia" w:ascii="宋体" w:hAnsi="宋体" w:cs="宋体"/>
          <w:color w:val="000000"/>
          <w:sz w:val="24"/>
        </w:rPr>
      </w:pPr>
    </w:p>
    <w:p w14:paraId="29B0E2C2">
      <w:pPr>
        <w:pStyle w:val="10"/>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748A2B73">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4BFF4268">
      <w:pPr>
        <w:rPr>
          <w:rFonts w:hint="default" w:ascii="Calibri" w:hAnsi="Calibri" w:eastAsia="仿宋" w:cs="Calibri"/>
          <w:color w:val="auto"/>
          <w:sz w:val="21"/>
          <w:szCs w:val="21"/>
        </w:rPr>
      </w:pPr>
    </w:p>
    <w:p w14:paraId="2FC5DD6C">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461CE0F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62B908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26577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20AB04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40"/>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6562C822">
      <w:pPr>
        <w:pStyle w:val="2"/>
        <w:rPr>
          <w:rFonts w:hint="eastAsia"/>
        </w:rPr>
      </w:pPr>
    </w:p>
    <w:p w14:paraId="02E8C3D6">
      <w:pPr>
        <w:pStyle w:val="2"/>
        <w:rPr>
          <w:rFonts w:hint="eastAsia"/>
        </w:rPr>
      </w:pPr>
    </w:p>
    <w:p w14:paraId="7C4EE9A8">
      <w:pPr>
        <w:pStyle w:val="27"/>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3266ED37">
      <w:pPr>
        <w:pStyle w:val="29"/>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4D004E74">
      <w:pPr>
        <w:pStyle w:val="29"/>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4545A8B9">
      <w:pPr>
        <w:pStyle w:val="28"/>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3A871CEA">
      <w:pPr>
        <w:pStyle w:val="28"/>
        <w:bidi w:val="0"/>
        <w:spacing w:line="400" w:lineRule="exact"/>
      </w:pPr>
      <w:bookmarkStart w:id="531" w:name="_Toc29536"/>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531"/>
    </w:p>
    <w:p w14:paraId="07A9D4F1">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p>
    <w:p w14:paraId="47271723">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5.1总体需求</w:t>
      </w:r>
    </w:p>
    <w:p w14:paraId="26D9E39A">
      <w:pPr>
        <w:pStyle w:val="10"/>
        <w:keepNext w:val="0"/>
        <w:keepLines w:val="0"/>
        <w:pageBreakBefore w:val="0"/>
        <w:kinsoku/>
        <w:wordWrap/>
        <w:overflowPunct/>
        <w:topLinePunct w:val="0"/>
        <w:autoSpaceDE/>
        <w:autoSpaceDN/>
        <w:bidi w:val="0"/>
        <w:snapToGrid/>
        <w:spacing w:after="0"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为了保障华中师范大学附属息县高级中学智慧校园设备及系统的稳定运行，需要一支具备系统化、规范化、专业高效的运维团队，对设备的故障排查检修及维护保养。</w:t>
      </w:r>
    </w:p>
    <w:p w14:paraId="112A11DF">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5.2运维服务内容</w:t>
      </w:r>
    </w:p>
    <w:p w14:paraId="1D333699">
      <w:pPr>
        <w:pStyle w:val="11"/>
        <w:keepNext w:val="0"/>
        <w:keepLines w:val="0"/>
        <w:pageBreakBefore w:val="0"/>
        <w:kinsoku/>
        <w:wordWrap/>
        <w:overflowPunct/>
        <w:topLinePunct w:val="0"/>
        <w:autoSpaceDE/>
        <w:autoSpaceDN/>
        <w:bidi w:val="0"/>
        <w:snapToGrid/>
        <w:spacing w:before="0" w:after="0" w:line="500" w:lineRule="exact"/>
        <w:ind w:firstLine="48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维护智慧校园以下主要系统的正常运行：</w:t>
      </w:r>
    </w:p>
    <w:p w14:paraId="51EB5823">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机房工程：开闭所机房、综合楼数据心中机房；</w:t>
      </w:r>
    </w:p>
    <w:p w14:paraId="1A2F0055">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计算机网络系统：校园外网系统（含无线网络系统）；</w:t>
      </w:r>
    </w:p>
    <w:p w14:paraId="58379E44">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综合布线系统：配线架、网络面板、电话面板等；</w:t>
      </w:r>
    </w:p>
    <w:p w14:paraId="080CD9C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视频监控系统：教学区、宿舍区、食堂及室外园区的监控及平台；</w:t>
      </w:r>
    </w:p>
    <w:p w14:paraId="73C1242D">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背景广播系统：校园公共广播、风雨操场广播、教室IP广播系统；</w:t>
      </w:r>
    </w:p>
    <w:p w14:paraId="0B4366B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一卡通系统：就餐消费、洗浴水控、门禁系统等；</w:t>
      </w:r>
    </w:p>
    <w:p w14:paraId="3C663D0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智慧教学系统：教室内交互智慧大屏、实物展台、云课堂、线上教学等；</w:t>
      </w:r>
    </w:p>
    <w:p w14:paraId="07B0B51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信息发布系统：教学区信息发布屏、室外LED大屏；</w:t>
      </w:r>
    </w:p>
    <w:p w14:paraId="01E2F0B5">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电子巡更系统：校园园区及楼栋巡更点位及软件；</w:t>
      </w:r>
    </w:p>
    <w:p w14:paraId="6BC2A56E">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智能会议系统：显示系统、专业扩音系统、集中控制及录播等；</w:t>
      </w:r>
    </w:p>
    <w:p w14:paraId="4A12EC2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智能电表控制系统：平台维护检测、异常报警处理等；</w:t>
      </w:r>
    </w:p>
    <w:p w14:paraId="210A58D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配合采购人提出相关技术问题的咨询服务、技术支持、人员培训等方式运维服务工作；</w:t>
      </w:r>
    </w:p>
    <w:p w14:paraId="14C986E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软件的安装、系统的更新维护，设备运行状态的监测；</w:t>
      </w:r>
    </w:p>
    <w:p w14:paraId="1BFC69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对计算机考试、高考、中招、全省会考等大型考试前进行设备、网络、系统等排查检修，考试中为应对突发情况，现场全过程值守的运维服务；</w:t>
      </w:r>
    </w:p>
    <w:p w14:paraId="672D96B2">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对采购人组织的重要会议、活动等现场使用的设备、网络维护服务；</w:t>
      </w:r>
    </w:p>
    <w:p w14:paraId="3CA44EFF">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驻场人员7*24小时应对突出情况问题的排查检修运维服务；</w:t>
      </w:r>
    </w:p>
    <w:p w14:paraId="706E6465">
      <w:pPr>
        <w:keepNext w:val="0"/>
        <w:keepLines w:val="0"/>
        <w:pageBreakBefore w:val="0"/>
        <w:kinsoku/>
        <w:wordWrap/>
        <w:overflowPunct/>
        <w:topLinePunct w:val="0"/>
        <w:autoSpaceDE/>
        <w:autoSpaceDN/>
        <w:bidi w:val="0"/>
        <w:snapToGrid/>
        <w:spacing w:line="50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5.3运维服务范围</w:t>
      </w:r>
    </w:p>
    <w:p w14:paraId="19B2F6CE">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华中师范大学附属息县高级中学运维服务范围包括：</w:t>
      </w:r>
    </w:p>
    <w:p w14:paraId="351D9645">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1）自强校区：教学楼、实验楼、宿舍楼、实验楼、第一食堂、开闭所机房、风雨操场及室外园区；</w:t>
      </w:r>
    </w:p>
    <w:p w14:paraId="7DD3FEEC">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2）博雅校区：教学楼、实验楼、宿舍楼、室外园区；</w:t>
      </w:r>
    </w:p>
    <w:p w14:paraId="282A1470">
      <w:pPr>
        <w:spacing w:line="54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3）奋进校区：教学楼、实验楼、宿舍楼、第二食堂、数据中心、综合楼、室外园区；</w:t>
      </w:r>
    </w:p>
    <w:p w14:paraId="7D24C5ED">
      <w:pPr>
        <w:spacing w:line="540" w:lineRule="exact"/>
        <w:ind w:firstLine="480" w:firstLineChars="200"/>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bidi="ar-SA"/>
        </w:rPr>
        <w:t>4）大成校区：教学楼、实验楼、室外园区；</w:t>
      </w:r>
    </w:p>
    <w:p w14:paraId="23B938CF">
      <w:pPr>
        <w:pStyle w:val="49"/>
        <w:keepNext w:val="0"/>
        <w:keepLines w:val="0"/>
        <w:pageBreakBefore w:val="0"/>
        <w:numPr>
          <w:ilvl w:val="1"/>
          <w:numId w:val="4"/>
        </w:numPr>
        <w:kinsoku/>
        <w:wordWrap/>
        <w:overflowPunct/>
        <w:topLinePunct w:val="0"/>
        <w:autoSpaceDE/>
        <w:autoSpaceDN/>
        <w:bidi w:val="0"/>
        <w:snapToGrid/>
        <w:spacing w:line="500" w:lineRule="exact"/>
        <w:ind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运维服务</w:t>
      </w:r>
      <w:r>
        <w:rPr>
          <w:rFonts w:hint="eastAsia" w:ascii="宋体" w:hAnsi="宋体" w:eastAsia="宋体" w:cs="宋体"/>
          <w:b/>
          <w:bCs/>
          <w:sz w:val="24"/>
          <w:szCs w:val="24"/>
          <w:highlight w:val="none"/>
          <w:lang w:eastAsia="zh-CN"/>
        </w:rPr>
        <w:t>要求</w:t>
      </w:r>
    </w:p>
    <w:p w14:paraId="5E0ED375">
      <w:pPr>
        <w:numPr>
          <w:ilvl w:val="0"/>
          <w:numId w:val="5"/>
        </w:numPr>
        <w:spacing w:line="5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中标单位应配备运维服务所必须的工具、检测设备等：</w:t>
      </w:r>
    </w:p>
    <w:p w14:paraId="0FB21E87">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严格执行网络、视频监控、背景广播、机房工程等各系统相关的操作规程，确保安全作业。</w:t>
      </w:r>
    </w:p>
    <w:p w14:paraId="134FE8A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确保网络、视频监控、背景广播、机房工程的性能、技术指标符合标准要求，系统设备稳定可靠运行。</w:t>
      </w:r>
    </w:p>
    <w:p w14:paraId="623B80EE">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监测、分析网络、视频监控、背景广播、机房工程等各设备运行状况，主动维护，预防事故和故障发生。</w:t>
      </w:r>
    </w:p>
    <w:p w14:paraId="67C2FB1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提供高效的运维管理措施，专业的技术支持和运维服务，保证各系统高效、安全、稳定运行；</w:t>
      </w:r>
    </w:p>
    <w:p w14:paraId="330DA609">
      <w:pPr>
        <w:ind w:firstLine="420"/>
        <w:rPr>
          <w:highlight w:val="yellow"/>
        </w:rPr>
      </w:pPr>
    </w:p>
    <w:p w14:paraId="422BC93D">
      <w:pPr>
        <w:ind w:firstLine="420"/>
        <w:rPr>
          <w:highlight w:val="yellow"/>
        </w:rPr>
      </w:pPr>
    </w:p>
    <w:p w14:paraId="06890370">
      <w:pPr>
        <w:pStyle w:val="2"/>
        <w:ind w:firstLine="420"/>
        <w:rPr>
          <w:highlight w:val="yellow"/>
        </w:rPr>
      </w:pPr>
    </w:p>
    <w:p w14:paraId="6210FC95">
      <w:pPr>
        <w:pStyle w:val="2"/>
        <w:ind w:firstLine="420"/>
        <w:rPr>
          <w:highlight w:val="yellow"/>
        </w:rPr>
      </w:pPr>
    </w:p>
    <w:p w14:paraId="5B15E327">
      <w:pPr>
        <w:pStyle w:val="2"/>
        <w:ind w:firstLine="420"/>
        <w:rPr>
          <w:highlight w:val="yellow"/>
        </w:rPr>
      </w:pPr>
    </w:p>
    <w:p w14:paraId="3CC351D4">
      <w:pPr>
        <w:pStyle w:val="2"/>
        <w:ind w:firstLine="420"/>
        <w:rPr>
          <w:highlight w:val="yellow"/>
        </w:rPr>
      </w:pPr>
    </w:p>
    <w:p w14:paraId="7E610B61">
      <w:pPr>
        <w:pStyle w:val="2"/>
        <w:ind w:firstLine="420"/>
        <w:rPr>
          <w:highlight w:val="yellow"/>
        </w:rPr>
      </w:pPr>
    </w:p>
    <w:p w14:paraId="322A21A7">
      <w:pPr>
        <w:pStyle w:val="2"/>
        <w:ind w:firstLine="420"/>
        <w:rPr>
          <w:highlight w:val="yellow"/>
        </w:rPr>
      </w:pPr>
    </w:p>
    <w:p w14:paraId="1D6E9960">
      <w:pPr>
        <w:pStyle w:val="2"/>
        <w:ind w:firstLine="420"/>
        <w:rPr>
          <w:highlight w:val="yellow"/>
        </w:rPr>
      </w:pPr>
    </w:p>
    <w:p w14:paraId="5A5427CB">
      <w:pPr>
        <w:pStyle w:val="2"/>
        <w:ind w:firstLine="420"/>
        <w:rPr>
          <w:highlight w:val="yellow"/>
        </w:rPr>
      </w:pPr>
    </w:p>
    <w:p w14:paraId="0EF3512B">
      <w:pPr>
        <w:pStyle w:val="2"/>
        <w:ind w:firstLine="420"/>
        <w:rPr>
          <w:highlight w:val="yellow"/>
        </w:rPr>
      </w:pPr>
    </w:p>
    <w:p w14:paraId="70116625">
      <w:pPr>
        <w:pStyle w:val="2"/>
        <w:ind w:firstLine="420"/>
        <w:rPr>
          <w:highlight w:val="yellow"/>
        </w:rPr>
      </w:pPr>
    </w:p>
    <w:p w14:paraId="6370183B">
      <w:pPr>
        <w:pStyle w:val="2"/>
        <w:ind w:firstLine="420"/>
        <w:rPr>
          <w:highlight w:val="yellow"/>
        </w:rPr>
      </w:pPr>
    </w:p>
    <w:p w14:paraId="602E6159">
      <w:pPr>
        <w:pStyle w:val="28"/>
        <w:bidi w:val="0"/>
        <w:spacing w:line="400" w:lineRule="exact"/>
        <w:rPr>
          <w:rFonts w:hint="eastAsia" w:ascii="宋体" w:hAnsi="宋体" w:eastAsia="宋体" w:cs="宋体"/>
          <w:color w:val="000000"/>
        </w:rPr>
      </w:pPr>
      <w:bookmarkStart w:id="532" w:name="_Toc25305"/>
      <w:r>
        <w:rPr>
          <w:rFonts w:hint="eastAsia" w:ascii="宋体" w:hAnsi="宋体" w:eastAsia="宋体" w:cs="宋体"/>
          <w:color w:val="000000"/>
        </w:rPr>
        <w:t>第六章  投标文件格式</w:t>
      </w:r>
      <w:bookmarkEnd w:id="532"/>
    </w:p>
    <w:p w14:paraId="30BB3FE5">
      <w:pPr>
        <w:bidi w:val="0"/>
        <w:spacing w:line="400" w:lineRule="exact"/>
        <w:jc w:val="center"/>
        <w:rPr>
          <w:rFonts w:hint="eastAsia" w:ascii="宋体" w:hAnsi="宋体" w:eastAsia="宋体" w:cs="宋体"/>
          <w:color w:val="000000"/>
          <w:sz w:val="32"/>
          <w:szCs w:val="32"/>
        </w:rPr>
      </w:pPr>
    </w:p>
    <w:p w14:paraId="6CB8BA90">
      <w:pPr>
        <w:pStyle w:val="13"/>
        <w:bidi w:val="0"/>
        <w:spacing w:line="400" w:lineRule="exact"/>
        <w:ind w:firstLine="210"/>
        <w:rPr>
          <w:rFonts w:hint="eastAsia" w:ascii="宋体" w:hAnsi="宋体" w:eastAsia="宋体" w:cs="宋体"/>
          <w:color w:val="000000"/>
        </w:rPr>
      </w:pPr>
    </w:p>
    <w:p w14:paraId="100C057B">
      <w:pPr>
        <w:pStyle w:val="13"/>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14:paraId="54F64EE7">
      <w:pPr>
        <w:bidi w:val="0"/>
        <w:spacing w:line="400" w:lineRule="exact"/>
        <w:jc w:val="center"/>
        <w:rPr>
          <w:rFonts w:hint="eastAsia" w:ascii="宋体" w:hAnsi="宋体" w:eastAsia="宋体" w:cs="宋体"/>
          <w:color w:val="000000"/>
          <w:kern w:val="0"/>
          <w:sz w:val="32"/>
          <w:szCs w:val="32"/>
          <w:u w:val="single"/>
        </w:rPr>
      </w:pPr>
    </w:p>
    <w:p w14:paraId="656C47D9">
      <w:pPr>
        <w:bidi w:val="0"/>
        <w:spacing w:line="400" w:lineRule="exac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（项目名称）</w:t>
      </w:r>
    </w:p>
    <w:p w14:paraId="7C24194B">
      <w:pPr>
        <w:pStyle w:val="52"/>
        <w:bidi w:val="0"/>
        <w:ind w:firstLine="880"/>
        <w:rPr>
          <w:rFonts w:hint="eastAsia" w:ascii="宋体" w:hAnsi="宋体" w:eastAsia="宋体" w:cs="宋体"/>
          <w:color w:val="000000"/>
        </w:rPr>
      </w:pPr>
    </w:p>
    <w:p w14:paraId="47367BC4">
      <w:pPr>
        <w:bidi w:val="0"/>
        <w:spacing w:before="411" w:beforeLines="100" w:line="400" w:lineRule="exact"/>
        <w:jc w:val="center"/>
        <w:rPr>
          <w:rFonts w:hint="eastAsia" w:ascii="宋体" w:hAnsi="宋体" w:eastAsia="宋体" w:cs="宋体"/>
          <w:color w:val="000000"/>
          <w:sz w:val="44"/>
          <w:szCs w:val="44"/>
        </w:rPr>
      </w:pPr>
    </w:p>
    <w:p w14:paraId="2E8F7065">
      <w:pPr>
        <w:pStyle w:val="2"/>
        <w:rPr>
          <w:rFonts w:hint="eastAsia" w:ascii="宋体" w:hAnsi="宋体" w:eastAsia="宋体" w:cs="宋体"/>
          <w:color w:val="000000"/>
          <w:sz w:val="44"/>
          <w:szCs w:val="44"/>
        </w:rPr>
      </w:pPr>
    </w:p>
    <w:p w14:paraId="2E3081B4">
      <w:pPr>
        <w:pStyle w:val="2"/>
        <w:rPr>
          <w:rFonts w:hint="eastAsia" w:ascii="宋体" w:hAnsi="宋体" w:eastAsia="宋体" w:cs="宋体"/>
          <w:color w:val="000000"/>
          <w:sz w:val="44"/>
          <w:szCs w:val="44"/>
        </w:rPr>
      </w:pPr>
    </w:p>
    <w:p w14:paraId="40ECB33B">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1910EB14">
      <w:pPr>
        <w:bidi w:val="0"/>
        <w:spacing w:line="400" w:lineRule="exact"/>
        <w:jc w:val="center"/>
        <w:rPr>
          <w:rFonts w:hint="eastAsia" w:ascii="宋体" w:hAnsi="宋体" w:eastAsia="宋体" w:cs="宋体"/>
          <w:color w:val="000000"/>
          <w:sz w:val="32"/>
          <w:szCs w:val="32"/>
        </w:rPr>
      </w:pPr>
    </w:p>
    <w:p w14:paraId="7D7BC6A3">
      <w:pPr>
        <w:bidi w:val="0"/>
        <w:spacing w:line="400" w:lineRule="exact"/>
        <w:jc w:val="center"/>
        <w:rPr>
          <w:rFonts w:hint="eastAsia" w:ascii="宋体" w:hAnsi="宋体" w:eastAsia="宋体" w:cs="宋体"/>
          <w:color w:val="000000"/>
          <w:sz w:val="32"/>
          <w:szCs w:val="32"/>
        </w:rPr>
      </w:pPr>
    </w:p>
    <w:p w14:paraId="06464F59">
      <w:pPr>
        <w:bidi w:val="0"/>
        <w:spacing w:line="400" w:lineRule="exact"/>
        <w:jc w:val="center"/>
        <w:rPr>
          <w:rFonts w:hint="eastAsia" w:ascii="宋体" w:hAnsi="宋体" w:eastAsia="宋体" w:cs="宋体"/>
          <w:color w:val="000000"/>
          <w:sz w:val="32"/>
          <w:szCs w:val="32"/>
        </w:rPr>
      </w:pPr>
    </w:p>
    <w:p w14:paraId="301D591A">
      <w:pPr>
        <w:bidi w:val="0"/>
        <w:spacing w:line="400" w:lineRule="exact"/>
        <w:jc w:val="center"/>
        <w:rPr>
          <w:rFonts w:hint="eastAsia" w:ascii="宋体" w:hAnsi="宋体" w:eastAsia="宋体" w:cs="宋体"/>
          <w:color w:val="000000"/>
          <w:sz w:val="32"/>
          <w:szCs w:val="32"/>
        </w:rPr>
      </w:pPr>
    </w:p>
    <w:p w14:paraId="536AD21A">
      <w:pPr>
        <w:bidi w:val="0"/>
        <w:spacing w:line="400" w:lineRule="exact"/>
        <w:jc w:val="center"/>
        <w:rPr>
          <w:rFonts w:hint="eastAsia" w:ascii="宋体" w:hAnsi="宋体" w:eastAsia="宋体" w:cs="宋体"/>
          <w:color w:val="000000"/>
          <w:sz w:val="32"/>
          <w:szCs w:val="32"/>
        </w:rPr>
      </w:pPr>
    </w:p>
    <w:p w14:paraId="185DE858">
      <w:pPr>
        <w:bidi w:val="0"/>
        <w:spacing w:line="400" w:lineRule="exact"/>
        <w:jc w:val="center"/>
        <w:rPr>
          <w:rFonts w:hint="eastAsia" w:ascii="宋体" w:hAnsi="宋体" w:eastAsia="宋体" w:cs="宋体"/>
          <w:color w:val="000000"/>
          <w:sz w:val="32"/>
          <w:szCs w:val="32"/>
        </w:rPr>
      </w:pPr>
    </w:p>
    <w:p w14:paraId="7582D2F9">
      <w:pPr>
        <w:bidi w:val="0"/>
        <w:spacing w:line="400" w:lineRule="exact"/>
        <w:jc w:val="center"/>
        <w:rPr>
          <w:rFonts w:hint="eastAsia" w:ascii="宋体" w:hAnsi="宋体" w:eastAsia="宋体" w:cs="宋体"/>
          <w:color w:val="000000"/>
          <w:sz w:val="32"/>
          <w:szCs w:val="32"/>
        </w:rPr>
      </w:pPr>
    </w:p>
    <w:p w14:paraId="67D63AFA">
      <w:pPr>
        <w:bidi w:val="0"/>
        <w:spacing w:line="400" w:lineRule="exact"/>
        <w:jc w:val="center"/>
        <w:rPr>
          <w:rFonts w:hint="eastAsia" w:ascii="宋体" w:hAnsi="宋体" w:eastAsia="宋体" w:cs="宋体"/>
          <w:color w:val="000000"/>
          <w:sz w:val="32"/>
          <w:szCs w:val="32"/>
        </w:rPr>
      </w:pPr>
    </w:p>
    <w:p w14:paraId="541B2BD4">
      <w:pPr>
        <w:bidi w:val="0"/>
        <w:spacing w:line="400" w:lineRule="exact"/>
        <w:jc w:val="center"/>
        <w:rPr>
          <w:rFonts w:hint="eastAsia" w:ascii="宋体" w:hAnsi="宋体" w:eastAsia="宋体" w:cs="宋体"/>
          <w:color w:val="000000"/>
          <w:sz w:val="32"/>
          <w:szCs w:val="32"/>
        </w:rPr>
      </w:pPr>
    </w:p>
    <w:p w14:paraId="752BBB96">
      <w:pPr>
        <w:bidi w:val="0"/>
        <w:spacing w:line="400" w:lineRule="exact"/>
        <w:jc w:val="center"/>
        <w:rPr>
          <w:rFonts w:hint="eastAsia" w:ascii="宋体" w:hAnsi="宋体" w:eastAsia="宋体" w:cs="宋体"/>
          <w:color w:val="000000"/>
          <w:sz w:val="32"/>
          <w:szCs w:val="32"/>
        </w:rPr>
      </w:pPr>
    </w:p>
    <w:p w14:paraId="07E78643">
      <w:pPr>
        <w:bidi w:val="0"/>
        <w:spacing w:line="400" w:lineRule="exact"/>
        <w:jc w:val="center"/>
        <w:rPr>
          <w:rFonts w:hint="eastAsia" w:ascii="宋体" w:hAnsi="宋体" w:eastAsia="宋体" w:cs="宋体"/>
          <w:color w:val="000000"/>
          <w:sz w:val="32"/>
          <w:szCs w:val="32"/>
        </w:rPr>
      </w:pPr>
    </w:p>
    <w:p w14:paraId="0B8DFC49">
      <w:pPr>
        <w:pStyle w:val="2"/>
        <w:rPr>
          <w:rFonts w:hint="eastAsia"/>
        </w:rPr>
      </w:pPr>
    </w:p>
    <w:p w14:paraId="7CA772B3">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2B840761">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6835A825">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2C6BF09B">
      <w:pPr>
        <w:pStyle w:val="3"/>
        <w:numPr>
          <w:ilvl w:val="0"/>
          <w:numId w:val="0"/>
        </w:numPr>
        <w:bidi w:val="0"/>
        <w:spacing w:line="400" w:lineRule="exact"/>
        <w:ind w:right="210"/>
        <w:jc w:val="center"/>
        <w:rPr>
          <w:rFonts w:hint="eastAsia" w:ascii="宋体" w:hAnsi="宋体" w:eastAsia="宋体" w:cs="宋体"/>
          <w:b/>
          <w:bCs/>
          <w:color w:val="000000"/>
          <w:sz w:val="28"/>
          <w:szCs w:val="28"/>
        </w:rPr>
      </w:pPr>
      <w:bookmarkStart w:id="533" w:name="_Toc472429341"/>
      <w:bookmarkStart w:id="534" w:name="_Toc472337696"/>
    </w:p>
    <w:p w14:paraId="73747EDD">
      <w:pPr>
        <w:pStyle w:val="3"/>
        <w:numPr>
          <w:ilvl w:val="0"/>
          <w:numId w:val="0"/>
        </w:numPr>
        <w:bidi w:val="0"/>
        <w:spacing w:line="400" w:lineRule="exact"/>
        <w:ind w:right="210"/>
        <w:jc w:val="center"/>
        <w:rPr>
          <w:rFonts w:hint="eastAsia" w:ascii="宋体" w:hAnsi="宋体" w:eastAsia="宋体" w:cs="宋体"/>
          <w:b/>
          <w:bCs/>
          <w:color w:val="000000"/>
          <w:sz w:val="28"/>
          <w:szCs w:val="28"/>
        </w:rPr>
      </w:pPr>
      <w:bookmarkStart w:id="535" w:name="_Toc8672"/>
      <w:bookmarkStart w:id="536" w:name="_Toc11567"/>
      <w:bookmarkStart w:id="537" w:name="_Toc8709"/>
      <w:bookmarkStart w:id="538" w:name="_Toc19529"/>
      <w:bookmarkStart w:id="539" w:name="_Toc23743"/>
      <w:bookmarkStart w:id="540" w:name="_Toc19160"/>
      <w:bookmarkStart w:id="541" w:name="_Toc16426"/>
      <w:r>
        <w:rPr>
          <w:rFonts w:hint="eastAsia" w:ascii="宋体" w:hAnsi="宋体" w:eastAsia="宋体" w:cs="宋体"/>
          <w:b/>
          <w:bCs/>
          <w:color w:val="000000"/>
          <w:sz w:val="28"/>
          <w:szCs w:val="28"/>
        </w:rPr>
        <w:t>目    录</w:t>
      </w:r>
      <w:bookmarkEnd w:id="535"/>
      <w:bookmarkEnd w:id="536"/>
      <w:bookmarkEnd w:id="537"/>
      <w:bookmarkEnd w:id="538"/>
      <w:bookmarkEnd w:id="539"/>
      <w:bookmarkEnd w:id="540"/>
      <w:bookmarkEnd w:id="541"/>
    </w:p>
    <w:p w14:paraId="3557E41F">
      <w:pPr>
        <w:pStyle w:val="3"/>
        <w:numPr>
          <w:ilvl w:val="0"/>
          <w:numId w:val="0"/>
        </w:numPr>
        <w:bidi w:val="0"/>
        <w:spacing w:line="400" w:lineRule="exact"/>
        <w:ind w:right="210"/>
        <w:jc w:val="center"/>
        <w:rPr>
          <w:rFonts w:hint="eastAsia" w:ascii="宋体" w:hAnsi="宋体" w:eastAsia="宋体" w:cs="宋体"/>
          <w:color w:val="000000"/>
          <w:szCs w:val="32"/>
        </w:rPr>
      </w:pPr>
    </w:p>
    <w:p w14:paraId="3AB25E03">
      <w:pPr>
        <w:pStyle w:val="3"/>
        <w:numPr>
          <w:ilvl w:val="0"/>
          <w:numId w:val="0"/>
        </w:numPr>
        <w:bidi w:val="0"/>
        <w:spacing w:line="400" w:lineRule="exact"/>
        <w:ind w:right="210"/>
        <w:jc w:val="center"/>
        <w:rPr>
          <w:rFonts w:hint="eastAsia" w:ascii="宋体" w:hAnsi="宋体" w:eastAsia="宋体" w:cs="宋体"/>
          <w:color w:val="000000"/>
          <w:szCs w:val="32"/>
        </w:rPr>
      </w:pPr>
    </w:p>
    <w:bookmarkEnd w:id="533"/>
    <w:bookmarkEnd w:id="534"/>
    <w:p w14:paraId="284D554B">
      <w:pPr>
        <w:pStyle w:val="2"/>
        <w:spacing w:line="360" w:lineRule="auto"/>
        <w:rPr>
          <w:rFonts w:hint="eastAsia" w:ascii="宋体" w:hAnsi="宋体" w:eastAsia="宋体" w:cs="宋体"/>
          <w:color w:val="000000"/>
          <w:sz w:val="24"/>
          <w:szCs w:val="28"/>
        </w:rPr>
      </w:pPr>
      <w:bookmarkStart w:id="542" w:name="_Toc472337697"/>
      <w:bookmarkStart w:id="543" w:name="_Toc472429342"/>
      <w:r>
        <w:rPr>
          <w:rFonts w:hint="eastAsia" w:ascii="宋体" w:hAnsi="宋体" w:eastAsia="宋体" w:cs="宋体"/>
          <w:color w:val="000000"/>
          <w:sz w:val="24"/>
          <w:szCs w:val="28"/>
        </w:rPr>
        <w:t>一、投标函及投标函附录</w:t>
      </w:r>
    </w:p>
    <w:p w14:paraId="46BFA816">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490EC485">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三、授权委托书</w:t>
      </w:r>
    </w:p>
    <w:p w14:paraId="7C50EED6">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四、商务及技术偏差表</w:t>
      </w:r>
    </w:p>
    <w:p w14:paraId="5EF6B6D7">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五、资格审查资料</w:t>
      </w:r>
    </w:p>
    <w:p w14:paraId="1F13B43F">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六、中小企业声明函（服务类）</w:t>
      </w:r>
    </w:p>
    <w:p w14:paraId="0F60FE87">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七、残疾人福利性单位声明函</w:t>
      </w:r>
      <w:r>
        <w:rPr>
          <w:rFonts w:hint="eastAsia" w:ascii="宋体" w:hAnsi="宋体" w:eastAsia="宋体" w:cs="宋体"/>
          <w:color w:val="000000"/>
          <w:sz w:val="24"/>
          <w:szCs w:val="28"/>
        </w:rPr>
        <w:tab/>
      </w:r>
    </w:p>
    <w:p w14:paraId="559B1182">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八、监狱企业证明文件（如有）</w:t>
      </w:r>
      <w:r>
        <w:rPr>
          <w:rFonts w:hint="eastAsia" w:ascii="宋体" w:hAnsi="宋体" w:eastAsia="宋体" w:cs="宋体"/>
          <w:color w:val="000000"/>
          <w:sz w:val="24"/>
          <w:szCs w:val="28"/>
        </w:rPr>
        <w:tab/>
      </w:r>
    </w:p>
    <w:p w14:paraId="49434AD8">
      <w:pPr>
        <w:pStyle w:val="2"/>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九、反商业贿赂承诺书</w:t>
      </w:r>
      <w:r>
        <w:rPr>
          <w:rFonts w:hint="eastAsia" w:ascii="宋体" w:hAnsi="宋体" w:eastAsia="宋体" w:cs="宋体"/>
          <w:color w:val="000000"/>
          <w:sz w:val="24"/>
          <w:szCs w:val="28"/>
        </w:rPr>
        <w:tab/>
      </w:r>
    </w:p>
    <w:p w14:paraId="2D0A03AC">
      <w:pPr>
        <w:pStyle w:val="2"/>
        <w:spacing w:line="360" w:lineRule="auto"/>
        <w:rPr>
          <w:rFonts w:hint="eastAsia" w:ascii="宋体" w:hAnsi="宋体" w:eastAsia="宋体" w:cs="宋体"/>
          <w:color w:val="000000"/>
        </w:rPr>
      </w:pPr>
      <w:r>
        <w:rPr>
          <w:rFonts w:hint="eastAsia" w:ascii="宋体" w:hAnsi="宋体" w:eastAsia="宋体" w:cs="宋体"/>
          <w:color w:val="000000"/>
          <w:sz w:val="24"/>
          <w:szCs w:val="28"/>
        </w:rPr>
        <w:t>十、其他材料</w:t>
      </w:r>
      <w:r>
        <w:rPr>
          <w:rFonts w:hint="eastAsia" w:ascii="宋体" w:hAnsi="宋体" w:eastAsia="宋体" w:cs="宋体"/>
          <w:color w:val="000000"/>
          <w:sz w:val="24"/>
          <w:szCs w:val="28"/>
        </w:rPr>
        <w:tab/>
      </w:r>
    </w:p>
    <w:p w14:paraId="71B25565">
      <w:pPr>
        <w:pStyle w:val="2"/>
        <w:rPr>
          <w:rFonts w:hint="eastAsia" w:ascii="宋体" w:hAnsi="宋体" w:eastAsia="宋体" w:cs="宋体"/>
          <w:color w:val="000000"/>
        </w:rPr>
      </w:pPr>
    </w:p>
    <w:p w14:paraId="6A29EAE6">
      <w:pPr>
        <w:pStyle w:val="2"/>
        <w:rPr>
          <w:rFonts w:hint="eastAsia" w:ascii="宋体" w:hAnsi="宋体" w:eastAsia="宋体" w:cs="宋体"/>
          <w:color w:val="000000"/>
        </w:rPr>
      </w:pPr>
    </w:p>
    <w:p w14:paraId="5D0826CB">
      <w:pPr>
        <w:pStyle w:val="2"/>
        <w:rPr>
          <w:rFonts w:hint="eastAsia" w:ascii="宋体" w:hAnsi="宋体" w:eastAsia="宋体" w:cs="宋体"/>
          <w:color w:val="000000"/>
        </w:rPr>
      </w:pPr>
    </w:p>
    <w:p w14:paraId="286371B4">
      <w:pPr>
        <w:pStyle w:val="2"/>
        <w:rPr>
          <w:rFonts w:hint="eastAsia" w:ascii="宋体" w:hAnsi="宋体" w:eastAsia="宋体" w:cs="宋体"/>
          <w:color w:val="000000"/>
        </w:rPr>
      </w:pPr>
    </w:p>
    <w:p w14:paraId="3A7A2113">
      <w:pPr>
        <w:pStyle w:val="2"/>
        <w:rPr>
          <w:rFonts w:hint="eastAsia" w:ascii="宋体" w:hAnsi="宋体" w:eastAsia="宋体" w:cs="宋体"/>
          <w:color w:val="000000"/>
        </w:rPr>
      </w:pPr>
    </w:p>
    <w:p w14:paraId="50AE9BEE">
      <w:pPr>
        <w:pStyle w:val="2"/>
        <w:rPr>
          <w:rFonts w:hint="eastAsia" w:ascii="宋体" w:hAnsi="宋体" w:eastAsia="宋体" w:cs="宋体"/>
          <w:color w:val="000000"/>
        </w:rPr>
      </w:pPr>
    </w:p>
    <w:p w14:paraId="69A48F94">
      <w:pPr>
        <w:pStyle w:val="2"/>
        <w:rPr>
          <w:rFonts w:hint="eastAsia" w:ascii="宋体" w:hAnsi="宋体" w:eastAsia="宋体" w:cs="宋体"/>
          <w:color w:val="000000"/>
        </w:rPr>
      </w:pPr>
    </w:p>
    <w:p w14:paraId="641CE432">
      <w:pPr>
        <w:pStyle w:val="2"/>
        <w:rPr>
          <w:rFonts w:hint="eastAsia" w:ascii="宋体" w:hAnsi="宋体" w:eastAsia="宋体" w:cs="宋体"/>
          <w:color w:val="000000"/>
        </w:rPr>
      </w:pPr>
    </w:p>
    <w:p w14:paraId="4352B2C5">
      <w:pPr>
        <w:pStyle w:val="2"/>
        <w:rPr>
          <w:rFonts w:hint="eastAsia" w:ascii="宋体" w:hAnsi="宋体" w:eastAsia="宋体" w:cs="宋体"/>
          <w:color w:val="000000"/>
        </w:rPr>
      </w:pPr>
    </w:p>
    <w:p w14:paraId="29705875">
      <w:pPr>
        <w:pStyle w:val="2"/>
        <w:rPr>
          <w:rFonts w:hint="eastAsia" w:ascii="宋体" w:hAnsi="宋体" w:eastAsia="宋体" w:cs="宋体"/>
          <w:color w:val="000000"/>
        </w:rPr>
      </w:pPr>
    </w:p>
    <w:p w14:paraId="1394C2AB">
      <w:pPr>
        <w:pStyle w:val="2"/>
        <w:rPr>
          <w:rFonts w:hint="eastAsia" w:ascii="宋体" w:hAnsi="宋体" w:eastAsia="宋体" w:cs="宋体"/>
          <w:color w:val="000000"/>
        </w:rPr>
      </w:pPr>
    </w:p>
    <w:p w14:paraId="26840314">
      <w:pPr>
        <w:pStyle w:val="2"/>
        <w:rPr>
          <w:rFonts w:hint="eastAsia" w:ascii="宋体" w:hAnsi="宋体" w:eastAsia="宋体" w:cs="宋体"/>
          <w:color w:val="000000"/>
        </w:rPr>
      </w:pPr>
    </w:p>
    <w:p w14:paraId="0C38D7A8">
      <w:pPr>
        <w:pStyle w:val="2"/>
        <w:rPr>
          <w:rFonts w:hint="eastAsia" w:ascii="宋体" w:hAnsi="宋体" w:eastAsia="宋体" w:cs="宋体"/>
          <w:color w:val="000000"/>
        </w:rPr>
      </w:pPr>
    </w:p>
    <w:p w14:paraId="369CD90E">
      <w:pPr>
        <w:pStyle w:val="3"/>
        <w:numPr>
          <w:ilvl w:val="0"/>
          <w:numId w:val="0"/>
        </w:numPr>
        <w:bidi w:val="0"/>
        <w:spacing w:line="480" w:lineRule="auto"/>
        <w:ind w:left="210" w:right="210"/>
        <w:jc w:val="center"/>
        <w:rPr>
          <w:rFonts w:hint="eastAsia" w:ascii="宋体" w:hAnsi="宋体" w:eastAsia="宋体" w:cs="宋体"/>
          <w:b/>
          <w:color w:val="000000"/>
          <w:sz w:val="28"/>
          <w:szCs w:val="28"/>
        </w:rPr>
      </w:pPr>
      <w:bookmarkStart w:id="544" w:name="_Toc23904"/>
      <w:r>
        <w:rPr>
          <w:rFonts w:hint="eastAsia" w:ascii="宋体" w:hAnsi="宋体" w:eastAsia="宋体" w:cs="宋体"/>
          <w:b/>
          <w:color w:val="000000"/>
          <w:sz w:val="28"/>
          <w:szCs w:val="28"/>
        </w:rPr>
        <w:t>一、投标函及投标函附录</w:t>
      </w:r>
      <w:bookmarkEnd w:id="542"/>
      <w:bookmarkEnd w:id="543"/>
      <w:bookmarkEnd w:id="544"/>
    </w:p>
    <w:p w14:paraId="5077D104">
      <w:pPr>
        <w:bidi w:val="0"/>
        <w:spacing w:line="48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（一）投标函</w:t>
      </w:r>
    </w:p>
    <w:p w14:paraId="1BFE5B1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14:paraId="27E020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）的投标报价，</w:t>
      </w:r>
      <w:r>
        <w:rPr>
          <w:rFonts w:hint="eastAsia" w:ascii="宋体" w:hAnsi="宋体" w:eastAsia="宋体" w:cs="宋体"/>
          <w:color w:val="000000"/>
          <w:sz w:val="24"/>
          <w:szCs w:val="24"/>
          <w:lang w:eastAsia="zh-CN"/>
        </w:rPr>
        <w:t>提供招标文件规定的各项技术服务，并按合同约定履行义务。</w:t>
      </w:r>
    </w:p>
    <w:p w14:paraId="7324C6A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14:paraId="7734787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14:paraId="79E95CE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6CF7AF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7FE8AAA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37CCE10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5F1F908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14:paraId="649D16F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14:paraId="137D81D0">
      <w:pPr>
        <w:bidi w:val="0"/>
        <w:spacing w:line="400" w:lineRule="exact"/>
        <w:rPr>
          <w:rFonts w:hint="eastAsia" w:ascii="宋体" w:hAnsi="宋体" w:eastAsia="宋体" w:cs="宋体"/>
          <w:color w:val="000000"/>
          <w:sz w:val="21"/>
          <w:szCs w:val="21"/>
        </w:rPr>
      </w:pPr>
    </w:p>
    <w:p w14:paraId="25BBE5F6">
      <w:pPr>
        <w:pStyle w:val="2"/>
        <w:rPr>
          <w:rFonts w:hint="eastAsia"/>
        </w:rPr>
      </w:pPr>
    </w:p>
    <w:p w14:paraId="31D31C0A">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210A226">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1AC7154">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14:paraId="04AD2862">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14:paraId="540784CB">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742F4636">
      <w:pPr>
        <w:pStyle w:val="13"/>
        <w:bidi w:val="0"/>
        <w:spacing w:line="400" w:lineRule="exact"/>
        <w:ind w:firstLine="210"/>
        <w:rPr>
          <w:rFonts w:hint="eastAsia" w:ascii="宋体" w:hAnsi="宋体" w:eastAsia="宋体" w:cs="宋体"/>
          <w:color w:val="000000"/>
          <w:sz w:val="21"/>
          <w:szCs w:val="21"/>
        </w:rPr>
      </w:pPr>
    </w:p>
    <w:p w14:paraId="4E252273">
      <w:pPr>
        <w:pStyle w:val="29"/>
        <w:rPr>
          <w:rFonts w:hint="eastAsia"/>
        </w:rPr>
      </w:pPr>
    </w:p>
    <w:p w14:paraId="4659A65E">
      <w:pPr>
        <w:pStyle w:val="29"/>
        <w:rPr>
          <w:rFonts w:hint="eastAsia"/>
        </w:rPr>
      </w:pPr>
    </w:p>
    <w:p w14:paraId="4B360C0A">
      <w:pPr>
        <w:widowControl/>
        <w:bidi w:val="0"/>
        <w:spacing w:line="4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（二）投标函附录</w:t>
      </w:r>
    </w:p>
    <w:p w14:paraId="0B71208A">
      <w:pPr>
        <w:bidi w:val="0"/>
        <w:spacing w:line="400" w:lineRule="exact"/>
        <w:rPr>
          <w:rFonts w:hint="eastAsia" w:ascii="宋体" w:hAnsi="宋体" w:eastAsia="宋体" w:cs="宋体"/>
          <w:color w:val="000000"/>
          <w:sz w:val="21"/>
          <w:szCs w:val="21"/>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9"/>
        <w:gridCol w:w="5613"/>
      </w:tblGrid>
      <w:tr w14:paraId="0CF3B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41800644">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13" w:type="dxa"/>
            <w:noWrap w:val="0"/>
            <w:vAlign w:val="center"/>
          </w:tcPr>
          <w:p w14:paraId="070CD59B">
            <w:pPr>
              <w:widowControl/>
              <w:spacing w:line="400" w:lineRule="exact"/>
              <w:jc w:val="center"/>
              <w:rPr>
                <w:rFonts w:hint="eastAsia" w:ascii="宋体" w:hAnsi="宋体" w:eastAsia="宋体" w:cs="宋体"/>
                <w:color w:val="000000"/>
                <w:sz w:val="24"/>
                <w:szCs w:val="24"/>
              </w:rPr>
            </w:pPr>
          </w:p>
        </w:tc>
      </w:tr>
      <w:tr w14:paraId="62FDC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3DB0999">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13" w:type="dxa"/>
            <w:noWrap w:val="0"/>
            <w:vAlign w:val="center"/>
          </w:tcPr>
          <w:p w14:paraId="00630E62">
            <w:pPr>
              <w:widowControl/>
              <w:spacing w:line="400" w:lineRule="exact"/>
              <w:jc w:val="center"/>
              <w:rPr>
                <w:rFonts w:hint="eastAsia" w:ascii="宋体" w:hAnsi="宋体" w:eastAsia="宋体" w:cs="宋体"/>
                <w:color w:val="000000"/>
                <w:sz w:val="24"/>
                <w:szCs w:val="24"/>
              </w:rPr>
            </w:pPr>
          </w:p>
        </w:tc>
      </w:tr>
      <w:tr w14:paraId="614FD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DC46B2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613" w:type="dxa"/>
            <w:noWrap w:val="0"/>
            <w:vAlign w:val="center"/>
          </w:tcPr>
          <w:p w14:paraId="6DF4E2D5">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w:t>
            </w:r>
          </w:p>
          <w:p w14:paraId="12A821AE">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p>
        </w:tc>
      </w:tr>
      <w:tr w14:paraId="10526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0339F633">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13" w:type="dxa"/>
            <w:noWrap w:val="0"/>
            <w:vAlign w:val="center"/>
          </w:tcPr>
          <w:p w14:paraId="5388FE98">
            <w:pPr>
              <w:spacing w:line="400" w:lineRule="exact"/>
              <w:jc w:val="center"/>
              <w:rPr>
                <w:rFonts w:hint="eastAsia" w:ascii="宋体" w:hAnsi="宋体" w:eastAsia="宋体" w:cs="宋体"/>
                <w:color w:val="000000"/>
                <w:sz w:val="24"/>
                <w:szCs w:val="24"/>
                <w:highlight w:val="yellow"/>
              </w:rPr>
            </w:pPr>
          </w:p>
        </w:tc>
      </w:tr>
      <w:tr w14:paraId="265C4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2030CF26">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13" w:type="dxa"/>
            <w:noWrap w:val="0"/>
            <w:vAlign w:val="center"/>
          </w:tcPr>
          <w:p w14:paraId="29EA6542">
            <w:pPr>
              <w:spacing w:line="400" w:lineRule="exact"/>
              <w:jc w:val="center"/>
              <w:rPr>
                <w:rFonts w:hint="eastAsia" w:ascii="宋体" w:hAnsi="宋体" w:eastAsia="宋体" w:cs="宋体"/>
                <w:color w:val="000000"/>
                <w:sz w:val="24"/>
                <w:szCs w:val="24"/>
                <w:highlight w:val="yellow"/>
              </w:rPr>
            </w:pPr>
          </w:p>
        </w:tc>
      </w:tr>
      <w:tr w14:paraId="443F5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49FB079">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13" w:type="dxa"/>
            <w:noWrap w:val="0"/>
            <w:vAlign w:val="center"/>
          </w:tcPr>
          <w:p w14:paraId="707DDB4B">
            <w:pPr>
              <w:spacing w:line="400" w:lineRule="exact"/>
              <w:jc w:val="center"/>
              <w:rPr>
                <w:rFonts w:hint="eastAsia" w:ascii="宋体" w:hAnsi="宋体" w:eastAsia="宋体" w:cs="宋体"/>
                <w:color w:val="000000"/>
                <w:sz w:val="24"/>
                <w:szCs w:val="24"/>
                <w:highlight w:val="yellow"/>
                <w:lang w:eastAsia="zh-CN"/>
              </w:rPr>
            </w:pPr>
          </w:p>
        </w:tc>
      </w:tr>
      <w:tr w14:paraId="287EE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12B5406">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w:t>
            </w:r>
          </w:p>
        </w:tc>
        <w:tc>
          <w:tcPr>
            <w:tcW w:w="5613" w:type="dxa"/>
            <w:noWrap w:val="0"/>
            <w:vAlign w:val="center"/>
          </w:tcPr>
          <w:p w14:paraId="6F86C8F5">
            <w:pPr>
              <w:spacing w:line="400" w:lineRule="exact"/>
              <w:jc w:val="center"/>
              <w:rPr>
                <w:rFonts w:hint="eastAsia" w:ascii="宋体" w:hAnsi="宋体" w:eastAsia="宋体" w:cs="宋体"/>
                <w:color w:val="000000"/>
                <w:sz w:val="24"/>
                <w:szCs w:val="24"/>
                <w:highlight w:val="yellow"/>
                <w:lang w:val="en-US" w:eastAsia="zh-CN"/>
              </w:rPr>
            </w:pPr>
          </w:p>
        </w:tc>
      </w:tr>
      <w:tr w14:paraId="75E2C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909" w:type="dxa"/>
            <w:noWrap w:val="0"/>
            <w:vAlign w:val="center"/>
          </w:tcPr>
          <w:p w14:paraId="1C091278">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13" w:type="dxa"/>
            <w:noWrap w:val="0"/>
            <w:vAlign w:val="center"/>
          </w:tcPr>
          <w:p w14:paraId="3228021D">
            <w:pPr>
              <w:widowControl/>
              <w:spacing w:line="400" w:lineRule="exact"/>
              <w:jc w:val="left"/>
              <w:rPr>
                <w:rFonts w:hint="eastAsia" w:ascii="宋体" w:hAnsi="宋体" w:eastAsia="宋体" w:cs="宋体"/>
                <w:color w:val="000000"/>
                <w:sz w:val="24"/>
                <w:szCs w:val="24"/>
              </w:rPr>
            </w:pPr>
          </w:p>
        </w:tc>
      </w:tr>
    </w:tbl>
    <w:p w14:paraId="0749691F">
      <w:pPr>
        <w:bidi w:val="0"/>
        <w:spacing w:line="400" w:lineRule="exact"/>
        <w:ind w:firstLine="422" w:firstLineChars="200"/>
        <w:rPr>
          <w:rFonts w:hint="eastAsia" w:ascii="宋体" w:hAnsi="宋体" w:eastAsia="宋体" w:cs="宋体"/>
          <w:b/>
          <w:color w:val="000000"/>
          <w:sz w:val="21"/>
          <w:szCs w:val="21"/>
          <w:lang w:val="en-US" w:eastAsia="zh-CN"/>
        </w:rPr>
      </w:pPr>
    </w:p>
    <w:p w14:paraId="1310D0A9">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B4D959C">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226BF9B">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3E827D6">
      <w:pPr>
        <w:bidi w:val="0"/>
        <w:spacing w:after="206" w:afterLines="50" w:line="400" w:lineRule="exact"/>
        <w:jc w:val="center"/>
        <w:rPr>
          <w:rFonts w:hint="eastAsia" w:ascii="宋体" w:hAnsi="宋体" w:eastAsia="宋体" w:cs="宋体"/>
          <w:color w:val="000000"/>
          <w:sz w:val="21"/>
          <w:szCs w:val="21"/>
        </w:rPr>
      </w:pPr>
    </w:p>
    <w:p w14:paraId="4002BCFC">
      <w:pPr>
        <w:pStyle w:val="2"/>
        <w:rPr>
          <w:rFonts w:hint="eastAsia" w:ascii="宋体" w:hAnsi="宋体" w:eastAsia="宋体" w:cs="宋体"/>
          <w:color w:val="000000"/>
          <w:sz w:val="21"/>
          <w:szCs w:val="21"/>
        </w:rPr>
      </w:pPr>
    </w:p>
    <w:p w14:paraId="0276964A">
      <w:pPr>
        <w:pStyle w:val="2"/>
        <w:rPr>
          <w:rFonts w:hint="eastAsia" w:ascii="宋体" w:hAnsi="宋体" w:eastAsia="宋体" w:cs="宋体"/>
          <w:color w:val="000000"/>
          <w:sz w:val="21"/>
          <w:szCs w:val="21"/>
        </w:rPr>
      </w:pPr>
    </w:p>
    <w:p w14:paraId="75826A9F">
      <w:pPr>
        <w:pStyle w:val="2"/>
        <w:rPr>
          <w:rFonts w:hint="eastAsia" w:ascii="宋体" w:hAnsi="宋体" w:eastAsia="宋体" w:cs="宋体"/>
          <w:color w:val="000000"/>
          <w:sz w:val="21"/>
          <w:szCs w:val="21"/>
        </w:rPr>
      </w:pPr>
    </w:p>
    <w:p w14:paraId="6775E5D0">
      <w:pPr>
        <w:pStyle w:val="2"/>
        <w:rPr>
          <w:rFonts w:hint="eastAsia" w:ascii="宋体" w:hAnsi="宋体" w:eastAsia="宋体" w:cs="宋体"/>
          <w:color w:val="000000"/>
          <w:sz w:val="21"/>
          <w:szCs w:val="21"/>
        </w:rPr>
      </w:pPr>
    </w:p>
    <w:p w14:paraId="49FB1061">
      <w:pPr>
        <w:pStyle w:val="2"/>
        <w:rPr>
          <w:rFonts w:hint="eastAsia" w:ascii="宋体" w:hAnsi="宋体" w:eastAsia="宋体" w:cs="宋体"/>
          <w:color w:val="000000"/>
          <w:sz w:val="21"/>
          <w:szCs w:val="21"/>
        </w:rPr>
      </w:pPr>
    </w:p>
    <w:p w14:paraId="45FBA139">
      <w:pPr>
        <w:pStyle w:val="2"/>
        <w:rPr>
          <w:rFonts w:hint="eastAsia" w:ascii="宋体" w:hAnsi="宋体" w:eastAsia="宋体" w:cs="宋体"/>
          <w:color w:val="000000"/>
          <w:sz w:val="21"/>
          <w:szCs w:val="21"/>
        </w:rPr>
      </w:pPr>
    </w:p>
    <w:p w14:paraId="0AF39275">
      <w:pPr>
        <w:pStyle w:val="2"/>
        <w:rPr>
          <w:rFonts w:hint="eastAsia" w:ascii="宋体" w:hAnsi="宋体" w:eastAsia="宋体" w:cs="宋体"/>
          <w:color w:val="000000"/>
          <w:sz w:val="21"/>
          <w:szCs w:val="21"/>
        </w:rPr>
      </w:pPr>
    </w:p>
    <w:p w14:paraId="49101E9D">
      <w:pPr>
        <w:pStyle w:val="2"/>
        <w:rPr>
          <w:rFonts w:hint="eastAsia" w:ascii="宋体" w:hAnsi="宋体" w:eastAsia="宋体" w:cs="宋体"/>
          <w:color w:val="000000"/>
          <w:sz w:val="21"/>
          <w:szCs w:val="21"/>
        </w:rPr>
      </w:pPr>
    </w:p>
    <w:p w14:paraId="5C3592DE">
      <w:pPr>
        <w:pStyle w:val="2"/>
        <w:rPr>
          <w:rFonts w:hint="eastAsia"/>
        </w:rPr>
      </w:pPr>
    </w:p>
    <w:p w14:paraId="5A9A7CD5">
      <w:pPr>
        <w:pStyle w:val="5"/>
        <w:numPr>
          <w:ilvl w:val="0"/>
          <w:numId w:val="0"/>
        </w:numPr>
        <w:bidi w:val="0"/>
        <w:spacing w:line="400" w:lineRule="exact"/>
        <w:jc w:val="center"/>
        <w:rPr>
          <w:rFonts w:hint="eastAsia" w:ascii="宋体" w:hAnsi="宋体" w:eastAsia="宋体" w:cs="宋体"/>
          <w:b/>
          <w:color w:val="000000"/>
          <w:sz w:val="28"/>
          <w:szCs w:val="28"/>
        </w:rPr>
      </w:pPr>
      <w:bookmarkStart w:id="545" w:name="_Toc7760"/>
      <w:r>
        <w:rPr>
          <w:rFonts w:hint="eastAsia" w:ascii="宋体" w:hAnsi="宋体" w:eastAsia="宋体" w:cs="宋体"/>
          <w:b/>
          <w:color w:val="000000"/>
          <w:sz w:val="28"/>
          <w:szCs w:val="28"/>
        </w:rPr>
        <w:t>二、法定代表人（单位负责人）身份证明</w:t>
      </w:r>
      <w:bookmarkEnd w:id="545"/>
    </w:p>
    <w:p w14:paraId="7DD8B7A4">
      <w:pPr>
        <w:bidi w:val="0"/>
        <w:spacing w:line="400" w:lineRule="exact"/>
        <w:ind w:firstLine="420" w:firstLineChars="200"/>
        <w:rPr>
          <w:rFonts w:hint="eastAsia" w:ascii="宋体" w:hAnsi="宋体" w:eastAsia="宋体" w:cs="宋体"/>
          <w:color w:val="000000"/>
          <w:sz w:val="21"/>
          <w:szCs w:val="21"/>
        </w:rPr>
      </w:pPr>
    </w:p>
    <w:p w14:paraId="29741E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14:paraId="17724C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04797C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1AD3AB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2902A1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14:paraId="07E78A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14:paraId="27B0DE59">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3962E3D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4E13BC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highlight w:val="none"/>
          <w:lang w:eastAsia="zh-CN"/>
        </w:rPr>
        <w:t>原件扫描</w:t>
      </w:r>
      <w:r>
        <w:rPr>
          <w:rFonts w:hint="eastAsia" w:ascii="宋体" w:hAnsi="宋体" w:eastAsia="宋体" w:cs="宋体"/>
          <w:color w:val="000000"/>
          <w:sz w:val="24"/>
          <w:szCs w:val="24"/>
          <w:highlight w:val="none"/>
        </w:rPr>
        <w:t>件</w:t>
      </w:r>
    </w:p>
    <w:p w14:paraId="10142D92">
      <w:pPr>
        <w:pStyle w:val="13"/>
        <w:bidi w:val="0"/>
        <w:spacing w:line="400" w:lineRule="exact"/>
        <w:ind w:firstLine="210"/>
        <w:rPr>
          <w:rFonts w:hint="eastAsia" w:ascii="宋体" w:hAnsi="宋体" w:eastAsia="宋体" w:cs="宋体"/>
          <w:color w:val="000000"/>
          <w:sz w:val="21"/>
          <w:szCs w:val="21"/>
        </w:rPr>
      </w:pPr>
    </w:p>
    <w:p w14:paraId="276057D2">
      <w:pPr>
        <w:bidi w:val="0"/>
        <w:spacing w:line="400" w:lineRule="exact"/>
        <w:ind w:firstLine="420" w:firstLineChars="200"/>
        <w:rPr>
          <w:rFonts w:hint="eastAsia" w:ascii="宋体" w:hAnsi="宋体" w:eastAsia="宋体" w:cs="宋体"/>
          <w:color w:val="000000"/>
          <w:sz w:val="21"/>
          <w:szCs w:val="21"/>
        </w:rPr>
      </w:pPr>
    </w:p>
    <w:p w14:paraId="57177709">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C1CBC7C">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75A9FB8">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5D7B7F20">
      <w:pPr>
        <w:pStyle w:val="5"/>
        <w:numPr>
          <w:ilvl w:val="0"/>
          <w:numId w:val="0"/>
        </w:numPr>
        <w:bidi w:val="0"/>
        <w:spacing w:line="400" w:lineRule="exact"/>
        <w:jc w:val="center"/>
        <w:rPr>
          <w:rFonts w:hint="eastAsia" w:ascii="宋体" w:hAnsi="宋体" w:eastAsia="宋体" w:cs="宋体"/>
          <w:b/>
          <w:color w:val="000000"/>
          <w:sz w:val="28"/>
          <w:szCs w:val="28"/>
          <w:lang w:eastAsia="zh-CN"/>
        </w:rPr>
      </w:pPr>
      <w:bookmarkStart w:id="546" w:name="_Toc184635140"/>
      <w:bookmarkStart w:id="547" w:name="_Toc10660"/>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546"/>
      <w:bookmarkEnd w:id="547"/>
    </w:p>
    <w:p w14:paraId="18935191">
      <w:pPr>
        <w:bidi w:val="0"/>
        <w:spacing w:line="400" w:lineRule="exact"/>
        <w:ind w:firstLine="420" w:firstLineChars="200"/>
        <w:rPr>
          <w:rFonts w:hint="eastAsia" w:ascii="宋体" w:hAnsi="宋体" w:eastAsia="宋体" w:cs="宋体"/>
          <w:color w:val="000000"/>
          <w:sz w:val="21"/>
          <w:szCs w:val="21"/>
        </w:rPr>
      </w:pPr>
    </w:p>
    <w:p w14:paraId="01B62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rPr>
        <w:t>投标文件、签订合同和处理有关事宜，其法律后果由我方承担。</w:t>
      </w:r>
    </w:p>
    <w:p w14:paraId="033BD9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14:paraId="3CD4C0C6">
      <w:pPr>
        <w:pStyle w:val="10"/>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14:paraId="31C86A6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14:paraId="66D08F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72A40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附：委托代理人身份证</w:t>
      </w:r>
      <w:r>
        <w:rPr>
          <w:rFonts w:hint="eastAsia" w:ascii="宋体" w:hAnsi="宋体" w:eastAsia="宋体" w:cs="宋体"/>
          <w:color w:val="000000"/>
          <w:sz w:val="24"/>
          <w:szCs w:val="24"/>
          <w:highlight w:val="none"/>
          <w:lang w:eastAsia="zh-CN"/>
        </w:rPr>
        <w:t>原件扫描</w:t>
      </w:r>
      <w:r>
        <w:rPr>
          <w:rFonts w:hint="eastAsia" w:ascii="宋体" w:hAnsi="宋体" w:eastAsia="宋体" w:cs="宋体"/>
          <w:color w:val="000000"/>
          <w:sz w:val="24"/>
          <w:szCs w:val="24"/>
          <w:highlight w:val="none"/>
        </w:rPr>
        <w:t>件</w:t>
      </w:r>
    </w:p>
    <w:p w14:paraId="61984D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771DE3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16BC302C">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14:paraId="5C1C8AC7">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168E17EB">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D03533A">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03C9FE29">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64D6A3CF">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D3AA096">
      <w:pPr>
        <w:bidi w:val="0"/>
        <w:spacing w:line="400" w:lineRule="exact"/>
        <w:rPr>
          <w:rFonts w:hint="eastAsia" w:ascii="宋体" w:hAnsi="宋体" w:eastAsia="宋体" w:cs="宋体"/>
          <w:color w:val="000000"/>
          <w:sz w:val="21"/>
          <w:szCs w:val="21"/>
        </w:rPr>
      </w:pPr>
    </w:p>
    <w:p w14:paraId="374C5B87">
      <w:pPr>
        <w:bidi w:val="0"/>
        <w:spacing w:line="400" w:lineRule="exact"/>
        <w:rPr>
          <w:rFonts w:hint="eastAsia" w:ascii="宋体" w:hAnsi="宋体" w:eastAsia="宋体" w:cs="宋体"/>
          <w:bCs/>
          <w:color w:val="000000"/>
          <w:sz w:val="21"/>
          <w:szCs w:val="21"/>
        </w:rPr>
      </w:pPr>
    </w:p>
    <w:p w14:paraId="6D66D124">
      <w:pPr>
        <w:bidi w:val="0"/>
        <w:spacing w:line="400" w:lineRule="exact"/>
        <w:rPr>
          <w:rFonts w:hint="eastAsia" w:ascii="宋体" w:hAnsi="宋体" w:eastAsia="宋体" w:cs="宋体"/>
          <w:bCs/>
          <w:color w:val="000000"/>
          <w:sz w:val="21"/>
          <w:szCs w:val="21"/>
        </w:rPr>
      </w:pPr>
    </w:p>
    <w:p w14:paraId="35DB1253">
      <w:pPr>
        <w:pStyle w:val="13"/>
        <w:bidi w:val="0"/>
        <w:spacing w:line="400" w:lineRule="exact"/>
        <w:ind w:left="0" w:leftChars="0" w:firstLine="0" w:firstLineChars="0"/>
        <w:rPr>
          <w:rFonts w:hint="eastAsia" w:ascii="宋体" w:hAnsi="宋体" w:eastAsia="宋体" w:cs="宋体"/>
          <w:color w:val="000000"/>
          <w:sz w:val="21"/>
          <w:szCs w:val="21"/>
        </w:rPr>
      </w:pPr>
    </w:p>
    <w:p w14:paraId="7174E1FE">
      <w:pPr>
        <w:pStyle w:val="29"/>
        <w:rPr>
          <w:rFonts w:hint="eastAsia"/>
        </w:rPr>
      </w:pPr>
    </w:p>
    <w:p w14:paraId="425BE42B">
      <w:pPr>
        <w:pStyle w:val="29"/>
        <w:rPr>
          <w:rFonts w:hint="eastAsia" w:ascii="宋体" w:hAnsi="宋体" w:eastAsia="宋体" w:cs="宋体"/>
          <w:color w:val="000000"/>
          <w:sz w:val="21"/>
          <w:szCs w:val="21"/>
        </w:rPr>
      </w:pPr>
    </w:p>
    <w:p w14:paraId="6D99B9DF">
      <w:pPr>
        <w:pStyle w:val="13"/>
        <w:bidi w:val="0"/>
        <w:ind w:firstLine="540" w:firstLineChars="192"/>
        <w:jc w:val="center"/>
        <w:rPr>
          <w:rFonts w:hint="eastAsia" w:ascii="宋体" w:hAnsi="宋体" w:eastAsia="宋体" w:cs="宋体"/>
          <w:b/>
          <w:color w:val="000000"/>
          <w:sz w:val="28"/>
          <w:szCs w:val="28"/>
          <w:lang w:eastAsia="zh-CN"/>
        </w:rPr>
        <w:sectPr>
          <w:headerReference r:id="rId13" w:type="default"/>
          <w:footerReference r:id="rId1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26AB0AA">
      <w:pPr>
        <w:pStyle w:val="13"/>
        <w:bidi w:val="0"/>
        <w:ind w:firstLine="540" w:firstLineChars="192"/>
        <w:jc w:val="center"/>
        <w:outlineLvl w:val="1"/>
        <w:rPr>
          <w:rFonts w:hint="eastAsia" w:ascii="宋体" w:hAnsi="宋体" w:eastAsia="宋体" w:cs="宋体"/>
          <w:b/>
          <w:color w:val="000000"/>
          <w:sz w:val="28"/>
          <w:szCs w:val="28"/>
          <w:lang w:eastAsia="zh-CN"/>
        </w:rPr>
      </w:pPr>
      <w:bookmarkStart w:id="548" w:name="_Toc25587"/>
      <w:r>
        <w:rPr>
          <w:rFonts w:hint="eastAsia" w:ascii="宋体" w:hAnsi="宋体" w:eastAsia="宋体" w:cs="宋体"/>
          <w:b/>
          <w:color w:val="000000"/>
          <w:sz w:val="28"/>
          <w:szCs w:val="28"/>
          <w:lang w:eastAsia="zh-CN"/>
        </w:rPr>
        <w:t>四、商务及技术偏差表</w:t>
      </w:r>
      <w:bookmarkEnd w:id="548"/>
    </w:p>
    <w:p w14:paraId="003D49CC">
      <w:pPr>
        <w:pStyle w:val="1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30"/>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14:paraId="68DF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noWrap w:val="0"/>
            <w:vAlign w:val="center"/>
          </w:tcPr>
          <w:p w14:paraId="20E76C14">
            <w:pPr>
              <w:pStyle w:val="51"/>
              <w:keepNext w:val="0"/>
              <w:keepLines w:val="0"/>
              <w:pageBreakBefore w:val="0"/>
              <w:widowControl w:val="0"/>
              <w:kinsoku/>
              <w:wordWrap/>
              <w:overflowPunct/>
              <w:topLinePunct w:val="0"/>
              <w:bidi w:val="0"/>
              <w:adjustRightInd/>
              <w:snapToGrid/>
              <w:spacing w:before="0" w:line="500" w:lineRule="exact"/>
              <w:ind w:left="0" w:leftChars="0" w:right="223" w:firstLine="0" w:firstLineChars="0"/>
              <w:jc w:val="center"/>
              <w:textAlignment w:val="auto"/>
              <w:rPr>
                <w:rFonts w:hint="eastAsia" w:ascii="宋体" w:hAnsi="宋体" w:eastAsia="宋体" w:cs="宋体"/>
                <w:b w:val="0"/>
                <w:bCs/>
                <w:sz w:val="24"/>
                <w:szCs w:val="24"/>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688" w:type="dxa"/>
            <w:noWrap w:val="0"/>
            <w:vAlign w:val="center"/>
          </w:tcPr>
          <w:p w14:paraId="3FD9CA0F">
            <w:pPr>
              <w:pStyle w:val="51"/>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cs="宋体"/>
                <w:b w:val="0"/>
                <w:bCs/>
                <w:sz w:val="24"/>
                <w:szCs w:val="24"/>
                <w:lang w:eastAsia="zh-CN"/>
              </w:rPr>
              <w:t>项目内容</w:t>
            </w:r>
          </w:p>
        </w:tc>
        <w:tc>
          <w:tcPr>
            <w:tcW w:w="2517" w:type="dxa"/>
            <w:noWrap w:val="0"/>
            <w:vAlign w:val="center"/>
          </w:tcPr>
          <w:p w14:paraId="4001F859">
            <w:pPr>
              <w:pStyle w:val="51"/>
              <w:keepNext w:val="0"/>
              <w:keepLines w:val="0"/>
              <w:pageBreakBefore w:val="0"/>
              <w:widowControl w:val="0"/>
              <w:kinsoku/>
              <w:wordWrap/>
              <w:overflowPunct/>
              <w:topLinePunct w:val="0"/>
              <w:bidi w:val="0"/>
              <w:adjustRightInd/>
              <w:snapToGrid/>
              <w:spacing w:before="0"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2517" w:type="dxa"/>
            <w:noWrap w:val="0"/>
            <w:vAlign w:val="center"/>
          </w:tcPr>
          <w:p w14:paraId="074C8FAE">
            <w:pPr>
              <w:pStyle w:val="51"/>
              <w:keepNext w:val="0"/>
              <w:keepLines w:val="0"/>
              <w:pageBreakBefore w:val="0"/>
              <w:widowControl w:val="0"/>
              <w:kinsoku/>
              <w:wordWrap/>
              <w:overflowPunct/>
              <w:topLinePunct w:val="0"/>
              <w:bidi w:val="0"/>
              <w:adjustRightInd/>
              <w:snapToGrid/>
              <w:spacing w:before="0" w:line="500" w:lineRule="exact"/>
              <w:ind w:left="0" w:leftChars="0" w:firstLine="720" w:firstLineChars="3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416" w:type="dxa"/>
            <w:noWrap w:val="0"/>
            <w:vAlign w:val="center"/>
          </w:tcPr>
          <w:p w14:paraId="2CF53540">
            <w:pPr>
              <w:pStyle w:val="51"/>
              <w:keepNext w:val="0"/>
              <w:keepLines w:val="0"/>
              <w:pageBreakBefore w:val="0"/>
              <w:widowControl w:val="0"/>
              <w:kinsoku/>
              <w:wordWrap/>
              <w:overflowPunct/>
              <w:topLinePunct w:val="0"/>
              <w:bidi w:val="0"/>
              <w:adjustRightInd/>
              <w:snapToGrid/>
              <w:spacing w:before="0" w:line="500" w:lineRule="exact"/>
              <w:ind w:left="0" w:leftChars="0" w:firstLine="240" w:firstLineChars="1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14:paraId="5A71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14:paraId="6F1007BE">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1</w:t>
            </w:r>
          </w:p>
        </w:tc>
        <w:tc>
          <w:tcPr>
            <w:tcW w:w="1688" w:type="dxa"/>
            <w:noWrap w:val="0"/>
            <w:vAlign w:val="center"/>
          </w:tcPr>
          <w:p w14:paraId="3E355692">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采购内容</w:t>
            </w:r>
          </w:p>
        </w:tc>
        <w:tc>
          <w:tcPr>
            <w:tcW w:w="2517" w:type="dxa"/>
            <w:noWrap w:val="0"/>
            <w:vAlign w:val="center"/>
          </w:tcPr>
          <w:p w14:paraId="7DE863D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79F8425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2025CE89">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3C6B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60E6CB95">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2</w:t>
            </w:r>
          </w:p>
        </w:tc>
        <w:tc>
          <w:tcPr>
            <w:tcW w:w="1688" w:type="dxa"/>
            <w:noWrap w:val="0"/>
            <w:vAlign w:val="center"/>
          </w:tcPr>
          <w:p w14:paraId="7C31EDDF">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服务期限</w:t>
            </w:r>
          </w:p>
        </w:tc>
        <w:tc>
          <w:tcPr>
            <w:tcW w:w="2517" w:type="dxa"/>
            <w:noWrap w:val="0"/>
            <w:vAlign w:val="center"/>
          </w:tcPr>
          <w:p w14:paraId="1EE57A6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5607BFE">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62BC8FE5">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1C85F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64B9DC70">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3</w:t>
            </w:r>
          </w:p>
        </w:tc>
        <w:tc>
          <w:tcPr>
            <w:tcW w:w="1688" w:type="dxa"/>
            <w:noWrap w:val="0"/>
            <w:vAlign w:val="center"/>
          </w:tcPr>
          <w:p w14:paraId="3A1F19E0">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服务地点</w:t>
            </w:r>
          </w:p>
        </w:tc>
        <w:tc>
          <w:tcPr>
            <w:tcW w:w="2517" w:type="dxa"/>
            <w:noWrap w:val="0"/>
            <w:vAlign w:val="center"/>
          </w:tcPr>
          <w:p w14:paraId="2BAB8452">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1E37446C">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7D7A97F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02426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1D1E66E2">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4</w:t>
            </w:r>
          </w:p>
        </w:tc>
        <w:tc>
          <w:tcPr>
            <w:tcW w:w="1688" w:type="dxa"/>
            <w:noWrap w:val="0"/>
            <w:vAlign w:val="center"/>
          </w:tcPr>
          <w:p w14:paraId="1BBD59B3">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2517" w:type="dxa"/>
            <w:noWrap w:val="0"/>
            <w:vAlign w:val="center"/>
          </w:tcPr>
          <w:p w14:paraId="1B7964DE">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37B18AB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44950D42">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1270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noWrap w:val="0"/>
            <w:vAlign w:val="center"/>
          </w:tcPr>
          <w:p w14:paraId="18DC4DD5">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sz w:val="24"/>
                <w:szCs w:val="24"/>
              </w:rPr>
            </w:pPr>
            <w:r>
              <w:rPr>
                <w:rFonts w:hint="eastAsia" w:ascii="宋体" w:hAnsi="宋体"/>
                <w:color w:val="000000"/>
                <w:sz w:val="24"/>
                <w:szCs w:val="24"/>
              </w:rPr>
              <w:t>5</w:t>
            </w:r>
          </w:p>
        </w:tc>
        <w:tc>
          <w:tcPr>
            <w:tcW w:w="1688" w:type="dxa"/>
            <w:noWrap w:val="0"/>
            <w:vAlign w:val="center"/>
          </w:tcPr>
          <w:p w14:paraId="34C0D8D9">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2517" w:type="dxa"/>
            <w:noWrap w:val="0"/>
            <w:vAlign w:val="center"/>
          </w:tcPr>
          <w:p w14:paraId="72EF9DE3">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56FE573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438A453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6271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noWrap w:val="0"/>
            <w:vAlign w:val="center"/>
          </w:tcPr>
          <w:p w14:paraId="453D5D9F">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sz w:val="24"/>
                <w:szCs w:val="24"/>
              </w:rPr>
            </w:pPr>
            <w:r>
              <w:rPr>
                <w:rFonts w:hint="eastAsia" w:ascii="宋体" w:hAnsi="宋体"/>
                <w:color w:val="000000"/>
                <w:sz w:val="24"/>
                <w:szCs w:val="24"/>
              </w:rPr>
              <w:t>6</w:t>
            </w:r>
          </w:p>
        </w:tc>
        <w:tc>
          <w:tcPr>
            <w:tcW w:w="1688" w:type="dxa"/>
            <w:noWrap w:val="0"/>
            <w:vAlign w:val="center"/>
          </w:tcPr>
          <w:p w14:paraId="1DD87060">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2517" w:type="dxa"/>
            <w:noWrap w:val="0"/>
            <w:vAlign w:val="center"/>
          </w:tcPr>
          <w:p w14:paraId="27CD511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3E2BF454">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02F1F067">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0D62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14:paraId="7C3EF434">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Theme="minorEastAsia"/>
                <w:color w:val="000000"/>
                <w:sz w:val="24"/>
                <w:szCs w:val="28"/>
                <w:lang w:val="en-US" w:eastAsia="zh-CN"/>
              </w:rPr>
            </w:pPr>
            <w:r>
              <w:rPr>
                <w:rFonts w:hint="eastAsia" w:ascii="宋体" w:hAnsi="宋体"/>
                <w:color w:val="000000"/>
                <w:sz w:val="24"/>
                <w:szCs w:val="28"/>
                <w:lang w:val="en-US" w:eastAsia="zh-CN"/>
              </w:rPr>
              <w:t>7</w:t>
            </w:r>
          </w:p>
        </w:tc>
        <w:tc>
          <w:tcPr>
            <w:tcW w:w="1688" w:type="dxa"/>
            <w:noWrap w:val="0"/>
            <w:vAlign w:val="center"/>
          </w:tcPr>
          <w:p w14:paraId="5BC21D20">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sz w:val="24"/>
                <w:szCs w:val="24"/>
                <w:lang w:eastAsia="zh-CN"/>
              </w:rPr>
            </w:pPr>
          </w:p>
        </w:tc>
        <w:tc>
          <w:tcPr>
            <w:tcW w:w="2517" w:type="dxa"/>
            <w:noWrap w:val="0"/>
            <w:vAlign w:val="center"/>
          </w:tcPr>
          <w:p w14:paraId="5F1FF130">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254C20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505C9F5B">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r w14:paraId="4BE2B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noWrap w:val="0"/>
            <w:vAlign w:val="center"/>
          </w:tcPr>
          <w:p w14:paraId="33CDE61B">
            <w:pPr>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b w:val="0"/>
                <w:bCs/>
                <w:i/>
                <w:w w:val="115"/>
                <w:sz w:val="24"/>
                <w:szCs w:val="24"/>
              </w:rPr>
            </w:pPr>
            <w:r>
              <w:rPr>
                <w:rFonts w:ascii="宋体" w:hAnsi="宋体"/>
                <w:color w:val="000000"/>
                <w:sz w:val="24"/>
                <w:szCs w:val="28"/>
              </w:rPr>
              <w:t>…</w:t>
            </w:r>
          </w:p>
        </w:tc>
        <w:tc>
          <w:tcPr>
            <w:tcW w:w="1688" w:type="dxa"/>
            <w:noWrap w:val="0"/>
            <w:vAlign w:val="center"/>
          </w:tcPr>
          <w:p w14:paraId="32F17637">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583BA10D">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2517" w:type="dxa"/>
            <w:noWrap w:val="0"/>
            <w:vAlign w:val="center"/>
          </w:tcPr>
          <w:p w14:paraId="44994634">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c>
          <w:tcPr>
            <w:tcW w:w="1416" w:type="dxa"/>
            <w:noWrap w:val="0"/>
            <w:vAlign w:val="center"/>
          </w:tcPr>
          <w:p w14:paraId="30A76729">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宋体"/>
                <w:b w:val="0"/>
                <w:bCs/>
                <w:sz w:val="24"/>
                <w:szCs w:val="24"/>
              </w:rPr>
            </w:pPr>
          </w:p>
        </w:tc>
      </w:tr>
    </w:tbl>
    <w:p w14:paraId="3BE3AFAB">
      <w:pPr>
        <w:pStyle w:val="29"/>
        <w:rPr>
          <w:rFonts w:hint="eastAsia"/>
          <w:lang w:eastAsia="zh-CN"/>
        </w:rPr>
      </w:pPr>
    </w:p>
    <w:p w14:paraId="3AE78B69">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14:paraId="51A1F190">
      <w:pPr>
        <w:bidi w:val="0"/>
        <w:spacing w:line="360" w:lineRule="auto"/>
        <w:ind w:left="0" w:leftChars="0" w:firstLine="1680" w:firstLineChars="700"/>
        <w:rPr>
          <w:rFonts w:hint="eastAsia" w:ascii="宋体" w:hAnsi="宋体" w:eastAsia="宋体" w:cs="宋体"/>
          <w:color w:val="000000"/>
          <w:sz w:val="24"/>
          <w:szCs w:val="24"/>
          <w:lang w:eastAsia="zh-CN"/>
        </w:rPr>
      </w:pPr>
    </w:p>
    <w:p w14:paraId="2149120E">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8CFEBA7">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BC098B4">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1DA015F">
      <w:pPr>
        <w:pStyle w:val="13"/>
        <w:bidi w:val="0"/>
        <w:ind w:firstLine="403" w:firstLineChars="192"/>
        <w:jc w:val="center"/>
        <w:rPr>
          <w:rFonts w:hint="eastAsia" w:ascii="宋体" w:hAnsi="宋体" w:eastAsia="宋体" w:cs="宋体"/>
          <w:color w:val="000000"/>
          <w:sz w:val="21"/>
          <w:szCs w:val="21"/>
          <w:lang w:eastAsia="zh-CN"/>
        </w:rPr>
      </w:pPr>
    </w:p>
    <w:p w14:paraId="004AEFF9">
      <w:pPr>
        <w:pStyle w:val="13"/>
        <w:bidi w:val="0"/>
        <w:ind w:firstLine="403" w:firstLineChars="192"/>
        <w:jc w:val="center"/>
        <w:rPr>
          <w:rFonts w:hint="eastAsia" w:ascii="宋体" w:hAnsi="宋体" w:eastAsia="宋体" w:cs="宋体"/>
          <w:color w:val="000000"/>
          <w:sz w:val="21"/>
          <w:szCs w:val="21"/>
          <w:lang w:eastAsia="zh-CN"/>
        </w:rPr>
      </w:pPr>
    </w:p>
    <w:p w14:paraId="339BC09A">
      <w:pPr>
        <w:pStyle w:val="13"/>
        <w:bidi w:val="0"/>
        <w:ind w:firstLine="403" w:firstLineChars="192"/>
        <w:jc w:val="center"/>
        <w:rPr>
          <w:rFonts w:hint="eastAsia" w:ascii="宋体" w:hAnsi="宋体" w:eastAsia="宋体" w:cs="宋体"/>
          <w:color w:val="000000"/>
          <w:sz w:val="21"/>
          <w:szCs w:val="21"/>
          <w:lang w:eastAsia="zh-CN"/>
        </w:rPr>
      </w:pPr>
    </w:p>
    <w:p w14:paraId="1FF5D009">
      <w:pPr>
        <w:pStyle w:val="29"/>
        <w:rPr>
          <w:rFonts w:hint="eastAsia"/>
          <w:lang w:eastAsia="zh-CN"/>
        </w:rPr>
      </w:pPr>
    </w:p>
    <w:p w14:paraId="36AF313A">
      <w:pPr>
        <w:pStyle w:val="29"/>
        <w:rPr>
          <w:rFonts w:hint="eastAsia" w:ascii="宋体" w:hAnsi="宋体" w:eastAsia="宋体" w:cs="宋体"/>
          <w:color w:val="000000"/>
          <w:sz w:val="21"/>
          <w:szCs w:val="21"/>
          <w:lang w:eastAsia="zh-CN"/>
        </w:rPr>
      </w:pPr>
    </w:p>
    <w:p w14:paraId="573E34B6">
      <w:pPr>
        <w:pStyle w:val="1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30"/>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4E1B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14:paraId="1AA12EA1">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14:paraId="5E52FC65">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14:paraId="5B1C74C8">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14:paraId="65391002">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14:paraId="21F2BF04">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14:paraId="44323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noWrap w:val="0"/>
            <w:vAlign w:val="center"/>
          </w:tcPr>
          <w:p w14:paraId="51DC9832">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14:paraId="445C8811">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87E759B">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6DA97EF">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14:paraId="368C0F8A">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14:paraId="72511531">
            <w:pPr>
              <w:jc w:val="center"/>
              <w:rPr>
                <w:rFonts w:hint="eastAsia" w:ascii="宋体" w:hAnsi="宋体" w:eastAsia="宋体" w:cs="宋体"/>
                <w:sz w:val="24"/>
                <w:szCs w:val="24"/>
              </w:rPr>
            </w:pPr>
          </w:p>
        </w:tc>
      </w:tr>
      <w:tr w14:paraId="13AF4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05B36773">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1F8CCE80">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24371CF">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1AFAFC1">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EF256CB">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0C500A10">
            <w:pPr>
              <w:rPr>
                <w:rFonts w:hint="eastAsia" w:ascii="宋体" w:hAnsi="宋体" w:eastAsia="宋体" w:cs="宋体"/>
                <w:sz w:val="24"/>
                <w:szCs w:val="24"/>
              </w:rPr>
            </w:pPr>
          </w:p>
        </w:tc>
      </w:tr>
      <w:tr w14:paraId="011B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088463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EC3834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2355C4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9E4B928">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82DBF1B">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73E360C">
            <w:pPr>
              <w:rPr>
                <w:rFonts w:hint="eastAsia" w:ascii="宋体" w:hAnsi="宋体" w:eastAsia="宋体" w:cs="宋体"/>
                <w:sz w:val="24"/>
                <w:szCs w:val="24"/>
              </w:rPr>
            </w:pPr>
          </w:p>
        </w:tc>
      </w:tr>
      <w:tr w14:paraId="3B123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AC719C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2CD207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C87484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5FDBDB0">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FC8C17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A6C5FCE">
            <w:pPr>
              <w:rPr>
                <w:rFonts w:hint="eastAsia" w:ascii="宋体" w:hAnsi="宋体" w:eastAsia="宋体" w:cs="宋体"/>
                <w:sz w:val="24"/>
                <w:szCs w:val="24"/>
              </w:rPr>
            </w:pPr>
          </w:p>
        </w:tc>
      </w:tr>
      <w:tr w14:paraId="73CAB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1DD15E8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F2CA24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88B2D4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2657DBD">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08A5F5C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4F221193">
            <w:pPr>
              <w:rPr>
                <w:rFonts w:hint="eastAsia" w:ascii="宋体" w:hAnsi="宋体" w:eastAsia="宋体" w:cs="宋体"/>
                <w:sz w:val="24"/>
                <w:szCs w:val="24"/>
              </w:rPr>
            </w:pPr>
          </w:p>
        </w:tc>
      </w:tr>
      <w:tr w14:paraId="515AD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29EEC0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C2B4F9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F771B45">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9034983">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5F2734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167E4FF">
            <w:pPr>
              <w:rPr>
                <w:rFonts w:hint="eastAsia" w:ascii="宋体" w:hAnsi="宋体" w:eastAsia="宋体" w:cs="宋体"/>
                <w:sz w:val="24"/>
                <w:szCs w:val="24"/>
              </w:rPr>
            </w:pPr>
          </w:p>
        </w:tc>
      </w:tr>
      <w:tr w14:paraId="62CA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1EFA2B66">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08579E5">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30D320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FA09877">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A56C181">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13CFCA5">
            <w:pPr>
              <w:rPr>
                <w:rFonts w:hint="eastAsia" w:ascii="宋体" w:hAnsi="宋体" w:eastAsia="宋体" w:cs="宋体"/>
                <w:sz w:val="24"/>
                <w:szCs w:val="24"/>
              </w:rPr>
            </w:pPr>
          </w:p>
        </w:tc>
      </w:tr>
      <w:tr w14:paraId="37151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435DF46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68EF3C5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52D67F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0FF9C31">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27FAC2F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64060B14">
            <w:pPr>
              <w:rPr>
                <w:rFonts w:hint="eastAsia" w:ascii="宋体" w:hAnsi="宋体" w:eastAsia="宋体" w:cs="宋体"/>
                <w:sz w:val="24"/>
                <w:szCs w:val="24"/>
              </w:rPr>
            </w:pPr>
          </w:p>
        </w:tc>
      </w:tr>
    </w:tbl>
    <w:p w14:paraId="6889DB93">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14:paraId="5E5AAF36">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14:paraId="3BE4F689">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52C22B02">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60B6DFFC">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14:paraId="38B4EA96">
      <w:pPr>
        <w:pStyle w:val="2"/>
        <w:ind w:left="0" w:leftChars="0" w:firstLine="0" w:firstLineChars="0"/>
      </w:pPr>
      <w:r>
        <w:rPr>
          <w:rFonts w:hint="eastAsia" w:eastAsia="宋体" w:cs="宋体"/>
          <w:bCs/>
          <w:color w:val="000000"/>
          <w:sz w:val="24"/>
          <w:szCs w:val="24"/>
        </w:rPr>
        <w:t>投标供应商须在投标文件中提供相关承诺，格式自拟，否则投标将被否决。</w:t>
      </w:r>
    </w:p>
    <w:p w14:paraId="7FDF7381">
      <w:pPr>
        <w:pStyle w:val="2"/>
        <w:rPr>
          <w:rFonts w:hint="eastAsia"/>
          <w:lang w:eastAsia="zh-CN"/>
        </w:rPr>
      </w:pPr>
    </w:p>
    <w:p w14:paraId="05E32B46">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CD798AA">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762BA90">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725A597">
      <w:pPr>
        <w:pStyle w:val="2"/>
        <w:rPr>
          <w:rFonts w:hint="eastAsia" w:ascii="宋体" w:hAnsi="宋体" w:eastAsia="宋体" w:cs="宋体"/>
          <w:color w:val="000000"/>
          <w:sz w:val="24"/>
          <w:szCs w:val="24"/>
        </w:rPr>
      </w:pPr>
    </w:p>
    <w:p w14:paraId="156FE6D8">
      <w:pPr>
        <w:pStyle w:val="29"/>
        <w:rPr>
          <w:rFonts w:hint="eastAsia" w:ascii="宋体" w:hAnsi="宋体" w:eastAsia="宋体" w:cs="宋体"/>
          <w:b/>
          <w:color w:val="000000"/>
          <w:sz w:val="21"/>
          <w:szCs w:val="21"/>
          <w:lang w:val="en-US" w:eastAsia="zh-CN"/>
        </w:rPr>
      </w:pPr>
      <w:bookmarkStart w:id="549" w:name="_Toc150653531"/>
    </w:p>
    <w:p w14:paraId="78B06306">
      <w:pPr>
        <w:rPr>
          <w:rFonts w:hint="eastAsia" w:ascii="宋体" w:hAnsi="宋体" w:eastAsia="宋体" w:cs="宋体"/>
          <w:b/>
          <w:color w:val="000000"/>
          <w:sz w:val="21"/>
          <w:szCs w:val="21"/>
          <w:lang w:val="en-US" w:eastAsia="zh-CN"/>
        </w:rPr>
      </w:pPr>
    </w:p>
    <w:p w14:paraId="7CC0A84F">
      <w:pPr>
        <w:pStyle w:val="2"/>
        <w:rPr>
          <w:rFonts w:hint="eastAsia" w:ascii="宋体" w:hAnsi="宋体" w:eastAsia="宋体" w:cs="宋体"/>
          <w:b/>
          <w:color w:val="000000"/>
          <w:sz w:val="21"/>
          <w:szCs w:val="21"/>
          <w:lang w:val="en-US" w:eastAsia="zh-CN"/>
        </w:rPr>
      </w:pPr>
    </w:p>
    <w:p w14:paraId="6EA9BFE5">
      <w:pPr>
        <w:pStyle w:val="2"/>
        <w:rPr>
          <w:rFonts w:hint="eastAsia" w:ascii="宋体" w:hAnsi="宋体" w:eastAsia="宋体" w:cs="宋体"/>
          <w:b/>
          <w:color w:val="000000"/>
          <w:sz w:val="21"/>
          <w:szCs w:val="21"/>
          <w:lang w:val="en-US" w:eastAsia="zh-CN"/>
        </w:rPr>
      </w:pPr>
    </w:p>
    <w:bookmarkEnd w:id="549"/>
    <w:p w14:paraId="7FD17A7C">
      <w:pPr>
        <w:pStyle w:val="13"/>
        <w:bidi w:val="0"/>
        <w:spacing w:line="400" w:lineRule="exact"/>
        <w:ind w:firstLine="210"/>
        <w:jc w:val="center"/>
        <w:outlineLvl w:val="1"/>
        <w:rPr>
          <w:rFonts w:hint="eastAsia" w:ascii="宋体" w:hAnsi="宋体" w:eastAsia="宋体" w:cs="宋体"/>
          <w:b/>
          <w:color w:val="000000"/>
          <w:sz w:val="28"/>
          <w:szCs w:val="28"/>
        </w:rPr>
      </w:pPr>
      <w:bookmarkStart w:id="550" w:name="_Toc309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550"/>
    </w:p>
    <w:p w14:paraId="349086F6">
      <w:pPr>
        <w:pStyle w:val="1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30"/>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393A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07FBE87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59562E54">
            <w:pPr>
              <w:spacing w:line="400" w:lineRule="exact"/>
              <w:ind w:firstLine="480"/>
              <w:rPr>
                <w:rFonts w:ascii="宋体" w:hAnsi="宋体" w:eastAsia="宋体" w:cs="宋体"/>
                <w:color w:val="000000"/>
                <w:sz w:val="24"/>
                <w:szCs w:val="24"/>
              </w:rPr>
            </w:pPr>
          </w:p>
        </w:tc>
      </w:tr>
      <w:tr w14:paraId="5214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48682FA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1913EE56">
            <w:pPr>
              <w:spacing w:line="400" w:lineRule="exact"/>
              <w:ind w:firstLine="480"/>
              <w:jc w:val="center"/>
              <w:rPr>
                <w:rFonts w:ascii="宋体" w:hAnsi="宋体" w:eastAsia="宋体" w:cs="宋体"/>
                <w:color w:val="000000"/>
                <w:sz w:val="24"/>
                <w:szCs w:val="24"/>
              </w:rPr>
            </w:pPr>
          </w:p>
        </w:tc>
        <w:tc>
          <w:tcPr>
            <w:tcW w:w="1302" w:type="dxa"/>
          </w:tcPr>
          <w:p w14:paraId="0ABC763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0B27AFC6">
            <w:pPr>
              <w:spacing w:line="400" w:lineRule="exact"/>
              <w:ind w:firstLine="480"/>
              <w:jc w:val="center"/>
              <w:rPr>
                <w:rFonts w:ascii="宋体" w:hAnsi="宋体" w:eastAsia="宋体" w:cs="宋体"/>
                <w:color w:val="000000"/>
                <w:sz w:val="24"/>
                <w:szCs w:val="24"/>
              </w:rPr>
            </w:pPr>
          </w:p>
        </w:tc>
      </w:tr>
      <w:tr w14:paraId="348C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33CEE1A0">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32B12D8F">
            <w:pPr>
              <w:spacing w:line="400" w:lineRule="exact"/>
              <w:ind w:firstLine="480"/>
              <w:jc w:val="center"/>
              <w:rPr>
                <w:rFonts w:ascii="宋体" w:hAnsi="宋体" w:eastAsia="宋体" w:cs="宋体"/>
                <w:color w:val="000000"/>
                <w:sz w:val="24"/>
                <w:szCs w:val="24"/>
              </w:rPr>
            </w:pPr>
          </w:p>
        </w:tc>
        <w:tc>
          <w:tcPr>
            <w:tcW w:w="1302" w:type="dxa"/>
          </w:tcPr>
          <w:p w14:paraId="601AED4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540ECE13">
            <w:pPr>
              <w:spacing w:line="400" w:lineRule="exact"/>
              <w:ind w:firstLine="480"/>
              <w:jc w:val="center"/>
              <w:rPr>
                <w:rFonts w:ascii="宋体" w:hAnsi="宋体" w:eastAsia="宋体" w:cs="宋体"/>
                <w:color w:val="000000"/>
                <w:sz w:val="24"/>
                <w:szCs w:val="24"/>
              </w:rPr>
            </w:pPr>
          </w:p>
        </w:tc>
      </w:tr>
      <w:tr w14:paraId="2F7E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3CF99724">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192CFE9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0BC8EB8F">
            <w:pPr>
              <w:spacing w:line="400" w:lineRule="exact"/>
              <w:ind w:firstLine="480"/>
              <w:jc w:val="center"/>
              <w:rPr>
                <w:rFonts w:ascii="宋体" w:hAnsi="宋体" w:eastAsia="宋体" w:cs="宋体"/>
                <w:color w:val="000000"/>
                <w:sz w:val="24"/>
                <w:szCs w:val="24"/>
              </w:rPr>
            </w:pPr>
          </w:p>
        </w:tc>
        <w:tc>
          <w:tcPr>
            <w:tcW w:w="1302" w:type="dxa"/>
          </w:tcPr>
          <w:p w14:paraId="77C58F6A">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79D412FC">
            <w:pPr>
              <w:spacing w:line="400" w:lineRule="exact"/>
              <w:ind w:firstLine="480"/>
              <w:jc w:val="center"/>
              <w:rPr>
                <w:rFonts w:ascii="宋体" w:hAnsi="宋体" w:eastAsia="宋体" w:cs="宋体"/>
                <w:color w:val="000000"/>
                <w:sz w:val="24"/>
                <w:szCs w:val="24"/>
              </w:rPr>
            </w:pPr>
          </w:p>
        </w:tc>
      </w:tr>
      <w:tr w14:paraId="4AE4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40395BF7">
            <w:pPr>
              <w:spacing w:line="400" w:lineRule="exact"/>
              <w:ind w:firstLine="480"/>
              <w:rPr>
                <w:rFonts w:ascii="宋体" w:hAnsi="宋体" w:eastAsia="宋体" w:cs="宋体"/>
                <w:color w:val="000000"/>
                <w:sz w:val="24"/>
                <w:szCs w:val="24"/>
              </w:rPr>
            </w:pPr>
          </w:p>
        </w:tc>
        <w:tc>
          <w:tcPr>
            <w:tcW w:w="1025" w:type="dxa"/>
          </w:tcPr>
          <w:p w14:paraId="784160F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4C9B41DD">
            <w:pPr>
              <w:spacing w:line="400" w:lineRule="exact"/>
              <w:ind w:firstLine="480"/>
              <w:jc w:val="center"/>
              <w:rPr>
                <w:rFonts w:ascii="宋体" w:hAnsi="宋体" w:eastAsia="宋体" w:cs="宋体"/>
                <w:color w:val="000000"/>
                <w:sz w:val="24"/>
                <w:szCs w:val="24"/>
              </w:rPr>
            </w:pPr>
          </w:p>
        </w:tc>
        <w:tc>
          <w:tcPr>
            <w:tcW w:w="1302" w:type="dxa"/>
          </w:tcPr>
          <w:p w14:paraId="1FCA8F8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2E644F2C">
            <w:pPr>
              <w:spacing w:line="400" w:lineRule="exact"/>
              <w:ind w:firstLine="480"/>
              <w:jc w:val="center"/>
              <w:rPr>
                <w:rFonts w:ascii="宋体" w:hAnsi="宋体" w:eastAsia="宋体" w:cs="宋体"/>
                <w:color w:val="000000"/>
                <w:sz w:val="24"/>
                <w:szCs w:val="24"/>
              </w:rPr>
            </w:pPr>
          </w:p>
        </w:tc>
      </w:tr>
      <w:tr w14:paraId="385D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44D53F3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629C215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1FCF3D83">
            <w:pPr>
              <w:spacing w:line="400" w:lineRule="exact"/>
              <w:ind w:firstLine="480"/>
              <w:jc w:val="center"/>
              <w:rPr>
                <w:rFonts w:ascii="宋体" w:hAnsi="宋体" w:eastAsia="宋体" w:cs="宋体"/>
                <w:color w:val="000000"/>
                <w:sz w:val="24"/>
                <w:szCs w:val="24"/>
              </w:rPr>
            </w:pPr>
          </w:p>
        </w:tc>
        <w:tc>
          <w:tcPr>
            <w:tcW w:w="1412" w:type="dxa"/>
          </w:tcPr>
          <w:p w14:paraId="36C0525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150C15CE">
            <w:pPr>
              <w:spacing w:line="400" w:lineRule="exact"/>
              <w:ind w:firstLine="480"/>
              <w:jc w:val="center"/>
              <w:rPr>
                <w:rFonts w:ascii="宋体" w:hAnsi="宋体" w:eastAsia="宋体" w:cs="宋体"/>
                <w:color w:val="000000"/>
                <w:sz w:val="24"/>
                <w:szCs w:val="24"/>
              </w:rPr>
            </w:pPr>
          </w:p>
        </w:tc>
        <w:tc>
          <w:tcPr>
            <w:tcW w:w="855" w:type="dxa"/>
          </w:tcPr>
          <w:p w14:paraId="1525847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1C0EAB05">
            <w:pPr>
              <w:spacing w:line="400" w:lineRule="exact"/>
              <w:ind w:firstLine="480"/>
              <w:rPr>
                <w:rFonts w:ascii="宋体" w:hAnsi="宋体" w:eastAsia="宋体" w:cs="宋体"/>
                <w:color w:val="000000"/>
                <w:sz w:val="24"/>
                <w:szCs w:val="24"/>
              </w:rPr>
            </w:pPr>
          </w:p>
        </w:tc>
      </w:tr>
      <w:tr w14:paraId="567A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54046C0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14:paraId="13ED4F06">
            <w:pPr>
              <w:spacing w:line="400" w:lineRule="exact"/>
              <w:ind w:firstLine="480"/>
              <w:rPr>
                <w:rFonts w:ascii="宋体" w:hAnsi="宋体" w:eastAsia="宋体" w:cs="宋体"/>
                <w:color w:val="000000"/>
                <w:sz w:val="24"/>
                <w:szCs w:val="24"/>
              </w:rPr>
            </w:pPr>
          </w:p>
          <w:p w14:paraId="24DAE32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44E1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3E24956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7B4A7E9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1A58947A">
            <w:pPr>
              <w:spacing w:line="400" w:lineRule="exact"/>
              <w:ind w:firstLine="480"/>
              <w:rPr>
                <w:rFonts w:ascii="宋体" w:hAnsi="宋体" w:eastAsia="宋体" w:cs="宋体"/>
                <w:color w:val="000000"/>
                <w:sz w:val="24"/>
                <w:szCs w:val="24"/>
              </w:rPr>
            </w:pPr>
          </w:p>
        </w:tc>
      </w:tr>
      <w:tr w14:paraId="1F28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555C3EB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C2C653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75601409">
            <w:pPr>
              <w:spacing w:line="400" w:lineRule="exact"/>
              <w:ind w:firstLine="480"/>
              <w:rPr>
                <w:rFonts w:ascii="宋体" w:hAnsi="宋体" w:eastAsia="宋体" w:cs="宋体"/>
                <w:color w:val="000000"/>
                <w:sz w:val="24"/>
                <w:szCs w:val="24"/>
              </w:rPr>
            </w:pPr>
          </w:p>
        </w:tc>
      </w:tr>
      <w:tr w14:paraId="6B22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44DE7CAE">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1E925E13">
            <w:pPr>
              <w:spacing w:line="400" w:lineRule="exact"/>
              <w:ind w:firstLine="480"/>
              <w:rPr>
                <w:rFonts w:ascii="宋体" w:hAnsi="宋体" w:eastAsia="宋体" w:cs="宋体"/>
                <w:color w:val="000000"/>
                <w:sz w:val="24"/>
                <w:szCs w:val="24"/>
              </w:rPr>
            </w:pPr>
          </w:p>
        </w:tc>
      </w:tr>
      <w:tr w14:paraId="52E9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3388877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484BB3D1">
            <w:pPr>
              <w:spacing w:line="400" w:lineRule="exact"/>
              <w:ind w:firstLine="480"/>
              <w:rPr>
                <w:rFonts w:ascii="宋体" w:hAnsi="宋体" w:eastAsia="宋体" w:cs="宋体"/>
                <w:color w:val="000000"/>
                <w:sz w:val="24"/>
                <w:szCs w:val="24"/>
              </w:rPr>
            </w:pPr>
          </w:p>
        </w:tc>
      </w:tr>
    </w:tbl>
    <w:p w14:paraId="18550C7D">
      <w:pPr>
        <w:spacing w:line="400" w:lineRule="exact"/>
        <w:ind w:firstLine="420"/>
        <w:rPr>
          <w:rFonts w:ascii="宋体" w:hAnsi="宋体" w:eastAsia="宋体" w:cs="宋体"/>
          <w:color w:val="000000"/>
          <w:szCs w:val="21"/>
        </w:rPr>
      </w:pPr>
    </w:p>
    <w:p w14:paraId="4D0BC72F">
      <w:pPr>
        <w:pStyle w:val="1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14:paraId="695A7043">
      <w:pPr>
        <w:pStyle w:val="1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50B039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7E9BD3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14:paraId="04AD4B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14:paraId="49ECE99E">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14380ACB">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108A7199">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1EEB20D9">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B9E6DDF">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8FC0B1F">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0493DE52">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14:paraId="5A4AFF64">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723BC3B5">
      <w:pPr>
        <w:keepNext w:val="0"/>
        <w:keepLines w:val="0"/>
        <w:pageBreakBefore w:val="0"/>
        <w:widowControl/>
        <w:numPr>
          <w:ilvl w:val="0"/>
          <w:numId w:val="6"/>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5719463">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2D3CB826">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214091AA">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5D841D7D">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54AF5E04">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4D298391">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43FBDDCE">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6A36957B">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5B2F333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17A2C27D">
      <w:pPr>
        <w:keepNext w:val="0"/>
        <w:keepLines w:val="0"/>
        <w:pageBreakBefore w:val="0"/>
        <w:widowControl/>
        <w:numPr>
          <w:ilvl w:val="0"/>
          <w:numId w:val="6"/>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6951F7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14:paraId="660E1DE8">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DDAFACC">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3906392">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8DCCE4D">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14:paraId="6AE2075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14:paraId="70E7BA5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14:paraId="04CFF74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840" w:firstLineChars="35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14:paraId="101E4707">
      <w:pPr>
        <w:bidi w:val="0"/>
        <w:rPr>
          <w:rFonts w:hint="eastAsia"/>
          <w:color w:val="000000"/>
          <w:lang w:val="en-US" w:eastAsia="zh-CN"/>
        </w:rPr>
      </w:pPr>
    </w:p>
    <w:p w14:paraId="7F1E8C73">
      <w:pPr>
        <w:bidi w:val="0"/>
        <w:spacing w:line="360" w:lineRule="auto"/>
        <w:jc w:val="center"/>
        <w:rPr>
          <w:rFonts w:hint="eastAsia" w:ascii="宋体" w:hAnsi="宋体" w:eastAsia="宋体" w:cs="宋体"/>
          <w:b/>
          <w:bCs/>
          <w:color w:val="000000"/>
          <w:sz w:val="28"/>
          <w:szCs w:val="28"/>
          <w:lang w:eastAsia="zh-CN"/>
        </w:rPr>
      </w:pPr>
    </w:p>
    <w:p w14:paraId="39B76235">
      <w:pPr>
        <w:bidi w:val="0"/>
        <w:spacing w:line="360" w:lineRule="auto"/>
        <w:jc w:val="center"/>
        <w:rPr>
          <w:rFonts w:hint="eastAsia" w:ascii="宋体" w:hAnsi="宋体" w:eastAsia="宋体" w:cs="宋体"/>
          <w:b/>
          <w:bCs/>
          <w:color w:val="000000"/>
          <w:sz w:val="28"/>
          <w:szCs w:val="28"/>
          <w:lang w:eastAsia="zh-CN"/>
        </w:rPr>
      </w:pPr>
    </w:p>
    <w:p w14:paraId="55A0D196">
      <w:pPr>
        <w:bidi w:val="0"/>
        <w:spacing w:line="360" w:lineRule="auto"/>
        <w:jc w:val="center"/>
        <w:rPr>
          <w:rFonts w:hint="eastAsia" w:ascii="宋体" w:hAnsi="宋体" w:eastAsia="宋体" w:cs="宋体"/>
          <w:b/>
          <w:bCs/>
          <w:color w:val="000000"/>
          <w:sz w:val="28"/>
          <w:szCs w:val="28"/>
          <w:lang w:eastAsia="zh-CN"/>
        </w:rPr>
      </w:pPr>
    </w:p>
    <w:p w14:paraId="11BF2B64">
      <w:pPr>
        <w:bidi w:val="0"/>
        <w:spacing w:line="360" w:lineRule="auto"/>
        <w:jc w:val="center"/>
        <w:rPr>
          <w:rFonts w:hint="eastAsia" w:ascii="宋体" w:hAnsi="宋体" w:eastAsia="宋体" w:cs="宋体"/>
          <w:b/>
          <w:bCs/>
          <w:color w:val="000000"/>
          <w:sz w:val="28"/>
          <w:szCs w:val="28"/>
          <w:lang w:eastAsia="zh-CN"/>
        </w:rPr>
      </w:pPr>
    </w:p>
    <w:p w14:paraId="6DCC31CB">
      <w:pPr>
        <w:bidi w:val="0"/>
        <w:spacing w:line="360" w:lineRule="auto"/>
        <w:jc w:val="center"/>
        <w:rPr>
          <w:rFonts w:hint="eastAsia" w:ascii="宋体" w:hAnsi="宋体" w:eastAsia="宋体" w:cs="宋体"/>
          <w:b/>
          <w:bCs/>
          <w:color w:val="000000"/>
          <w:sz w:val="28"/>
          <w:szCs w:val="28"/>
          <w:lang w:eastAsia="zh-CN"/>
        </w:rPr>
      </w:pPr>
    </w:p>
    <w:p w14:paraId="3E023227">
      <w:pPr>
        <w:bidi w:val="0"/>
        <w:spacing w:line="360" w:lineRule="auto"/>
        <w:jc w:val="center"/>
        <w:rPr>
          <w:rFonts w:hint="eastAsia" w:ascii="宋体" w:hAnsi="宋体" w:eastAsia="宋体" w:cs="宋体"/>
          <w:b/>
          <w:bCs/>
          <w:color w:val="000000"/>
          <w:sz w:val="28"/>
          <w:szCs w:val="28"/>
          <w:lang w:eastAsia="zh-CN"/>
        </w:rPr>
      </w:pPr>
    </w:p>
    <w:p w14:paraId="0B2D0FB8">
      <w:pPr>
        <w:bidi w:val="0"/>
        <w:spacing w:line="360" w:lineRule="auto"/>
        <w:jc w:val="center"/>
        <w:rPr>
          <w:rFonts w:hint="eastAsia" w:ascii="宋体" w:hAnsi="宋体" w:eastAsia="宋体" w:cs="宋体"/>
          <w:b/>
          <w:bCs/>
          <w:color w:val="000000"/>
          <w:sz w:val="28"/>
          <w:szCs w:val="28"/>
          <w:lang w:eastAsia="zh-CN"/>
        </w:rPr>
      </w:pPr>
    </w:p>
    <w:p w14:paraId="1E2994F6">
      <w:pPr>
        <w:bidi w:val="0"/>
        <w:spacing w:line="360" w:lineRule="auto"/>
        <w:jc w:val="center"/>
        <w:rPr>
          <w:rFonts w:hint="eastAsia" w:ascii="宋体" w:hAnsi="宋体" w:eastAsia="宋体" w:cs="宋体"/>
          <w:b/>
          <w:bCs/>
          <w:color w:val="000000"/>
          <w:sz w:val="28"/>
          <w:szCs w:val="28"/>
          <w:lang w:eastAsia="zh-CN"/>
        </w:rPr>
      </w:pPr>
    </w:p>
    <w:p w14:paraId="2C19216C">
      <w:pPr>
        <w:pStyle w:val="2"/>
        <w:rPr>
          <w:rFonts w:hint="eastAsia"/>
          <w:lang w:eastAsia="zh-CN"/>
        </w:rPr>
      </w:pPr>
    </w:p>
    <w:p w14:paraId="010E50AA">
      <w:pPr>
        <w:bidi w:val="0"/>
        <w:spacing w:line="360" w:lineRule="auto"/>
        <w:jc w:val="center"/>
        <w:rPr>
          <w:rFonts w:hint="eastAsia" w:ascii="宋体" w:hAnsi="宋体" w:eastAsia="宋体" w:cs="宋体"/>
          <w:b/>
          <w:bCs/>
          <w:color w:val="000000"/>
          <w:sz w:val="28"/>
          <w:szCs w:val="28"/>
          <w:lang w:eastAsia="zh-CN"/>
        </w:rPr>
      </w:pPr>
    </w:p>
    <w:p w14:paraId="3F1E77E7">
      <w:pPr>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6699ED67">
      <w:pPr>
        <w:bidi w:val="0"/>
        <w:spacing w:line="360" w:lineRule="auto"/>
        <w:jc w:val="center"/>
        <w:outlineLvl w:val="1"/>
        <w:rPr>
          <w:rFonts w:hint="eastAsia" w:ascii="宋体" w:hAnsi="宋体" w:eastAsia="宋体" w:cs="宋体"/>
          <w:color w:val="000000"/>
          <w:sz w:val="21"/>
          <w:szCs w:val="21"/>
          <w:lang w:eastAsia="zh-CN"/>
        </w:rPr>
      </w:pPr>
      <w:bookmarkStart w:id="551" w:name="_Toc2727"/>
      <w:r>
        <w:rPr>
          <w:rFonts w:hint="eastAsia" w:ascii="宋体" w:hAnsi="宋体" w:eastAsia="宋体" w:cs="宋体"/>
          <w:b/>
          <w:bCs/>
          <w:color w:val="000000"/>
          <w:sz w:val="28"/>
          <w:szCs w:val="28"/>
          <w:lang w:eastAsia="zh-CN"/>
        </w:rPr>
        <w:t>六、</w:t>
      </w:r>
      <w:bookmarkStart w:id="552" w:name="_Toc525210051"/>
      <w:bookmarkStart w:id="553" w:name="_Toc523494085"/>
      <w:r>
        <w:rPr>
          <w:rFonts w:hint="eastAsia" w:ascii="宋体" w:hAnsi="宋体" w:eastAsia="宋体" w:cs="宋体"/>
          <w:b/>
          <w:bCs/>
          <w:color w:val="000000"/>
          <w:sz w:val="28"/>
          <w:szCs w:val="28"/>
          <w:lang w:eastAsia="zh-CN"/>
        </w:rPr>
        <w:t>中小企业声明函</w:t>
      </w:r>
      <w:bookmarkEnd w:id="552"/>
      <w:bookmarkEnd w:id="553"/>
      <w:r>
        <w:rPr>
          <w:rFonts w:hint="eastAsia" w:ascii="宋体" w:hAnsi="宋体" w:eastAsia="宋体" w:cs="宋体"/>
          <w:b/>
          <w:bCs/>
          <w:color w:val="000000"/>
          <w:sz w:val="28"/>
          <w:szCs w:val="28"/>
          <w:lang w:eastAsia="zh-CN"/>
        </w:rPr>
        <w:t>（服务类）</w:t>
      </w:r>
      <w:bookmarkEnd w:id="551"/>
    </w:p>
    <w:p w14:paraId="46AE49B8">
      <w:pPr>
        <w:pStyle w:val="13"/>
        <w:bidi w:val="0"/>
        <w:ind w:left="0" w:leftChars="0" w:firstLine="0" w:firstLineChars="0"/>
        <w:rPr>
          <w:rFonts w:hint="eastAsia" w:ascii="宋体" w:hAnsi="宋体" w:eastAsia="宋体" w:cs="宋体"/>
          <w:color w:val="000000"/>
          <w:sz w:val="21"/>
          <w:szCs w:val="21"/>
          <w:lang w:val="en-US" w:eastAsia="zh-CN"/>
        </w:rPr>
      </w:pPr>
    </w:p>
    <w:p w14:paraId="02B438BC">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79699330">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1906B2D4">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5FB7E891">
      <w:pPr>
        <w:keepNext w:val="0"/>
        <w:keepLines w:val="0"/>
        <w:pageBreakBefore w:val="0"/>
        <w:widowControl w:val="0"/>
        <w:numPr>
          <w:ilvl w:val="0"/>
          <w:numId w:val="8"/>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4C4F3A55">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20914AF5">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0C501895">
      <w:pPr>
        <w:pStyle w:val="10"/>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20FCB55">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51EA86BD">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394FFB6C">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75DD53C">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50F952F4">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3C5B974">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4C1F76A">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27985B4">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738C66F">
      <w:pPr>
        <w:rPr>
          <w:rFonts w:hint="eastAsia"/>
          <w:lang w:val="en-US" w:eastAsia="zh-CN"/>
        </w:rPr>
      </w:pPr>
    </w:p>
    <w:p w14:paraId="758ED97C">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FBDCB69">
      <w:pPr>
        <w:pStyle w:val="4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706793FA">
      <w:pPr>
        <w:pStyle w:val="45"/>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383D436B">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0D4424F9">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12625FA5">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42A871FF">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069707B2">
      <w:pPr>
        <w:pStyle w:val="7"/>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7384CBA8">
      <w:pPr>
        <w:pStyle w:val="7"/>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05C18DBA">
      <w:pPr>
        <w:pStyle w:val="7"/>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554" w:name="_Toc525210052"/>
    </w:p>
    <w:p w14:paraId="1776F1C4">
      <w:pPr>
        <w:pStyle w:val="23"/>
        <w:ind w:firstLine="0" w:firstLineChars="0"/>
        <w:rPr>
          <w:rFonts w:ascii="宋体" w:hAnsi="宋体" w:eastAsia="宋体" w:cs="宋体"/>
          <w:b/>
          <w:bCs/>
          <w:color w:val="000000"/>
          <w:sz w:val="24"/>
          <w:szCs w:val="24"/>
        </w:rPr>
      </w:pPr>
      <w:bookmarkStart w:id="555" w:name="_Toc30066"/>
      <w:r>
        <w:rPr>
          <w:rFonts w:hint="eastAsia" w:ascii="宋体" w:hAnsi="宋体" w:eastAsia="宋体" w:cs="宋体"/>
          <w:b/>
          <w:bCs/>
          <w:color w:val="000000"/>
          <w:sz w:val="24"/>
          <w:szCs w:val="24"/>
        </w:rPr>
        <w:t>附表：</w:t>
      </w:r>
    </w:p>
    <w:p w14:paraId="25885564">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30"/>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1D2ECAD7">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2395B1F0">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26F5989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764DCAAB">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FD0B71A">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6681E162">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37D8D890">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6034E569">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0C8B61D8">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D39A8D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6647CE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C8589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D76C4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7F621F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0CACB3C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6496BA0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CEFA5C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11B631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062BEA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925A46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34754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4D9539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4D8F06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0F07E36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661DE86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637080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92776C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1E327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9F8BAC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03B039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7B3FEB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598F289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77BC51AA">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1F6B4B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761FB4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463123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147383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650963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7D3D99A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55B89E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16224F9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B577F20">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223B42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645C6A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84FCDB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1F2A98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043EDC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799F07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63A7BA1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A5ECA5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467DF5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767BC5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127A77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3DE129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37D1013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1ED9309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2BB3D17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951351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30A6B1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E87CF7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2E703C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109E599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767BF1A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411C52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5C0180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13B8EC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3AEDA6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28718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31248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7853B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4C66B63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415B98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22578C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599C28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A4DA0B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D37593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A3F8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65DFB1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167EBBAB">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15F38D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2C9F38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95FFF3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24A2A9D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1A645D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47E7D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260ADE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39DCA86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5DB3EB5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3D52CA6B">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836787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043AA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32A799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B4289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C9A714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0CFFF8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76401EA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293B517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CBB8EF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436FE3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84BB47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39B601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6C167EE8">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482C42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39DB79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2A109C1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860ABB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609BDB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8D4FF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0BC40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71DB26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75CF48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30E452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B6FC2A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3C7217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0564D3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B8739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601B8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BC5A4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0E5223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5B3E116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5009EB6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F9E92E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8BC3C8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20AE5E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75864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3CDFA19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321EAB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3179B4E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7DE384C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660784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4D161B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CE42D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5492B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3E465A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7A28D1F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4016AF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F71FB8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64FE61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9A8B06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E4DD97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A66FA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3EEFF3D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5EA6AF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46FC14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ED3F40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79D891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653D5B7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D0487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295761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A24BFF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186664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EE1DD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710591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EDCAE5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F4E715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B3E17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83594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2A05F3F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5D4A91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706E13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B2CA3A7">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403662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0E770C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19A54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8277F2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5F69F2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7339F59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350D61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76121F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1FCD96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8E29C1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A2588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D30F1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19903EF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30FBB0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07F4CE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488E90D">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7F8E7EBA">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7FA9E6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473853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1996A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B127F0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2394BA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21ADC34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55E7C695">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4621AB89">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32759A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B037C6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0E4CDC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6465E8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32F855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35C92BE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577E029">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C85A96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6D6585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3CE388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4F0B29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367BA4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57DB26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690909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6585535">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BE3E97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F49D38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3FFDB5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B1F26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331C8A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20D8A2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74BD47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0188E587">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4545C7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6E28501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2386E4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51800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2B9303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1B65FE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11247D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1A188BF6">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4C392B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0EA90E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811E7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435CD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0B1A3C8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3AD0540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4BD6C0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1B1182D0">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9C156C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A2F6B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A43C7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E4475C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4630892D">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34B540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A2AB16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9F38D5C">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BBEC82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5B72DE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0CFDEF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78D8F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7BCE17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4A59C10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795FB8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2D651CE6">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23BDE4B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6CB60C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3ADB70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7D0E8F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3F84013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4F0EE59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4C3C4B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4C02C172">
      <w:pPr>
        <w:pStyle w:val="23"/>
        <w:ind w:firstLine="440"/>
        <w:rPr>
          <w:rFonts w:ascii="宋体" w:hAnsi="宋体" w:eastAsia="宋体" w:cs="宋体"/>
          <w:color w:val="000000"/>
          <w:sz w:val="22"/>
          <w:szCs w:val="22"/>
        </w:rPr>
      </w:pPr>
    </w:p>
    <w:p w14:paraId="111CA482">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233A6D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6DAD26C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914DF9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0D2AAC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54DDBE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9564D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3FEC295D">
      <w:pPr>
        <w:spacing w:line="560" w:lineRule="exact"/>
        <w:ind w:firstLine="482"/>
        <w:outlineLvl w:val="1"/>
        <w:rPr>
          <w:rFonts w:ascii="宋体" w:hAnsi="宋体" w:cs="宋体"/>
          <w:b/>
          <w:sz w:val="24"/>
        </w:rPr>
      </w:pPr>
    </w:p>
    <w:p w14:paraId="4563E1EC">
      <w:pPr>
        <w:pStyle w:val="13"/>
      </w:pPr>
    </w:p>
    <w:p w14:paraId="59E60F21">
      <w:pPr>
        <w:pStyle w:val="14"/>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本项目对应的“中小企业划分标准”所属行业是属于“软件和信息技术服务业”。</w:t>
      </w:r>
    </w:p>
    <w:p w14:paraId="3CD2D091">
      <w:pPr>
        <w:bidi w:val="0"/>
        <w:spacing w:line="360" w:lineRule="auto"/>
        <w:jc w:val="center"/>
        <w:outlineLvl w:val="1"/>
        <w:rPr>
          <w:rFonts w:hint="eastAsia" w:ascii="宋体" w:hAnsi="宋体" w:eastAsia="宋体" w:cs="宋体"/>
          <w:color w:val="000000"/>
          <w:kern w:val="0"/>
          <w:sz w:val="21"/>
          <w:szCs w:val="21"/>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554"/>
      <w:bookmarkEnd w:id="555"/>
    </w:p>
    <w:p w14:paraId="3EF50777">
      <w:pPr>
        <w:bidi w:val="0"/>
        <w:spacing w:line="360" w:lineRule="auto"/>
        <w:ind w:firstLine="480" w:firstLineChars="200"/>
        <w:jc w:val="center"/>
        <w:rPr>
          <w:rFonts w:hint="eastAsia" w:ascii="宋体" w:hAnsi="宋体" w:eastAsia="宋体" w:cs="宋体"/>
          <w:color w:val="000000"/>
          <w:sz w:val="24"/>
          <w:szCs w:val="24"/>
        </w:rPr>
      </w:pPr>
    </w:p>
    <w:p w14:paraId="43CB3771">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1A83C3B0">
      <w:pPr>
        <w:pStyle w:val="2"/>
        <w:bidi w:val="0"/>
        <w:rPr>
          <w:rFonts w:hint="eastAsia" w:ascii="宋体" w:hAnsi="宋体" w:eastAsia="宋体" w:cs="宋体"/>
          <w:color w:val="000000"/>
          <w:sz w:val="24"/>
          <w:szCs w:val="24"/>
        </w:rPr>
      </w:pPr>
    </w:p>
    <w:p w14:paraId="291B41B6">
      <w:pPr>
        <w:bidi w:val="0"/>
        <w:spacing w:line="360" w:lineRule="auto"/>
        <w:ind w:firstLine="480" w:firstLineChars="200"/>
        <w:rPr>
          <w:rFonts w:hint="eastAsia" w:ascii="宋体" w:hAnsi="宋体" w:eastAsia="宋体" w:cs="宋体"/>
          <w:color w:val="000000"/>
          <w:sz w:val="24"/>
          <w:szCs w:val="24"/>
        </w:rPr>
      </w:pPr>
    </w:p>
    <w:p w14:paraId="6AE53F9F">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01AF10">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04DBDD69">
      <w:pPr>
        <w:bidi w:val="0"/>
        <w:spacing w:line="360" w:lineRule="auto"/>
        <w:ind w:firstLine="480" w:firstLineChars="200"/>
        <w:rPr>
          <w:rFonts w:hint="eastAsia" w:ascii="宋体" w:hAnsi="宋体" w:eastAsia="宋体" w:cs="宋体"/>
          <w:color w:val="000000"/>
          <w:sz w:val="24"/>
          <w:szCs w:val="24"/>
        </w:rPr>
      </w:pPr>
    </w:p>
    <w:p w14:paraId="5C343077">
      <w:pPr>
        <w:bidi w:val="0"/>
        <w:spacing w:line="600" w:lineRule="auto"/>
        <w:ind w:firstLine="480" w:firstLineChars="200"/>
        <w:rPr>
          <w:rFonts w:hint="eastAsia" w:ascii="宋体" w:hAnsi="宋体" w:eastAsia="宋体" w:cs="宋体"/>
          <w:color w:val="000000"/>
          <w:sz w:val="24"/>
          <w:szCs w:val="24"/>
        </w:rPr>
      </w:pPr>
    </w:p>
    <w:p w14:paraId="3ED4BAD3">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275AEFAC">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04F28B30">
      <w:pPr>
        <w:pStyle w:val="3"/>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14:paraId="79FF848A">
      <w:pPr>
        <w:rPr>
          <w:rFonts w:hint="eastAsia" w:ascii="宋体" w:hAnsi="宋体" w:eastAsia="宋体" w:cs="宋体"/>
          <w:b/>
          <w:bCs w:val="0"/>
          <w:color w:val="000000"/>
          <w:kern w:val="2"/>
          <w:sz w:val="21"/>
          <w:szCs w:val="21"/>
          <w:lang w:val="en-US" w:eastAsia="zh-CN" w:bidi="ar-SA"/>
        </w:rPr>
      </w:pPr>
    </w:p>
    <w:p w14:paraId="087A8622">
      <w:pPr>
        <w:pStyle w:val="45"/>
        <w:rPr>
          <w:rFonts w:hint="eastAsia" w:ascii="宋体" w:hAnsi="宋体" w:eastAsia="宋体" w:cs="宋体"/>
          <w:b/>
          <w:bCs w:val="0"/>
          <w:color w:val="000000"/>
          <w:kern w:val="2"/>
          <w:sz w:val="21"/>
          <w:szCs w:val="21"/>
          <w:lang w:val="en-US" w:eastAsia="zh-CN" w:bidi="ar-SA"/>
        </w:rPr>
      </w:pPr>
    </w:p>
    <w:p w14:paraId="4AC8747A">
      <w:pPr>
        <w:pStyle w:val="23"/>
        <w:rPr>
          <w:rFonts w:hint="eastAsia" w:ascii="宋体" w:hAnsi="宋体" w:eastAsia="宋体" w:cs="宋体"/>
          <w:b/>
          <w:bCs w:val="0"/>
          <w:color w:val="000000"/>
          <w:kern w:val="2"/>
          <w:sz w:val="21"/>
          <w:szCs w:val="21"/>
          <w:lang w:val="en-US" w:eastAsia="zh-CN" w:bidi="ar-SA"/>
        </w:rPr>
      </w:pPr>
    </w:p>
    <w:p w14:paraId="311DD660">
      <w:pPr>
        <w:pStyle w:val="23"/>
        <w:rPr>
          <w:rFonts w:hint="eastAsia" w:ascii="宋体" w:hAnsi="宋体" w:eastAsia="宋体" w:cs="宋体"/>
          <w:b/>
          <w:bCs w:val="0"/>
          <w:color w:val="000000"/>
          <w:kern w:val="2"/>
          <w:sz w:val="21"/>
          <w:szCs w:val="21"/>
          <w:lang w:val="en-US" w:eastAsia="zh-CN" w:bidi="ar-SA"/>
        </w:rPr>
      </w:pPr>
    </w:p>
    <w:p w14:paraId="782EBB49">
      <w:pPr>
        <w:pStyle w:val="23"/>
        <w:rPr>
          <w:rFonts w:hint="eastAsia" w:ascii="宋体" w:hAnsi="宋体" w:eastAsia="宋体" w:cs="宋体"/>
          <w:b/>
          <w:bCs w:val="0"/>
          <w:color w:val="000000"/>
          <w:kern w:val="2"/>
          <w:sz w:val="21"/>
          <w:szCs w:val="21"/>
          <w:lang w:val="en-US" w:eastAsia="zh-CN" w:bidi="ar-SA"/>
        </w:rPr>
      </w:pPr>
    </w:p>
    <w:p w14:paraId="253524A7">
      <w:pPr>
        <w:pStyle w:val="23"/>
        <w:rPr>
          <w:rFonts w:hint="eastAsia" w:ascii="宋体" w:hAnsi="宋体" w:eastAsia="宋体" w:cs="宋体"/>
          <w:b/>
          <w:bCs w:val="0"/>
          <w:color w:val="000000"/>
          <w:kern w:val="2"/>
          <w:sz w:val="21"/>
          <w:szCs w:val="21"/>
          <w:lang w:val="en-US" w:eastAsia="zh-CN" w:bidi="ar-SA"/>
        </w:rPr>
      </w:pPr>
    </w:p>
    <w:p w14:paraId="334164DD">
      <w:pPr>
        <w:pStyle w:val="23"/>
        <w:rPr>
          <w:rFonts w:hint="eastAsia" w:ascii="宋体" w:hAnsi="宋体" w:eastAsia="宋体" w:cs="宋体"/>
          <w:b/>
          <w:bCs w:val="0"/>
          <w:color w:val="000000"/>
          <w:kern w:val="2"/>
          <w:sz w:val="21"/>
          <w:szCs w:val="21"/>
          <w:lang w:val="en-US" w:eastAsia="zh-CN" w:bidi="ar-SA"/>
        </w:rPr>
      </w:pPr>
    </w:p>
    <w:p w14:paraId="1FCCBD40">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14:paraId="1334083C">
      <w:pPr>
        <w:pStyle w:val="4"/>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556" w:name="_Toc24398"/>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556"/>
    </w:p>
    <w:p w14:paraId="2E532073">
      <w:pPr>
        <w:bidi w:val="0"/>
        <w:spacing w:line="360" w:lineRule="auto"/>
        <w:ind w:firstLine="420" w:firstLineChars="200"/>
        <w:rPr>
          <w:rFonts w:hint="eastAsia" w:ascii="宋体" w:hAnsi="宋体" w:eastAsia="宋体" w:cs="宋体"/>
          <w:color w:val="000000"/>
          <w:sz w:val="21"/>
          <w:szCs w:val="21"/>
        </w:rPr>
      </w:pPr>
    </w:p>
    <w:p w14:paraId="3FEF41F1">
      <w:pPr>
        <w:bidi w:val="0"/>
        <w:spacing w:line="480" w:lineRule="auto"/>
        <w:ind w:firstLine="480" w:firstLineChars="200"/>
        <w:rPr>
          <w:rFonts w:hint="eastAsia" w:ascii="宋体" w:hAnsi="宋体" w:eastAsia="宋体" w:cs="宋体"/>
          <w:color w:val="000000"/>
          <w:sz w:val="24"/>
          <w:szCs w:val="24"/>
        </w:rPr>
      </w:pPr>
    </w:p>
    <w:p w14:paraId="69290CD8">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43F453D4">
      <w:pPr>
        <w:bidi w:val="0"/>
        <w:spacing w:line="360" w:lineRule="auto"/>
        <w:jc w:val="center"/>
        <w:rPr>
          <w:rFonts w:hint="eastAsia" w:ascii="宋体" w:hAnsi="宋体" w:eastAsia="宋体" w:cs="宋体"/>
          <w:color w:val="000000"/>
          <w:sz w:val="21"/>
          <w:szCs w:val="21"/>
        </w:rPr>
      </w:pPr>
    </w:p>
    <w:p w14:paraId="454CA143">
      <w:pPr>
        <w:bidi w:val="0"/>
        <w:spacing w:line="360" w:lineRule="auto"/>
        <w:jc w:val="center"/>
        <w:rPr>
          <w:rFonts w:hint="eastAsia" w:ascii="宋体" w:hAnsi="宋体" w:eastAsia="宋体" w:cs="宋体"/>
          <w:color w:val="000000"/>
          <w:sz w:val="21"/>
          <w:szCs w:val="21"/>
        </w:rPr>
      </w:pPr>
    </w:p>
    <w:p w14:paraId="7486E77F">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14:paraId="35FEF457">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767C921F">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531283EC">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290D18B6">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05705CCC">
      <w:pPr>
        <w:pStyle w:val="3"/>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0886C1E0">
      <w:pPr>
        <w:rPr>
          <w:rFonts w:hint="eastAsia" w:ascii="宋体" w:hAnsi="宋体" w:eastAsia="宋体" w:cs="宋体"/>
          <w:b/>
          <w:bCs/>
          <w:color w:val="000000"/>
          <w:kern w:val="2"/>
          <w:sz w:val="28"/>
          <w:szCs w:val="28"/>
          <w:lang w:val="en-US" w:eastAsia="zh-CN" w:bidi="ar-SA"/>
        </w:rPr>
      </w:pPr>
    </w:p>
    <w:p w14:paraId="284E53DA">
      <w:pPr>
        <w:pStyle w:val="13"/>
        <w:rPr>
          <w:rFonts w:hint="eastAsia"/>
          <w:lang w:val="en-US" w:eastAsia="zh-CN"/>
        </w:rPr>
      </w:pPr>
    </w:p>
    <w:p w14:paraId="37D689E1">
      <w:pPr>
        <w:bidi w:val="0"/>
        <w:spacing w:line="360" w:lineRule="auto"/>
        <w:jc w:val="center"/>
        <w:rPr>
          <w:rFonts w:hint="eastAsia" w:ascii="宋体" w:hAnsi="宋体" w:eastAsia="宋体" w:cs="宋体"/>
          <w:b/>
          <w:color w:val="000000"/>
          <w:sz w:val="21"/>
          <w:szCs w:val="21"/>
          <w:lang w:val="en-US" w:eastAsia="zh-CN"/>
        </w:rPr>
      </w:pPr>
    </w:p>
    <w:p w14:paraId="27FE40BB">
      <w:pPr>
        <w:bidi w:val="0"/>
        <w:spacing w:line="360" w:lineRule="auto"/>
        <w:jc w:val="center"/>
        <w:rPr>
          <w:rFonts w:hint="eastAsia" w:ascii="宋体" w:hAnsi="宋体" w:eastAsia="宋体" w:cs="宋体"/>
          <w:b/>
          <w:color w:val="000000"/>
          <w:sz w:val="21"/>
          <w:szCs w:val="21"/>
          <w:lang w:val="en-US" w:eastAsia="zh-CN"/>
        </w:rPr>
      </w:pPr>
    </w:p>
    <w:p w14:paraId="5D00CD10">
      <w:pPr>
        <w:pStyle w:val="2"/>
        <w:rPr>
          <w:rFonts w:hint="eastAsia" w:ascii="宋体" w:hAnsi="宋体" w:eastAsia="宋体" w:cs="宋体"/>
          <w:b/>
          <w:color w:val="000000"/>
          <w:sz w:val="21"/>
          <w:szCs w:val="21"/>
          <w:lang w:val="en-US" w:eastAsia="zh-CN"/>
        </w:rPr>
      </w:pPr>
    </w:p>
    <w:p w14:paraId="3FCBD113">
      <w:pPr>
        <w:pStyle w:val="2"/>
        <w:rPr>
          <w:rFonts w:hint="eastAsia" w:ascii="宋体" w:hAnsi="宋体" w:eastAsia="宋体" w:cs="宋体"/>
          <w:b/>
          <w:color w:val="000000"/>
          <w:sz w:val="21"/>
          <w:szCs w:val="21"/>
          <w:lang w:val="en-US" w:eastAsia="zh-CN"/>
        </w:rPr>
      </w:pPr>
    </w:p>
    <w:p w14:paraId="7132C278">
      <w:pPr>
        <w:pStyle w:val="2"/>
        <w:rPr>
          <w:rFonts w:hint="eastAsia" w:ascii="宋体" w:hAnsi="宋体" w:eastAsia="宋体" w:cs="宋体"/>
          <w:b/>
          <w:color w:val="000000"/>
          <w:sz w:val="21"/>
          <w:szCs w:val="21"/>
          <w:lang w:val="en-US" w:eastAsia="zh-CN"/>
        </w:rPr>
      </w:pPr>
    </w:p>
    <w:p w14:paraId="5EE26620">
      <w:pPr>
        <w:pStyle w:val="2"/>
        <w:rPr>
          <w:rFonts w:hint="eastAsia" w:ascii="宋体" w:hAnsi="宋体" w:eastAsia="宋体" w:cs="宋体"/>
          <w:b/>
          <w:color w:val="000000"/>
          <w:sz w:val="21"/>
          <w:szCs w:val="21"/>
          <w:lang w:val="en-US" w:eastAsia="zh-CN"/>
        </w:rPr>
      </w:pPr>
    </w:p>
    <w:p w14:paraId="0B127082">
      <w:pPr>
        <w:pStyle w:val="4"/>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57" w:name="_Toc1893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557"/>
    </w:p>
    <w:p w14:paraId="1C107250">
      <w:pPr>
        <w:pStyle w:val="13"/>
        <w:bidi w:val="0"/>
        <w:ind w:firstLine="210"/>
        <w:rPr>
          <w:rFonts w:hint="eastAsia" w:ascii="宋体" w:hAnsi="宋体" w:eastAsia="宋体" w:cs="宋体"/>
          <w:color w:val="000000"/>
          <w:sz w:val="21"/>
          <w:szCs w:val="21"/>
        </w:rPr>
      </w:pPr>
    </w:p>
    <w:p w14:paraId="3F6068C6">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4355760A">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14:paraId="292B2868">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0C5C07EF">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6DD922A">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0CAD1673">
      <w:pPr>
        <w:bidi w:val="0"/>
        <w:spacing w:line="360" w:lineRule="auto"/>
        <w:ind w:left="645"/>
        <w:outlineLvl w:val="0"/>
        <w:rPr>
          <w:rFonts w:hint="eastAsia" w:ascii="宋体" w:hAnsi="宋体" w:eastAsia="宋体" w:cs="宋体"/>
          <w:color w:val="000000"/>
          <w:sz w:val="21"/>
          <w:szCs w:val="21"/>
        </w:rPr>
      </w:pPr>
    </w:p>
    <w:p w14:paraId="03B8CCAA">
      <w:pPr>
        <w:bidi w:val="0"/>
        <w:spacing w:line="360" w:lineRule="auto"/>
        <w:ind w:left="645"/>
        <w:outlineLvl w:val="0"/>
        <w:rPr>
          <w:rFonts w:hint="eastAsia" w:ascii="宋体" w:hAnsi="宋体" w:eastAsia="宋体" w:cs="宋体"/>
          <w:color w:val="000000"/>
          <w:sz w:val="21"/>
          <w:szCs w:val="21"/>
        </w:rPr>
      </w:pPr>
    </w:p>
    <w:p w14:paraId="3C846F6F">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45C1C315">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7184170C">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C7E9319">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14:paraId="3DEA844E">
      <w:pPr>
        <w:pStyle w:val="4"/>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58" w:name="_Toc23687"/>
      <w:r>
        <w:rPr>
          <w:rFonts w:hint="eastAsia" w:ascii="宋体" w:hAnsi="宋体" w:eastAsia="宋体" w:cs="宋体"/>
          <w:b/>
          <w:bCs/>
          <w:color w:val="000000"/>
          <w:kern w:val="2"/>
          <w:sz w:val="28"/>
          <w:szCs w:val="28"/>
          <w:lang w:val="en-US" w:eastAsia="zh-CN" w:bidi="ar-SA"/>
        </w:rPr>
        <w:t>十、其他材料</w:t>
      </w:r>
      <w:bookmarkEnd w:id="558"/>
    </w:p>
    <w:p w14:paraId="2B42FD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、投标承诺函</w:t>
      </w:r>
    </w:p>
    <w:p w14:paraId="630EF5F3">
      <w:pPr>
        <w:pStyle w:val="2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0B9A432A">
      <w:pPr>
        <w:keepNext w:val="0"/>
        <w:keepLines w:val="0"/>
        <w:pageBreakBefore w:val="0"/>
        <w:kinsoku/>
        <w:wordWrap/>
        <w:overflowPunct/>
        <w:topLinePunct w:val="0"/>
        <w:autoSpaceDE/>
        <w:autoSpaceDN/>
        <w:bidi w:val="0"/>
        <w:adjustRightInd/>
        <w:snapToGrid/>
        <w:spacing w:line="500" w:lineRule="exact"/>
        <w:ind w:firstLine="512" w:firstLineChars="200"/>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shd w:val="clear" w:color="auto" w:fill="FFFFFF"/>
        </w:rPr>
        <w:t>我</w:t>
      </w:r>
      <w:r>
        <w:rPr>
          <w:rFonts w:hint="eastAsia" w:ascii="宋体" w:hAnsi="宋体" w:eastAsia="宋体" w:cs="宋体"/>
          <w:color w:val="000000"/>
          <w:sz w:val="24"/>
          <w:szCs w:val="24"/>
        </w:rPr>
        <w:t>公司作为本次采购项目的供应商，根据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文件要求，现郑重承诺如下：</w:t>
      </w:r>
    </w:p>
    <w:p w14:paraId="2B16FFA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一、具备《中华人民共和国政府采购法》第二十二条第一款和本项目规定的条件：</w:t>
      </w:r>
    </w:p>
    <w:p w14:paraId="345D3D0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（一）具有独立承担民事责任的能力； 　　</w:t>
      </w:r>
    </w:p>
    <w:p w14:paraId="7989D3B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（二）具有良好的商业信誉和健全的财务会计制度； 　</w:t>
      </w:r>
    </w:p>
    <w:p w14:paraId="34412E7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（三）具有履行合同所必需的设备和专业技术能力； 　　</w:t>
      </w:r>
    </w:p>
    <w:p w14:paraId="4B4430F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（四）有依法缴纳税收和社会保障资金的良好记录； 　　</w:t>
      </w:r>
    </w:p>
    <w:p w14:paraId="2B621E6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（五）参加政府采购活动前三年内，在经营活动中没有重大违法记录；</w:t>
      </w:r>
    </w:p>
    <w:p w14:paraId="0DB3A48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（六）法律、行政法规规定的其他条件；</w:t>
      </w:r>
    </w:p>
    <w:p w14:paraId="10AAF34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（七）根据采购项目提出的特殊条件。</w:t>
      </w:r>
    </w:p>
    <w:p w14:paraId="70DD303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二、完全接受和满足本项目</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文件中规定的实质性要求，如对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文件有异议，已经在投标截止时间届满前依法进行维权救济，不存在对</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文件有异议的同时又参加投标以求侥幸中标或者为实现其他非法目的的行为。</w:t>
      </w:r>
    </w:p>
    <w:p w14:paraId="4D14ACF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三、参加本次招标采购活动，不存在与单位负责人为同一人或者存在直接控股、管理关系的其他供应商参与同一合同项下的政府采购活动的行为。    </w:t>
      </w:r>
    </w:p>
    <w:p w14:paraId="44CD30A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四、参加本次招标采购活动，不存在为采购项目提供整体设计、规范编制或者项目管理、监理、检测等服务的行为。</w:t>
      </w:r>
    </w:p>
    <w:p w14:paraId="714411F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五、参加本次招标采购活动，不存在和其他供应商在同一合同项下的采购项目中，同时委托同一个自然人、同一家庭的人员、同一单位的人员作为代理人的行为。</w:t>
      </w:r>
    </w:p>
    <w:p w14:paraId="78EB104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六、供应商参加本次政府采购活动要求在近三年内供应商和其法定代表人没有行贿犯罪行为。</w:t>
      </w:r>
    </w:p>
    <w:p w14:paraId="35E5BC0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七、参加本次招标采购活动，不存在联合体投标。</w:t>
      </w:r>
    </w:p>
    <w:p w14:paraId="532F8BA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中提供的能够给予我公司带来优惠、好处的任何材料资料和技术、服务、商务等</w:t>
      </w:r>
      <w:r>
        <w:rPr>
          <w:rFonts w:hint="eastAsia" w:ascii="宋体" w:hAnsi="宋体" w:eastAsia="宋体" w:cs="宋体"/>
          <w:color w:val="000000"/>
          <w:sz w:val="24"/>
          <w:szCs w:val="24"/>
          <w:lang w:eastAsia="zh-CN"/>
        </w:rPr>
        <w:t>相应</w:t>
      </w:r>
      <w:r>
        <w:rPr>
          <w:rFonts w:hint="eastAsia" w:ascii="宋体" w:hAnsi="宋体" w:eastAsia="宋体" w:cs="宋体"/>
          <w:color w:val="000000"/>
          <w:sz w:val="24"/>
          <w:szCs w:val="24"/>
        </w:rPr>
        <w:t>承诺情况都是真实的、有效的、合法的。</w:t>
      </w:r>
    </w:p>
    <w:p w14:paraId="65D972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九、存在以下行为之一的愿意接受相关部门的处理：</w:t>
      </w:r>
    </w:p>
    <w:p w14:paraId="0E03078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（一）投标有效期内撤销</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的；</w:t>
      </w:r>
    </w:p>
    <w:p w14:paraId="65A7BB8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（二）在采购人确定成交人以前放弃中标候选资格的；</w:t>
      </w:r>
    </w:p>
    <w:p w14:paraId="26B6E585">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（三）由于成交人的原因未能按照招标文件的规定与采购人签订合同；</w:t>
      </w:r>
    </w:p>
    <w:p w14:paraId="14AF760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中提供虚假材料谋取中标；</w:t>
      </w:r>
    </w:p>
    <w:p w14:paraId="17748B5F">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）与采购人、其他供应商或者采购代理机构恶意串通的；</w:t>
      </w:r>
    </w:p>
    <w:p w14:paraId="70AA8317">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有效期内，供应商在政府采购活动中有违法、违规、违纪行为。</w:t>
      </w:r>
    </w:p>
    <w:p w14:paraId="1D641D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由此产生的一切法律后果和责任由我公司承担。我公司声明放弃对此提出任何异议和追索的权利。</w:t>
      </w:r>
    </w:p>
    <w:p w14:paraId="1465F28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本公司对上述承诺的内容事项真实性负责。如经查实上述承诺的内容事项存在虚假，我公司愿意接受以提供虚假材料谋取中标追究法律责任。</w:t>
      </w:r>
    </w:p>
    <w:p w14:paraId="19DEF66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86EA7F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3FBABEA">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5B9B909">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AE92D05">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7E9F22B5">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2D002503">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93BBD2B">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7145401B">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259F855">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F251299">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61B1F13A">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0CC3EA9A">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1DD4A48">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09AEE1C3">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2805679B">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3F25B6DD">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74B9D52E">
      <w:pPr>
        <w:pStyle w:val="27"/>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14:paraId="56F833F7">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2</w:t>
      </w:r>
      <w:r>
        <w:rPr>
          <w:rFonts w:hint="eastAsia" w:ascii="宋体" w:hAnsi="宋体" w:eastAsia="宋体" w:cs="宋体"/>
          <w:b/>
          <w:color w:val="000000"/>
          <w:sz w:val="24"/>
          <w:szCs w:val="24"/>
        </w:rPr>
        <w:t>、采购代理服务费承诺函</w:t>
      </w:r>
    </w:p>
    <w:p w14:paraId="596809F9">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58C64B9B">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6B31F0B0">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3BA2AE70">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43164D1B">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2740CF2D">
      <w:pPr>
        <w:pStyle w:val="27"/>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4E0693E6">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5DF145D">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F2CE9B4">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FADF9CC">
      <w:pPr>
        <w:pStyle w:val="27"/>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2B52EE8D">
      <w:pPr>
        <w:bidi w:val="0"/>
        <w:rPr>
          <w:rFonts w:hint="eastAsia" w:ascii="宋体" w:hAnsi="宋体" w:eastAsia="宋体" w:cs="宋体"/>
          <w:color w:val="000000"/>
          <w:sz w:val="21"/>
          <w:szCs w:val="21"/>
        </w:rPr>
      </w:pPr>
    </w:p>
    <w:p w14:paraId="35199321">
      <w:pPr>
        <w:bidi w:val="0"/>
        <w:spacing w:line="360" w:lineRule="auto"/>
        <w:jc w:val="center"/>
        <w:rPr>
          <w:rFonts w:hint="eastAsia" w:ascii="宋体" w:hAnsi="宋体" w:eastAsia="宋体" w:cs="宋体"/>
          <w:color w:val="000000"/>
          <w:sz w:val="21"/>
          <w:szCs w:val="21"/>
        </w:rPr>
      </w:pPr>
    </w:p>
    <w:p w14:paraId="11AFBA1E">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14:paraId="44E9FEB7">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29C60E08">
      <w:pPr>
        <w:bidi w:val="0"/>
        <w:jc w:val="center"/>
        <w:rPr>
          <w:rFonts w:hint="eastAsia" w:ascii="宋体" w:hAnsi="宋体" w:eastAsia="宋体" w:cs="宋体"/>
          <w:b/>
          <w:bCs/>
          <w:color w:val="000000"/>
          <w:sz w:val="21"/>
          <w:szCs w:val="21"/>
          <w:lang w:val="en-US" w:eastAsia="zh-CN"/>
        </w:rPr>
      </w:pPr>
    </w:p>
    <w:p w14:paraId="5043A6EB">
      <w:pPr>
        <w:bidi w:val="0"/>
        <w:jc w:val="center"/>
        <w:rPr>
          <w:rFonts w:hint="eastAsia" w:ascii="宋体" w:hAnsi="宋体" w:eastAsia="宋体" w:cs="宋体"/>
          <w:b/>
          <w:bCs/>
          <w:color w:val="000000"/>
          <w:sz w:val="21"/>
          <w:szCs w:val="21"/>
          <w:lang w:val="en-US" w:eastAsia="zh-CN"/>
        </w:rPr>
      </w:pPr>
    </w:p>
    <w:p w14:paraId="63B582D2">
      <w:pPr>
        <w:pStyle w:val="13"/>
        <w:rPr>
          <w:rFonts w:hint="eastAsia" w:ascii="宋体" w:hAnsi="宋体" w:eastAsia="宋体" w:cs="宋体"/>
          <w:b/>
          <w:bCs/>
          <w:color w:val="000000"/>
          <w:sz w:val="21"/>
          <w:szCs w:val="21"/>
          <w:lang w:val="en-US" w:eastAsia="zh-CN"/>
        </w:rPr>
      </w:pPr>
    </w:p>
    <w:p w14:paraId="202D80AA">
      <w:pPr>
        <w:pStyle w:val="29"/>
        <w:rPr>
          <w:rFonts w:hint="eastAsia" w:ascii="宋体" w:hAnsi="宋体" w:eastAsia="宋体" w:cs="宋体"/>
          <w:b/>
          <w:bCs/>
          <w:color w:val="000000"/>
          <w:sz w:val="21"/>
          <w:szCs w:val="21"/>
          <w:lang w:val="en-US" w:eastAsia="zh-CN"/>
        </w:rPr>
      </w:pPr>
    </w:p>
    <w:p w14:paraId="7949B374">
      <w:pPr>
        <w:rPr>
          <w:rFonts w:hint="eastAsia" w:ascii="宋体" w:hAnsi="宋体" w:eastAsia="宋体" w:cs="宋体"/>
          <w:b/>
          <w:bCs/>
          <w:color w:val="000000"/>
          <w:sz w:val="21"/>
          <w:szCs w:val="21"/>
          <w:lang w:val="en-US" w:eastAsia="zh-CN"/>
        </w:rPr>
      </w:pPr>
    </w:p>
    <w:p w14:paraId="14586E5E">
      <w:pPr>
        <w:pStyle w:val="13"/>
        <w:rPr>
          <w:rFonts w:hint="eastAsia" w:ascii="宋体" w:hAnsi="宋体" w:eastAsia="宋体" w:cs="宋体"/>
          <w:b/>
          <w:bCs/>
          <w:color w:val="000000"/>
          <w:sz w:val="21"/>
          <w:szCs w:val="21"/>
          <w:lang w:val="en-US" w:eastAsia="zh-CN"/>
        </w:rPr>
      </w:pPr>
    </w:p>
    <w:p w14:paraId="11DB8E26">
      <w:pPr>
        <w:pStyle w:val="29"/>
        <w:rPr>
          <w:rFonts w:hint="eastAsia" w:ascii="宋体" w:hAnsi="宋体" w:eastAsia="宋体" w:cs="宋体"/>
          <w:b/>
          <w:bCs/>
          <w:color w:val="000000"/>
          <w:sz w:val="21"/>
          <w:szCs w:val="21"/>
          <w:lang w:val="en-US" w:eastAsia="zh-CN"/>
        </w:rPr>
      </w:pPr>
    </w:p>
    <w:p w14:paraId="5C879F4D">
      <w:pPr>
        <w:rPr>
          <w:rFonts w:hint="eastAsia" w:ascii="宋体" w:hAnsi="宋体" w:eastAsia="宋体" w:cs="宋体"/>
          <w:b/>
          <w:bCs/>
          <w:color w:val="000000"/>
          <w:sz w:val="21"/>
          <w:szCs w:val="21"/>
          <w:lang w:val="en-US" w:eastAsia="zh-CN"/>
        </w:rPr>
      </w:pPr>
    </w:p>
    <w:p w14:paraId="116840AD">
      <w:pPr>
        <w:pStyle w:val="13"/>
        <w:rPr>
          <w:rFonts w:hint="eastAsia" w:ascii="宋体" w:hAnsi="宋体" w:eastAsia="宋体" w:cs="宋体"/>
          <w:b/>
          <w:bCs/>
          <w:color w:val="000000"/>
          <w:sz w:val="21"/>
          <w:szCs w:val="21"/>
          <w:lang w:val="en-US" w:eastAsia="zh-CN"/>
        </w:rPr>
      </w:pPr>
    </w:p>
    <w:p w14:paraId="53284B31">
      <w:pPr>
        <w:pStyle w:val="29"/>
        <w:rPr>
          <w:rFonts w:hint="eastAsia" w:ascii="宋体" w:hAnsi="宋体" w:eastAsia="宋体" w:cs="宋体"/>
          <w:b/>
          <w:bCs/>
          <w:color w:val="000000"/>
          <w:sz w:val="21"/>
          <w:szCs w:val="21"/>
          <w:lang w:val="en-US" w:eastAsia="zh-CN"/>
        </w:rPr>
      </w:pPr>
    </w:p>
    <w:p w14:paraId="6F6D9417">
      <w:pPr>
        <w:rPr>
          <w:rFonts w:hint="eastAsia" w:ascii="宋体" w:hAnsi="宋体" w:eastAsia="宋体" w:cs="宋体"/>
          <w:b/>
          <w:bCs/>
          <w:color w:val="000000"/>
          <w:sz w:val="21"/>
          <w:szCs w:val="21"/>
          <w:lang w:val="en-US" w:eastAsia="zh-CN"/>
        </w:rPr>
      </w:pPr>
    </w:p>
    <w:p w14:paraId="72757F37">
      <w:pPr>
        <w:pStyle w:val="13"/>
        <w:rPr>
          <w:rFonts w:hint="eastAsia" w:ascii="宋体" w:hAnsi="宋体" w:eastAsia="宋体" w:cs="宋体"/>
          <w:b/>
          <w:bCs/>
          <w:color w:val="000000"/>
          <w:sz w:val="21"/>
          <w:szCs w:val="21"/>
          <w:lang w:val="en-US" w:eastAsia="zh-CN"/>
        </w:rPr>
      </w:pPr>
    </w:p>
    <w:p w14:paraId="4CB7D5D5">
      <w:pPr>
        <w:pStyle w:val="29"/>
        <w:rPr>
          <w:rFonts w:hint="eastAsia" w:ascii="宋体" w:hAnsi="宋体" w:eastAsia="宋体" w:cs="宋体"/>
          <w:b/>
          <w:bCs/>
          <w:color w:val="000000"/>
          <w:sz w:val="21"/>
          <w:szCs w:val="21"/>
          <w:lang w:val="en-US" w:eastAsia="zh-CN"/>
        </w:rPr>
      </w:pPr>
    </w:p>
    <w:p w14:paraId="3F292DAF">
      <w:pPr>
        <w:rPr>
          <w:rFonts w:hint="eastAsia" w:ascii="宋体" w:hAnsi="宋体" w:eastAsia="宋体" w:cs="宋体"/>
          <w:b/>
          <w:bCs/>
          <w:color w:val="000000"/>
          <w:sz w:val="21"/>
          <w:szCs w:val="21"/>
          <w:lang w:val="en-US" w:eastAsia="zh-CN"/>
        </w:rPr>
      </w:pPr>
    </w:p>
    <w:p w14:paraId="26157978">
      <w:pPr>
        <w:pStyle w:val="13"/>
        <w:rPr>
          <w:rFonts w:hint="eastAsia" w:ascii="宋体" w:hAnsi="宋体" w:eastAsia="宋体" w:cs="宋体"/>
          <w:b/>
          <w:bCs/>
          <w:color w:val="000000"/>
          <w:sz w:val="21"/>
          <w:szCs w:val="21"/>
          <w:lang w:val="en-US" w:eastAsia="zh-CN"/>
        </w:rPr>
      </w:pPr>
    </w:p>
    <w:p w14:paraId="6132B03C">
      <w:pPr>
        <w:pStyle w:val="29"/>
        <w:rPr>
          <w:rFonts w:hint="eastAsia" w:ascii="宋体" w:hAnsi="宋体" w:eastAsia="宋体" w:cs="宋体"/>
          <w:b/>
          <w:bCs/>
          <w:color w:val="000000"/>
          <w:sz w:val="21"/>
          <w:szCs w:val="21"/>
          <w:lang w:val="en-US" w:eastAsia="zh-CN"/>
        </w:rPr>
      </w:pPr>
    </w:p>
    <w:p w14:paraId="3D8A117A">
      <w:pPr>
        <w:rPr>
          <w:rFonts w:hint="eastAsia" w:ascii="宋体" w:hAnsi="宋体" w:eastAsia="宋体" w:cs="宋体"/>
          <w:b/>
          <w:bCs/>
          <w:color w:val="000000"/>
          <w:sz w:val="21"/>
          <w:szCs w:val="21"/>
          <w:lang w:val="en-US" w:eastAsia="zh-CN"/>
        </w:rPr>
      </w:pPr>
    </w:p>
    <w:p w14:paraId="7D47FF42">
      <w:pPr>
        <w:pStyle w:val="13"/>
        <w:rPr>
          <w:rFonts w:hint="eastAsia" w:ascii="宋体" w:hAnsi="宋体" w:eastAsia="宋体" w:cs="宋体"/>
          <w:b/>
          <w:bCs/>
          <w:color w:val="000000"/>
          <w:sz w:val="21"/>
          <w:szCs w:val="21"/>
          <w:lang w:val="en-US" w:eastAsia="zh-CN"/>
        </w:rPr>
      </w:pPr>
    </w:p>
    <w:p w14:paraId="776A866A">
      <w:pPr>
        <w:pStyle w:val="29"/>
        <w:rPr>
          <w:rFonts w:hint="eastAsia" w:ascii="宋体" w:hAnsi="宋体" w:eastAsia="宋体" w:cs="宋体"/>
          <w:b/>
          <w:bCs/>
          <w:color w:val="000000"/>
          <w:sz w:val="21"/>
          <w:szCs w:val="21"/>
          <w:lang w:val="en-US" w:eastAsia="zh-CN"/>
        </w:rPr>
      </w:pPr>
    </w:p>
    <w:p w14:paraId="4C879344">
      <w:pPr>
        <w:rPr>
          <w:rFonts w:hint="eastAsia" w:ascii="宋体" w:hAnsi="宋体" w:eastAsia="宋体" w:cs="宋体"/>
          <w:b/>
          <w:bCs/>
          <w:color w:val="000000"/>
          <w:sz w:val="21"/>
          <w:szCs w:val="21"/>
          <w:lang w:val="en-US" w:eastAsia="zh-CN"/>
        </w:rPr>
      </w:pPr>
    </w:p>
    <w:p w14:paraId="1C961911">
      <w:pPr>
        <w:pStyle w:val="2"/>
        <w:rPr>
          <w:rFonts w:hint="eastAsia"/>
          <w:lang w:val="en-US" w:eastAsia="zh-CN"/>
        </w:rPr>
      </w:pPr>
    </w:p>
    <w:p w14:paraId="228E696A">
      <w:pPr>
        <w:pStyle w:val="13"/>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7284">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B891">
    <w:pPr>
      <w:pStyle w:val="2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BD94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FBD94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5AED">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1067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21067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B18A8">
    <w:pPr>
      <w:pStyle w:val="2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20732">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020732">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087B">
    <w:pPr>
      <w:pStyle w:val="2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0CFC7">
                          <w:pPr>
                            <w:pStyle w:val="2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90CFC7">
                    <w:pPr>
                      <w:pStyle w:val="2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2305">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2F396">
                          <w:pPr>
                            <w:pStyle w:val="20"/>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8E2F396">
                    <w:pPr>
                      <w:pStyle w:val="20"/>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271AA6C0">
    <w:pPr>
      <w:pStyle w:val="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8A03">
    <w:pPr>
      <w:pStyle w:val="2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2C72D">
                          <w:pPr>
                            <w:pStyle w:val="2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52C72D">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7973">
    <w:pPr>
      <w:pStyle w:val="21"/>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01DB116E">
    <w:pPr>
      <w:pStyle w:val="21"/>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26E4">
    <w:pPr>
      <w:pStyle w:val="2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9FF82">
    <w:pPr>
      <w:pStyle w:val="21"/>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F4953B75"/>
    <w:multiLevelType w:val="singleLevel"/>
    <w:tmpl w:val="F4953B75"/>
    <w:lvl w:ilvl="0" w:tentative="0">
      <w:start w:val="1"/>
      <w:numFmt w:val="decimal"/>
      <w:suff w:val="nothing"/>
      <w:lvlText w:val="%1）"/>
      <w:lvlJc w:val="left"/>
    </w:lvl>
  </w:abstractNum>
  <w:abstractNum w:abstractNumId="3">
    <w:nsid w:val="2394CB6C"/>
    <w:multiLevelType w:val="singleLevel"/>
    <w:tmpl w:val="2394CB6C"/>
    <w:lvl w:ilvl="0" w:tentative="0">
      <w:start w:val="1"/>
      <w:numFmt w:val="decimal"/>
      <w:suff w:val="nothing"/>
      <w:lvlText w:val="%1）"/>
      <w:lvlJc w:val="left"/>
    </w:lvl>
  </w:abstractNum>
  <w:abstractNum w:abstractNumId="4">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5">
    <w:nsid w:val="5E46E149"/>
    <w:multiLevelType w:val="singleLevel"/>
    <w:tmpl w:val="5E46E149"/>
    <w:lvl w:ilvl="0" w:tentative="0">
      <w:start w:val="2"/>
      <w:numFmt w:val="decimal"/>
      <w:suff w:val="nothing"/>
      <w:lvlText w:val="（%1）"/>
      <w:lvlJc w:val="left"/>
    </w:lvl>
  </w:abstractNum>
  <w:abstractNum w:abstractNumId="6">
    <w:nsid w:val="66D8943A"/>
    <w:multiLevelType w:val="singleLevel"/>
    <w:tmpl w:val="66D8943A"/>
    <w:lvl w:ilvl="0" w:tentative="0">
      <w:start w:val="1"/>
      <w:numFmt w:val="decimal"/>
      <w:suff w:val="nothing"/>
      <w:lvlText w:val="%1）"/>
      <w:lvlJc w:val="left"/>
    </w:lvl>
  </w:abstractNum>
  <w:abstractNum w:abstractNumId="7">
    <w:nsid w:val="764D2800"/>
    <w:multiLevelType w:val="multilevel"/>
    <w:tmpl w:val="764D2800"/>
    <w:lvl w:ilvl="0" w:tentative="0">
      <w:start w:val="5"/>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hYTYzOGFhZmJjMmVmNzI2YjdjNjc5ZWQwOWIifQ=="/>
  </w:docVars>
  <w:rsids>
    <w:rsidRoot w:val="5E091921"/>
    <w:rsid w:val="000856A8"/>
    <w:rsid w:val="005F35E2"/>
    <w:rsid w:val="008B078F"/>
    <w:rsid w:val="00B473A5"/>
    <w:rsid w:val="011E6F80"/>
    <w:rsid w:val="01A87AFF"/>
    <w:rsid w:val="02407A82"/>
    <w:rsid w:val="045131E2"/>
    <w:rsid w:val="05E65FC1"/>
    <w:rsid w:val="068A5F27"/>
    <w:rsid w:val="08E42421"/>
    <w:rsid w:val="092E1232"/>
    <w:rsid w:val="0B100B90"/>
    <w:rsid w:val="0B506AFE"/>
    <w:rsid w:val="0B993672"/>
    <w:rsid w:val="0BFA4501"/>
    <w:rsid w:val="0CE347BA"/>
    <w:rsid w:val="0E024C5D"/>
    <w:rsid w:val="0E3063E4"/>
    <w:rsid w:val="108F3E86"/>
    <w:rsid w:val="10CC4202"/>
    <w:rsid w:val="10E16A59"/>
    <w:rsid w:val="1219544C"/>
    <w:rsid w:val="12D60F48"/>
    <w:rsid w:val="151745BF"/>
    <w:rsid w:val="15542020"/>
    <w:rsid w:val="160E674B"/>
    <w:rsid w:val="17507E28"/>
    <w:rsid w:val="1851339D"/>
    <w:rsid w:val="19146816"/>
    <w:rsid w:val="19D21766"/>
    <w:rsid w:val="1A810084"/>
    <w:rsid w:val="1C9D021D"/>
    <w:rsid w:val="1CAF2FB1"/>
    <w:rsid w:val="1DCE662F"/>
    <w:rsid w:val="1E1147D3"/>
    <w:rsid w:val="2041250A"/>
    <w:rsid w:val="227013FE"/>
    <w:rsid w:val="22D7777E"/>
    <w:rsid w:val="23A95919"/>
    <w:rsid w:val="259B7A47"/>
    <w:rsid w:val="26E40975"/>
    <w:rsid w:val="28551EE0"/>
    <w:rsid w:val="2917728F"/>
    <w:rsid w:val="29D54027"/>
    <w:rsid w:val="2C20632C"/>
    <w:rsid w:val="2D1C1103"/>
    <w:rsid w:val="2DEB69F1"/>
    <w:rsid w:val="2EA72470"/>
    <w:rsid w:val="2EE23DA1"/>
    <w:rsid w:val="30C17524"/>
    <w:rsid w:val="31BE4652"/>
    <w:rsid w:val="31E44F09"/>
    <w:rsid w:val="3499059C"/>
    <w:rsid w:val="355C2AFF"/>
    <w:rsid w:val="35724A24"/>
    <w:rsid w:val="36B069C7"/>
    <w:rsid w:val="384D43AE"/>
    <w:rsid w:val="38A05D7D"/>
    <w:rsid w:val="38D97FC3"/>
    <w:rsid w:val="3BA0583B"/>
    <w:rsid w:val="3CF908A0"/>
    <w:rsid w:val="409E1C33"/>
    <w:rsid w:val="420F05C8"/>
    <w:rsid w:val="427A7A5B"/>
    <w:rsid w:val="42AA433B"/>
    <w:rsid w:val="43C433A5"/>
    <w:rsid w:val="444E6977"/>
    <w:rsid w:val="448C1F75"/>
    <w:rsid w:val="46EB05E5"/>
    <w:rsid w:val="47250D96"/>
    <w:rsid w:val="48EB671D"/>
    <w:rsid w:val="48F01998"/>
    <w:rsid w:val="4921579A"/>
    <w:rsid w:val="499E0702"/>
    <w:rsid w:val="4A9B4632"/>
    <w:rsid w:val="4BE66665"/>
    <w:rsid w:val="4E130D71"/>
    <w:rsid w:val="4E4633B8"/>
    <w:rsid w:val="4ED83A82"/>
    <w:rsid w:val="4F0426E2"/>
    <w:rsid w:val="514A1563"/>
    <w:rsid w:val="59146DFA"/>
    <w:rsid w:val="5A3E5EA2"/>
    <w:rsid w:val="5BAF30D9"/>
    <w:rsid w:val="5E091921"/>
    <w:rsid w:val="5E5D37E1"/>
    <w:rsid w:val="5F1F40D2"/>
    <w:rsid w:val="60C838B9"/>
    <w:rsid w:val="61B55A1B"/>
    <w:rsid w:val="66301704"/>
    <w:rsid w:val="67A65B0C"/>
    <w:rsid w:val="6A443875"/>
    <w:rsid w:val="6EBD7308"/>
    <w:rsid w:val="6ED602D5"/>
    <w:rsid w:val="705C728A"/>
    <w:rsid w:val="72ED7553"/>
    <w:rsid w:val="73EB19AA"/>
    <w:rsid w:val="75347D5E"/>
    <w:rsid w:val="754E2CDA"/>
    <w:rsid w:val="769508D9"/>
    <w:rsid w:val="783516FE"/>
    <w:rsid w:val="78864411"/>
    <w:rsid w:val="7A3C7C64"/>
    <w:rsid w:val="7AFC4311"/>
    <w:rsid w:val="7B9C6F77"/>
    <w:rsid w:val="7BF344C5"/>
    <w:rsid w:val="7C606BB1"/>
    <w:rsid w:val="7C785690"/>
    <w:rsid w:val="7C7A093E"/>
    <w:rsid w:val="7CE4481C"/>
    <w:rsid w:val="7E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jc w:val="center"/>
      <w:outlineLvl w:val="0"/>
    </w:pPr>
    <w:rPr>
      <w:b/>
      <w:bCs/>
      <w:color w:val="000000"/>
      <w:sz w:val="32"/>
    </w:rPr>
  </w:style>
  <w:style w:type="paragraph" w:styleId="4">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autoRedefine/>
    <w:qFormat/>
    <w:uiPriority w:val="0"/>
    <w:pPr>
      <w:keepNext/>
      <w:keepLines/>
      <w:spacing w:after="0" w:afterLines="0" w:line="460" w:lineRule="exact"/>
      <w:jc w:val="left"/>
      <w:outlineLvl w:val="2"/>
    </w:pPr>
    <w:rPr>
      <w:b/>
      <w:sz w:val="24"/>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customStyle="1" w:styleId="2">
    <w:name w:val="无间隔1"/>
    <w:basedOn w:val="1"/>
    <w:autoRedefine/>
    <w:qFormat/>
    <w:uiPriority w:val="1"/>
    <w:pPr>
      <w:spacing w:line="400" w:lineRule="exact"/>
    </w:pPr>
  </w:style>
  <w:style w:type="paragraph" w:styleId="7">
    <w:name w:val="Normal Indent"/>
    <w:basedOn w:val="1"/>
    <w:autoRedefine/>
    <w:qFormat/>
    <w:uiPriority w:val="0"/>
    <w:pPr>
      <w:ind w:firstLine="420"/>
    </w:pPr>
    <w:rPr>
      <w:sz w:val="21"/>
    </w:rPr>
  </w:style>
  <w:style w:type="paragraph" w:styleId="8">
    <w:name w:val="annotation text"/>
    <w:basedOn w:val="1"/>
    <w:autoRedefine/>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1"/>
    <w:autoRedefine/>
    <w:qFormat/>
    <w:uiPriority w:val="0"/>
    <w:pPr>
      <w:spacing w:after="120" w:afterLines="0" w:afterAutospacing="0"/>
    </w:pPr>
    <w:rPr>
      <w:sz w:val="21"/>
    </w:rPr>
  </w:style>
  <w:style w:type="paragraph" w:customStyle="1" w:styleId="11">
    <w:name w:val="style4"/>
    <w:basedOn w:val="12"/>
    <w:next w:val="14"/>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12">
    <w:name w:val="正文1"/>
    <w:basedOn w:val="1"/>
    <w:next w:val="13"/>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13">
    <w:name w:val="Body Text First Indent"/>
    <w:basedOn w:val="10"/>
    <w:next w:val="1"/>
    <w:autoRedefine/>
    <w:qFormat/>
    <w:uiPriority w:val="0"/>
    <w:pPr>
      <w:ind w:firstLine="420" w:firstLineChars="100"/>
    </w:p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autoRedefine/>
    <w:qFormat/>
    <w:uiPriority w:val="0"/>
    <w:pPr>
      <w:spacing w:line="312" w:lineRule="auto"/>
      <w:ind w:firstLine="735" w:firstLineChars="245"/>
    </w:pPr>
  </w:style>
  <w:style w:type="paragraph" w:styleId="16">
    <w:name w:val="envelope return"/>
    <w:basedOn w:val="1"/>
    <w:autoRedefine/>
    <w:unhideWhenUsed/>
    <w:qFormat/>
    <w:uiPriority w:val="99"/>
    <w:pPr>
      <w:snapToGrid w:val="0"/>
    </w:pPr>
    <w:rPr>
      <w:rFonts w:ascii="Arial" w:hAnsi="Arial"/>
    </w:rPr>
  </w:style>
  <w:style w:type="paragraph" w:styleId="17">
    <w:name w:val="List 2"/>
    <w:basedOn w:val="1"/>
    <w:autoRedefine/>
    <w:qFormat/>
    <w:uiPriority w:val="0"/>
    <w:pPr>
      <w:ind w:left="100" w:leftChars="200" w:hanging="200" w:hangingChars="200"/>
    </w:pPr>
    <w:rPr>
      <w:sz w:val="21"/>
      <w:szCs w:val="24"/>
    </w:rPr>
  </w:style>
  <w:style w:type="paragraph" w:styleId="18">
    <w:name w:val="toc 3"/>
    <w:basedOn w:val="1"/>
    <w:next w:val="1"/>
    <w:autoRedefine/>
    <w:qFormat/>
    <w:uiPriority w:val="0"/>
    <w:pPr>
      <w:ind w:left="840" w:leftChars="400"/>
    </w:pPr>
  </w:style>
  <w:style w:type="paragraph" w:styleId="19">
    <w:name w:val="Plain Text"/>
    <w:basedOn w:val="1"/>
    <w:autoRedefine/>
    <w:unhideWhenUsed/>
    <w:qFormat/>
    <w:uiPriority w:val="99"/>
    <w:pPr>
      <w:adjustRightInd/>
      <w:jc w:val="both"/>
      <w:textAlignment w:val="auto"/>
    </w:pPr>
    <w:rPr>
      <w:rFonts w:ascii="宋体" w:hAnsi="Courier New" w:eastAsia="宋体" w:cs="Courier New"/>
      <w:kern w:val="2"/>
      <w:szCs w:val="21"/>
    </w:rPr>
  </w:style>
  <w:style w:type="paragraph" w:styleId="20">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qFormat/>
    <w:uiPriority w:val="39"/>
  </w:style>
  <w:style w:type="paragraph" w:styleId="23">
    <w:name w:val="footnote text"/>
    <w:basedOn w:val="1"/>
    <w:autoRedefine/>
    <w:qFormat/>
    <w:uiPriority w:val="0"/>
    <w:pPr>
      <w:snapToGrid w:val="0"/>
      <w:jc w:val="left"/>
    </w:pPr>
    <w:rPr>
      <w:sz w:val="18"/>
      <w:szCs w:val="18"/>
    </w:rPr>
  </w:style>
  <w:style w:type="paragraph" w:styleId="24">
    <w:name w:val="toc 2"/>
    <w:basedOn w:val="1"/>
    <w:next w:val="1"/>
    <w:autoRedefine/>
    <w:qFormat/>
    <w:uiPriority w:val="0"/>
    <w:pPr>
      <w:ind w:left="420" w:leftChars="200"/>
    </w:pPr>
  </w:style>
  <w:style w:type="paragraph" w:styleId="25">
    <w:name w:val="Body Text 2"/>
    <w:basedOn w:val="1"/>
    <w:next w:val="10"/>
    <w:autoRedefine/>
    <w:qFormat/>
    <w:uiPriority w:val="0"/>
    <w:pPr>
      <w:spacing w:after="120" w:afterLines="0" w:afterAutospacing="0" w:line="480" w:lineRule="auto"/>
    </w:pPr>
    <w:rPr>
      <w:sz w:val="21"/>
    </w:r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8">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29">
    <w:name w:val="Body Text First Indent 2"/>
    <w:basedOn w:val="15"/>
    <w:next w:val="1"/>
    <w:autoRedefine/>
    <w:qFormat/>
    <w:uiPriority w:val="0"/>
    <w:pPr>
      <w:spacing w:after="120" w:afterLines="0" w:line="240" w:lineRule="auto"/>
      <w:ind w:left="420" w:leftChars="200" w:firstLine="420" w:firstLineChars="2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rPr>
  </w:style>
  <w:style w:type="character" w:styleId="34">
    <w:name w:val="page number"/>
    <w:basedOn w:val="32"/>
    <w:autoRedefine/>
    <w:qFormat/>
    <w:uiPriority w:val="0"/>
  </w:style>
  <w:style w:type="character" w:styleId="35">
    <w:name w:val="FollowedHyperlink"/>
    <w:basedOn w:val="32"/>
    <w:uiPriority w:val="0"/>
    <w:rPr>
      <w:color w:val="800080"/>
      <w:u w:val="none"/>
    </w:rPr>
  </w:style>
  <w:style w:type="character" w:styleId="36">
    <w:name w:val="HTML Definition"/>
    <w:basedOn w:val="32"/>
    <w:uiPriority w:val="0"/>
  </w:style>
  <w:style w:type="character" w:styleId="37">
    <w:name w:val="HTML Typewriter"/>
    <w:basedOn w:val="32"/>
    <w:uiPriority w:val="0"/>
    <w:rPr>
      <w:rFonts w:ascii="monospace" w:hAnsi="monospace" w:eastAsia="monospace" w:cs="monospace"/>
      <w:sz w:val="20"/>
    </w:rPr>
  </w:style>
  <w:style w:type="character" w:styleId="38">
    <w:name w:val="HTML Acronym"/>
    <w:basedOn w:val="32"/>
    <w:uiPriority w:val="0"/>
    <w:rPr>
      <w:bdr w:val="none" w:color="auto" w:sz="0" w:space="0"/>
    </w:rPr>
  </w:style>
  <w:style w:type="character" w:styleId="39">
    <w:name w:val="HTML Variable"/>
    <w:basedOn w:val="32"/>
    <w:uiPriority w:val="0"/>
  </w:style>
  <w:style w:type="character" w:styleId="40">
    <w:name w:val="Hyperlink"/>
    <w:basedOn w:val="32"/>
    <w:autoRedefine/>
    <w:qFormat/>
    <w:uiPriority w:val="0"/>
    <w:rPr>
      <w:color w:val="0000FF"/>
      <w:u w:val="single"/>
    </w:rPr>
  </w:style>
  <w:style w:type="character" w:styleId="41">
    <w:name w:val="HTML Code"/>
    <w:basedOn w:val="32"/>
    <w:uiPriority w:val="0"/>
    <w:rPr>
      <w:rFonts w:hint="default" w:ascii="monospace" w:hAnsi="monospace" w:eastAsia="monospace" w:cs="monospace"/>
      <w:sz w:val="20"/>
      <w:bdr w:val="none" w:color="auto" w:sz="0" w:space="0"/>
    </w:rPr>
  </w:style>
  <w:style w:type="character" w:styleId="42">
    <w:name w:val="HTML Cite"/>
    <w:basedOn w:val="32"/>
    <w:uiPriority w:val="0"/>
  </w:style>
  <w:style w:type="character" w:styleId="43">
    <w:name w:val="HTML Keyboard"/>
    <w:basedOn w:val="32"/>
    <w:uiPriority w:val="0"/>
    <w:rPr>
      <w:rFonts w:hint="default" w:ascii="monospace" w:hAnsi="monospace" w:eastAsia="monospace" w:cs="monospace"/>
      <w:sz w:val="20"/>
    </w:rPr>
  </w:style>
  <w:style w:type="character" w:styleId="44">
    <w:name w:val="HTML Sample"/>
    <w:basedOn w:val="32"/>
    <w:uiPriority w:val="0"/>
    <w:rPr>
      <w:rFonts w:hint="default" w:ascii="monospace" w:hAnsi="monospace" w:eastAsia="monospace" w:cs="monospace"/>
    </w:rPr>
  </w:style>
  <w:style w:type="paragraph" w:customStyle="1" w:styleId="4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Body Text 21"/>
    <w:basedOn w:val="1"/>
    <w:autoRedefine/>
    <w:qFormat/>
    <w:uiPriority w:val="0"/>
    <w:pPr>
      <w:spacing w:line="360" w:lineRule="auto"/>
      <w:ind w:firstLine="480" w:firstLineChars="200"/>
    </w:pPr>
    <w:rPr>
      <w:rFonts w:ascii="仿宋_GB2312" w:eastAsia="仿宋_GB2312"/>
      <w:sz w:val="24"/>
    </w:rPr>
  </w:style>
  <w:style w:type="paragraph" w:customStyle="1" w:styleId="4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styleId="49">
    <w:name w:val="List Paragraph"/>
    <w:basedOn w:val="1"/>
    <w:autoRedefine/>
    <w:qFormat/>
    <w:uiPriority w:val="0"/>
    <w:pPr>
      <w:ind w:firstLine="420" w:firstLineChars="200"/>
    </w:pPr>
    <w:rPr>
      <w:sz w:val="21"/>
      <w:szCs w:val="24"/>
    </w:rPr>
  </w:style>
  <w:style w:type="paragraph" w:customStyle="1" w:styleId="50">
    <w:name w:val="招标正文"/>
    <w:basedOn w:val="1"/>
    <w:autoRedefine/>
    <w:qFormat/>
    <w:uiPriority w:val="0"/>
    <w:pPr>
      <w:spacing w:line="360" w:lineRule="auto"/>
      <w:ind w:firstLine="480" w:firstLineChars="200"/>
    </w:pPr>
    <w:rPr>
      <w:rFonts w:ascii="宋体" w:hAnsi="宋体"/>
      <w:sz w:val="24"/>
      <w:szCs w:val="24"/>
    </w:rPr>
  </w:style>
  <w:style w:type="paragraph" w:customStyle="1" w:styleId="5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2">
    <w:name w:val="BodyText1I2"/>
    <w:basedOn w:val="53"/>
    <w:next w:val="54"/>
    <w:autoRedefine/>
    <w:qFormat/>
    <w:uiPriority w:val="0"/>
    <w:pPr>
      <w:ind w:firstLine="420" w:firstLineChars="200"/>
    </w:pPr>
    <w:rPr>
      <w:rFonts w:ascii="Calibri" w:hAnsi="Calibri" w:eastAsia="楷体_GB2312"/>
      <w:kern w:val="44"/>
      <w:sz w:val="44"/>
    </w:rPr>
  </w:style>
  <w:style w:type="paragraph" w:customStyle="1" w:styleId="53">
    <w:name w:val="BodyTextIndent"/>
    <w:basedOn w:val="1"/>
    <w:autoRedefine/>
    <w:qFormat/>
    <w:uiPriority w:val="0"/>
    <w:pPr>
      <w:spacing w:after="120"/>
      <w:ind w:left="420" w:leftChars="200"/>
    </w:pPr>
    <w:rPr>
      <w:rFonts w:ascii="Times New Roman" w:hAnsi="Times New Roman"/>
      <w:kern w:val="0"/>
      <w:sz w:val="20"/>
    </w:rPr>
  </w:style>
  <w:style w:type="paragraph" w:customStyle="1" w:styleId="54">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55">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8">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paragraph" w:customStyle="1" w:styleId="60">
    <w:name w:val="Normal_19"/>
    <w:qFormat/>
    <w:uiPriority w:val="0"/>
    <w:rPr>
      <w:rFonts w:ascii="黑体" w:hAnsi="黑体" w:eastAsia="黑体" w:cs="Times New Roman"/>
      <w:b/>
      <w:sz w:val="32"/>
      <w:szCs w:val="24"/>
      <w:lang w:bidi="ar-SA"/>
    </w:rPr>
  </w:style>
  <w:style w:type="paragraph" w:customStyle="1" w:styleId="61">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Normal_13"/>
    <w:autoRedefine/>
    <w:qFormat/>
    <w:uiPriority w:val="0"/>
    <w:rPr>
      <w:rFonts w:ascii="黑体" w:hAnsi="黑体" w:eastAsia="黑体" w:cs="Times New Roman"/>
      <w:b/>
      <w:sz w:val="32"/>
      <w:szCs w:val="24"/>
      <w:lang w:bidi="ar-SA"/>
    </w:rPr>
  </w:style>
  <w:style w:type="paragraph" w:customStyle="1" w:styleId="6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2"/>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文本_2"/>
    <w:basedOn w:val="65"/>
    <w:next w:val="67"/>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67">
    <w:name w:val="Default_1"/>
    <w:next w:val="6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正文_1"/>
    <w:basedOn w:val="69"/>
    <w:next w:val="69"/>
    <w:qFormat/>
    <w:uiPriority w:val="0"/>
    <w:pPr>
      <w:widowControl/>
      <w:ind w:firstLine="482"/>
    </w:pPr>
    <w:rPr>
      <w:rFonts w:ascii="微软雅黑" w:hAnsi="微软雅黑" w:eastAsia="微软雅黑"/>
      <w:kern w:val="0"/>
      <w:szCs w:val="20"/>
    </w:rPr>
  </w:style>
  <w:style w:type="paragraph" w:customStyle="1" w:styleId="69">
    <w:name w:val="正文_1"/>
    <w:next w:val="7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首行缩进_1"/>
    <w:basedOn w:val="71"/>
    <w:autoRedefine/>
    <w:unhideWhenUsed/>
    <w:qFormat/>
    <w:uiPriority w:val="0"/>
    <w:pPr>
      <w:spacing w:line="312" w:lineRule="auto"/>
      <w:ind w:firstLine="420"/>
    </w:pPr>
    <w:rPr>
      <w:rFonts w:ascii="Times New Roman" w:hAnsi="Times New Roman"/>
      <w:szCs w:val="24"/>
    </w:rPr>
  </w:style>
  <w:style w:type="paragraph" w:customStyle="1" w:styleId="71">
    <w:name w:val="正文文本_1"/>
    <w:basedOn w:val="69"/>
    <w:next w:val="7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72">
    <w:name w:val="正文文本 2_1"/>
    <w:basedOn w:val="69"/>
    <w:unhideWhenUsed/>
    <w:qFormat/>
    <w:uiPriority w:val="0"/>
    <w:pPr>
      <w:spacing w:after="120" w:line="480" w:lineRule="auto"/>
    </w:pPr>
    <w:rPr>
      <w:rFonts w:ascii="Times New Roman" w:hAnsi="Times New Roman"/>
      <w:szCs w:val="24"/>
    </w:rPr>
  </w:style>
  <w:style w:type="paragraph" w:customStyle="1" w:styleId="73">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74">
    <w:name w:val="索引 11"/>
    <w:basedOn w:val="1"/>
    <w:next w:val="1"/>
    <w:qFormat/>
    <w:uiPriority w:val="0"/>
    <w:pPr>
      <w:spacing w:line="360" w:lineRule="auto"/>
    </w:pPr>
    <w:rPr>
      <w:rFonts w:ascii="仿宋_GB2312" w:eastAsia="仿宋_GB2312"/>
      <w:sz w:val="24"/>
      <w:szCs w:val="20"/>
    </w:rPr>
  </w:style>
  <w:style w:type="paragraph" w:customStyle="1" w:styleId="75">
    <w:name w:val="纯文本1"/>
    <w:basedOn w:val="1"/>
    <w:qFormat/>
    <w:uiPriority w:val="0"/>
    <w:rPr>
      <w:rFonts w:ascii="宋体" w:hAnsi="Courier New"/>
      <w:kern w:val="0"/>
      <w:sz w:val="20"/>
      <w:szCs w:val="20"/>
    </w:rPr>
  </w:style>
  <w:style w:type="paragraph" w:customStyle="1" w:styleId="76">
    <w:name w:val="*正文_1_0"/>
    <w:basedOn w:val="77"/>
    <w:next w:val="77"/>
    <w:qFormat/>
    <w:uiPriority w:val="0"/>
    <w:pPr>
      <w:widowControl/>
      <w:ind w:firstLine="482"/>
    </w:pPr>
    <w:rPr>
      <w:rFonts w:ascii="微软雅黑" w:hAnsi="微软雅黑" w:eastAsia="微软雅黑"/>
      <w:kern w:val="0"/>
      <w:szCs w:val="20"/>
    </w:rPr>
  </w:style>
  <w:style w:type="paragraph" w:customStyle="1" w:styleId="77">
    <w:name w:val="正文_1_0_0"/>
    <w:next w:val="7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Default_1_0"/>
    <w:next w:val="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大标题_1"/>
    <w:basedOn w:val="77"/>
    <w:next w:val="80"/>
    <w:autoRedefine/>
    <w:qFormat/>
    <w:uiPriority w:val="0"/>
    <w:pPr>
      <w:jc w:val="center"/>
    </w:pPr>
    <w:rPr>
      <w:rFonts w:ascii="Arial" w:hAnsi="Arial" w:eastAsia="宋体"/>
      <w:b/>
      <w:sz w:val="28"/>
      <w:szCs w:val="24"/>
    </w:rPr>
  </w:style>
  <w:style w:type="paragraph" w:customStyle="1" w:styleId="80">
    <w:name w:val="正文首行缩进 2_1"/>
    <w:basedOn w:val="81"/>
    <w:next w:val="77"/>
    <w:autoRedefine/>
    <w:qFormat/>
    <w:uiPriority w:val="0"/>
    <w:pPr>
      <w:spacing w:after="120" w:afterLines="0" w:line="240" w:lineRule="auto"/>
      <w:ind w:left="200" w:leftChars="200" w:firstLine="200" w:firstLineChars="200"/>
    </w:pPr>
  </w:style>
  <w:style w:type="paragraph" w:customStyle="1" w:styleId="81">
    <w:name w:val="正文文本缩进_1"/>
    <w:basedOn w:val="77"/>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82">
    <w:name w:val="2字符"/>
    <w:basedOn w:val="1"/>
    <w:autoRedefine/>
    <w:qFormat/>
    <w:uiPriority w:val="0"/>
    <w:pPr>
      <w:ind w:firstLine="883" w:firstLineChars="200"/>
    </w:pPr>
  </w:style>
  <w:style w:type="paragraph" w:customStyle="1" w:styleId="83">
    <w:name w:val="样式 标题 3 + (中文) 黑体 小四 非加粗 段前: 7.8 磅 段后: 0 磅 行距: 固定值 20 磅"/>
    <w:qFormat/>
    <w:uiPriority w:val="0"/>
    <w:pPr>
      <w:keepNext/>
      <w:keepLines/>
      <w:widowControl w:val="0"/>
      <w:numPr>
        <w:ilvl w:val="2"/>
        <w:numId w:val="0"/>
      </w:numPr>
      <w:spacing w:before="0" w:beforeLines="0" w:after="0" w:afterLines="0" w:line="400" w:lineRule="exact"/>
      <w:ind w:firstLine="200" w:firstLineChars="200"/>
      <w:jc w:val="left"/>
      <w:outlineLvl w:val="2"/>
    </w:pPr>
    <w:rPr>
      <w:rFonts w:eastAsia="黑体" w:cs="宋体" w:asciiTheme="minorHAnsi" w:hAnsiTheme="minorHAnsi"/>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10567</Words>
  <Characters>11725</Characters>
  <Lines>0</Lines>
  <Paragraphs>0</Paragraphs>
  <TotalTime>1</TotalTime>
  <ScaleCrop>false</ScaleCrop>
  <LinksUpToDate>false</LinksUpToDate>
  <CharactersWithSpaces>12228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辰</cp:lastModifiedBy>
  <dcterms:modified xsi:type="dcterms:W3CDTF">2025-09-10T06:47:28Z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9AE3ACF609204A2A9E8AA8340E0B8E32_13</vt:lpwstr>
  </property>
  <property fmtid="{D5CDD505-2E9C-101B-9397-08002B2CF9AE}" pid="4" name="KSOTemplateDocerSaveRecord">
    <vt:lpwstr>eyJoZGlkIjoiYThmZDI3NTc4MGQ3NWJmMzM1NWIyNjQ3OGI1NjE0YTkiLCJ1c2VySWQiOiIyNjMwMzUxMjkifQ==</vt:lpwstr>
  </property>
</Properties>
</file>