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1C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333333"/>
          <w:spacing w:val="0"/>
          <w:sz w:val="28"/>
          <w:szCs w:val="28"/>
          <w:shd w:val="clear" w:fill="FFFFFF"/>
        </w:rPr>
      </w:pPr>
      <w:r>
        <w:rPr>
          <w:rFonts w:hint="eastAsia" w:asciiTheme="minorEastAsia" w:hAnsiTheme="minorEastAsia" w:eastAsiaTheme="minorEastAsia" w:cstheme="minorEastAsia"/>
          <w:b/>
          <w:bCs/>
          <w:i w:val="0"/>
          <w:iCs w:val="0"/>
          <w:caps w:val="0"/>
          <w:color w:val="333333"/>
          <w:spacing w:val="0"/>
          <w:sz w:val="28"/>
          <w:szCs w:val="28"/>
          <w:shd w:val="clear" w:fill="FFFFFF"/>
        </w:rPr>
        <w:t>信阳市交通运输综合行政执法支队交通运输综合执法预警监测系统服务项目</w:t>
      </w:r>
    </w:p>
    <w:p w14:paraId="2FDC59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333333"/>
          <w:spacing w:val="0"/>
          <w:sz w:val="30"/>
          <w:szCs w:val="30"/>
          <w:shd w:val="clear" w:fill="FFFFFF"/>
          <w:lang w:val="en-US" w:eastAsia="zh-CN"/>
        </w:rPr>
      </w:pPr>
      <w:r>
        <w:rPr>
          <w:rFonts w:hint="eastAsia" w:asciiTheme="minorEastAsia" w:hAnsiTheme="minorEastAsia" w:eastAsiaTheme="minorEastAsia" w:cstheme="minorEastAsia"/>
          <w:b/>
          <w:bCs/>
          <w:i w:val="0"/>
          <w:iCs w:val="0"/>
          <w:caps w:val="0"/>
          <w:color w:val="333333"/>
          <w:spacing w:val="0"/>
          <w:sz w:val="30"/>
          <w:szCs w:val="30"/>
          <w:shd w:val="clear" w:fill="FFFFFF"/>
          <w:lang w:val="en-US" w:eastAsia="zh-CN"/>
        </w:rPr>
        <w:t>成交公告</w:t>
      </w:r>
    </w:p>
    <w:p w14:paraId="02E3E1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r>
        <w:rPr>
          <w:rFonts w:hint="default"/>
          <w:lang w:val="en-US" w:eastAsia="zh-CN"/>
        </w:rPr>
        <w:t xml:space="preserve"> </w:t>
      </w:r>
      <w:r>
        <w:rPr>
          <w:rFonts w:hint="default"/>
          <w:b/>
          <w:bCs/>
          <w:lang w:val="en-US" w:eastAsia="zh-CN"/>
        </w:rPr>
        <w:t>一、项目基本情况</w:t>
      </w:r>
    </w:p>
    <w:p w14:paraId="2CC02F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w:t>
      </w:r>
      <w:r>
        <w:rPr>
          <w:rFonts w:hint="eastAsia"/>
          <w:lang w:val="en-US" w:eastAsia="zh-CN"/>
        </w:rPr>
        <w:t>.</w:t>
      </w:r>
      <w:r>
        <w:rPr>
          <w:rFonts w:hint="default"/>
          <w:lang w:val="en-US" w:eastAsia="zh-CN"/>
        </w:rPr>
        <w:t>采购项目编号：信财磋商采购-2025-66</w:t>
      </w:r>
    </w:p>
    <w:p w14:paraId="1A0D88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2</w:t>
      </w:r>
      <w:r>
        <w:rPr>
          <w:rFonts w:hint="eastAsia"/>
          <w:lang w:val="en-US" w:eastAsia="zh-CN"/>
        </w:rPr>
        <w:t>.</w:t>
      </w:r>
      <w:r>
        <w:rPr>
          <w:rFonts w:hint="default"/>
          <w:lang w:val="en-US" w:eastAsia="zh-CN"/>
        </w:rPr>
        <w:t>采购项目名称：</w:t>
      </w:r>
      <w:r>
        <w:rPr>
          <w:rFonts w:hint="eastAsia"/>
          <w:lang w:val="en-US" w:eastAsia="zh-CN"/>
        </w:rPr>
        <w:t>信阳市交通运输综合行政执法支队交通运输综合执法预警监测系统服务项目</w:t>
      </w:r>
    </w:p>
    <w:p w14:paraId="5DC62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3</w:t>
      </w:r>
      <w:r>
        <w:rPr>
          <w:rFonts w:hint="eastAsia"/>
          <w:lang w:val="en-US" w:eastAsia="zh-CN"/>
        </w:rPr>
        <w:t>.</w:t>
      </w:r>
      <w:r>
        <w:rPr>
          <w:rFonts w:hint="default"/>
          <w:lang w:val="en-US" w:eastAsia="zh-CN"/>
        </w:rPr>
        <w:t>采购方式：</w:t>
      </w:r>
      <w:r>
        <w:rPr>
          <w:rFonts w:hint="eastAsia"/>
          <w:lang w:val="en-US" w:eastAsia="zh-CN"/>
        </w:rPr>
        <w:t>竞争性磋商</w:t>
      </w:r>
    </w:p>
    <w:p w14:paraId="4227B1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4</w:t>
      </w:r>
      <w:r>
        <w:rPr>
          <w:rFonts w:hint="eastAsia"/>
          <w:lang w:val="en-US" w:eastAsia="zh-CN"/>
        </w:rPr>
        <w:t>.</w:t>
      </w:r>
      <w:r>
        <w:rPr>
          <w:rFonts w:hint="default"/>
          <w:lang w:val="en-US" w:eastAsia="zh-CN"/>
        </w:rPr>
        <w:t>采购公告发布日期：202</w:t>
      </w:r>
      <w:r>
        <w:rPr>
          <w:rFonts w:hint="eastAsia"/>
          <w:lang w:val="en-US" w:eastAsia="zh-CN"/>
        </w:rPr>
        <w:t>5</w:t>
      </w:r>
      <w:r>
        <w:rPr>
          <w:rFonts w:hint="default"/>
          <w:lang w:val="en-US" w:eastAsia="zh-CN"/>
        </w:rPr>
        <w:t>年</w:t>
      </w:r>
      <w:r>
        <w:rPr>
          <w:rFonts w:hint="eastAsia"/>
          <w:lang w:val="en-US" w:eastAsia="zh-CN"/>
        </w:rPr>
        <w:t>12</w:t>
      </w:r>
      <w:r>
        <w:rPr>
          <w:rFonts w:hint="default"/>
          <w:lang w:val="en-US" w:eastAsia="zh-CN"/>
        </w:rPr>
        <w:t>月</w:t>
      </w:r>
      <w:r>
        <w:rPr>
          <w:rFonts w:hint="eastAsia"/>
          <w:lang w:val="en-US" w:eastAsia="zh-CN"/>
        </w:rPr>
        <w:t>12</w:t>
      </w:r>
      <w:r>
        <w:rPr>
          <w:rFonts w:hint="default"/>
          <w:lang w:val="en-US" w:eastAsia="zh-CN"/>
        </w:rPr>
        <w:t>日</w:t>
      </w:r>
    </w:p>
    <w:p w14:paraId="5EF610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5</w:t>
      </w:r>
      <w:r>
        <w:rPr>
          <w:rFonts w:hint="eastAsia"/>
          <w:lang w:val="en-US" w:eastAsia="zh-CN"/>
        </w:rPr>
        <w:t>.</w:t>
      </w:r>
      <w:r>
        <w:rPr>
          <w:rFonts w:hint="default"/>
          <w:lang w:val="en-US" w:eastAsia="zh-CN"/>
        </w:rPr>
        <w:t>评审日期：202</w:t>
      </w:r>
      <w:r>
        <w:rPr>
          <w:rFonts w:hint="eastAsia"/>
          <w:lang w:val="en-US" w:eastAsia="zh-CN"/>
        </w:rPr>
        <w:t>5</w:t>
      </w:r>
      <w:r>
        <w:rPr>
          <w:rFonts w:hint="default"/>
          <w:lang w:val="en-US" w:eastAsia="zh-CN"/>
        </w:rPr>
        <w:t>年</w:t>
      </w:r>
      <w:r>
        <w:rPr>
          <w:rFonts w:hint="eastAsia"/>
          <w:lang w:val="en-US" w:eastAsia="zh-CN"/>
        </w:rPr>
        <w:t>12</w:t>
      </w:r>
      <w:r>
        <w:rPr>
          <w:rFonts w:hint="default"/>
          <w:lang w:val="en-US" w:eastAsia="zh-CN"/>
        </w:rPr>
        <w:t>月</w:t>
      </w:r>
      <w:r>
        <w:rPr>
          <w:rFonts w:hint="eastAsia"/>
          <w:lang w:val="en-US" w:eastAsia="zh-CN"/>
        </w:rPr>
        <w:t>25</w:t>
      </w:r>
      <w:r>
        <w:rPr>
          <w:rFonts w:hint="default"/>
          <w:lang w:val="en-US" w:eastAsia="zh-CN"/>
        </w:rPr>
        <w:t>日</w:t>
      </w:r>
      <w:r>
        <w:rPr>
          <w:rFonts w:hint="default"/>
          <w:lang w:val="en-US" w:eastAsia="zh-CN"/>
        </w:rPr>
        <w:fldChar w:fldCharType="begin"/>
      </w:r>
      <w:r>
        <w:rPr>
          <w:rFonts w:hint="default"/>
          <w:lang w:val="en-US" w:eastAsia="zh-CN"/>
        </w:rPr>
        <w:instrText xml:space="preserve"> HYPERLINK "javascript:window.print();" </w:instrText>
      </w:r>
      <w:r>
        <w:rPr>
          <w:rFonts w:hint="default"/>
          <w:lang w:val="en-US" w:eastAsia="zh-CN"/>
        </w:rPr>
        <w:fldChar w:fldCharType="separate"/>
      </w:r>
      <w:r>
        <w:rPr>
          <w:rFonts w:hint="default"/>
          <w:lang w:val="en-US" w:eastAsia="zh-CN"/>
        </w:rPr>
        <w:fldChar w:fldCharType="end"/>
      </w:r>
    </w:p>
    <w:p w14:paraId="4DF576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二、成交情况</w:t>
      </w:r>
    </w:p>
    <w:tbl>
      <w:tblPr>
        <w:tblStyle w:val="4"/>
        <w:tblW w:w="11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8"/>
        <w:gridCol w:w="704"/>
        <w:gridCol w:w="2838"/>
        <w:gridCol w:w="1296"/>
        <w:gridCol w:w="1533"/>
        <w:gridCol w:w="1200"/>
        <w:gridCol w:w="1400"/>
        <w:gridCol w:w="1117"/>
      </w:tblGrid>
      <w:tr w14:paraId="7929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92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60FF27">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包号</w:t>
            </w:r>
          </w:p>
        </w:tc>
        <w:tc>
          <w:tcPr>
            <w:tcW w:w="3542"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7F45EF">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采购内容</w:t>
            </w:r>
          </w:p>
        </w:tc>
        <w:tc>
          <w:tcPr>
            <w:tcW w:w="129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BE8EC8">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供应商名称</w:t>
            </w:r>
          </w:p>
        </w:tc>
        <w:tc>
          <w:tcPr>
            <w:tcW w:w="153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8CB86C">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地址</w:t>
            </w:r>
          </w:p>
        </w:tc>
        <w:tc>
          <w:tcPr>
            <w:tcW w:w="12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C29EAC">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中标金额</w:t>
            </w:r>
          </w:p>
        </w:tc>
        <w:tc>
          <w:tcPr>
            <w:tcW w:w="14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E250F6">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单位</w:t>
            </w:r>
          </w:p>
        </w:tc>
        <w:tc>
          <w:tcPr>
            <w:tcW w:w="111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B64031">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备注</w:t>
            </w:r>
          </w:p>
        </w:tc>
      </w:tr>
      <w:tr w14:paraId="029F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28"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DCE592">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color w:val="666666"/>
                <w:sz w:val="18"/>
                <w:szCs w:val="18"/>
              </w:rPr>
            </w:pPr>
            <w:r>
              <w:rPr>
                <w:rFonts w:hint="eastAsia" w:ascii="宋体" w:hAnsi="宋体" w:eastAsia="宋体" w:cs="宋体"/>
                <w:i w:val="0"/>
                <w:iCs w:val="0"/>
                <w:caps w:val="0"/>
                <w:color w:val="000000"/>
                <w:spacing w:val="15"/>
                <w:sz w:val="22"/>
                <w:szCs w:val="22"/>
                <w:shd w:val="clear" w:fill="FFFFFF"/>
              </w:rPr>
              <w:t>信财磋商采购-2025-66</w:t>
            </w:r>
          </w:p>
        </w:tc>
        <w:tc>
          <w:tcPr>
            <w:tcW w:w="3542"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95497F">
            <w:pPr>
              <w:pStyle w:val="3"/>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auto"/>
              <w:rPr>
                <w:rFonts w:hint="eastAsia" w:asciiTheme="minorEastAsia" w:hAnsiTheme="minorEastAsia" w:eastAsiaTheme="minorEastAsia" w:cstheme="minorEastAsia"/>
                <w:color w:val="666666"/>
                <w:sz w:val="18"/>
                <w:szCs w:val="18"/>
              </w:rPr>
            </w:pPr>
            <w:r>
              <w:rPr>
                <w:rFonts w:hint="eastAsia" w:asciiTheme="minorEastAsia" w:hAnsiTheme="minorEastAsia" w:eastAsiaTheme="minorEastAsia" w:cstheme="minorEastAsia"/>
                <w:i w:val="0"/>
                <w:iCs w:val="0"/>
                <w:caps w:val="0"/>
                <w:color w:val="333333"/>
                <w:spacing w:val="0"/>
                <w:sz w:val="18"/>
                <w:szCs w:val="18"/>
                <w:shd w:val="clear" w:fill="FFFFFF"/>
              </w:rPr>
              <w:t>主要包括(一)前端点位建设:臻全彩违章抓拍枪球一体机、借臂支架、抱杆机柜、高点监控摄像机、网线、光纤线路租赁:(二)云服务:云资源存储异构虚拟化应用、云资源存储异构接入应用、交通运输综合行政执法平台部署-云资源服务器、实景地图应用平台部署-云资源服务器、共享带宽、云安全;(三)软件:首页、线索研判、线索处置、执法数据管理、基础视频、移动执法应用、平台客户端应用、系统管理、用户权限管理、应用配置中心、门户管理以及安装辅材等。</w:t>
            </w:r>
          </w:p>
        </w:tc>
        <w:tc>
          <w:tcPr>
            <w:tcW w:w="12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A2229B">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Theme="minorEastAsia" w:hAnsiTheme="minorEastAsia" w:eastAsiaTheme="minorEastAsia" w:cstheme="minorEastAsia"/>
                <w:i w:val="0"/>
                <w:iCs w:val="0"/>
                <w:caps w:val="0"/>
                <w:color w:val="333333"/>
                <w:spacing w:val="0"/>
                <w:sz w:val="18"/>
                <w:szCs w:val="18"/>
                <w:shd w:val="clear" w:fill="FFFFFF"/>
                <w:lang w:val="en-US" w:eastAsia="zh-CN"/>
              </w:rPr>
            </w:pPr>
            <w:r>
              <w:rPr>
                <w:rFonts w:hint="eastAsia" w:asciiTheme="minorEastAsia" w:hAnsiTheme="minorEastAsia" w:cstheme="minorEastAsia"/>
                <w:i w:val="0"/>
                <w:iCs w:val="0"/>
                <w:caps w:val="0"/>
                <w:color w:val="333333"/>
                <w:spacing w:val="0"/>
                <w:sz w:val="18"/>
                <w:szCs w:val="18"/>
                <w:shd w:val="clear" w:fill="FFFFFF"/>
                <w:lang w:val="en-US" w:eastAsia="zh-CN"/>
              </w:rPr>
              <w:t>中国铁塔股份有限公司信阳市分公司</w:t>
            </w:r>
          </w:p>
        </w:tc>
        <w:tc>
          <w:tcPr>
            <w:tcW w:w="15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47C5EF">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rPr>
            </w:pPr>
            <w:r>
              <w:rPr>
                <w:rFonts w:hint="eastAsia" w:asciiTheme="minorEastAsia" w:hAnsiTheme="minorEastAsia" w:eastAsiaTheme="minorEastAsia" w:cstheme="minorEastAsia"/>
                <w:i w:val="0"/>
                <w:iCs w:val="0"/>
                <w:caps w:val="0"/>
                <w:color w:val="333333"/>
                <w:spacing w:val="0"/>
                <w:sz w:val="18"/>
                <w:szCs w:val="18"/>
                <w:shd w:val="clear" w:fill="FFFFFF"/>
              </w:rPr>
              <w:t>信阳市高新区工五路与工六路交叉口东南角</w:t>
            </w:r>
          </w:p>
        </w:tc>
        <w:tc>
          <w:tcPr>
            <w:tcW w:w="12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6499DB">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Theme="minorEastAsia" w:hAnsiTheme="minorEastAsia" w:eastAsiaTheme="minorEastAsia" w:cstheme="minorEastAsia"/>
                <w:i w:val="0"/>
                <w:iCs w:val="0"/>
                <w:caps w:val="0"/>
                <w:color w:val="333333"/>
                <w:spacing w:val="0"/>
                <w:sz w:val="18"/>
                <w:szCs w:val="18"/>
                <w:shd w:val="clear" w:fill="FFFFFF"/>
                <w:lang w:val="en-US" w:eastAsia="zh-CN"/>
              </w:rPr>
            </w:pPr>
            <w:r>
              <w:rPr>
                <w:rFonts w:hint="default" w:asciiTheme="minorEastAsia" w:hAnsiTheme="minorEastAsia" w:cstheme="minorEastAsia"/>
                <w:i w:val="0"/>
                <w:iCs w:val="0"/>
                <w:caps w:val="0"/>
                <w:color w:val="333333"/>
                <w:spacing w:val="0"/>
                <w:sz w:val="18"/>
                <w:szCs w:val="18"/>
                <w:shd w:val="clear" w:fill="FFFFFF"/>
                <w:lang w:val="en-US" w:eastAsia="zh-CN"/>
              </w:rPr>
              <w:t>1190000.00</w:t>
            </w:r>
          </w:p>
        </w:tc>
        <w:tc>
          <w:tcPr>
            <w:tcW w:w="1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FC83A0">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rPr>
            </w:pPr>
            <w:r>
              <w:rPr>
                <w:rFonts w:hint="eastAsia" w:asciiTheme="minorEastAsia" w:hAnsiTheme="minorEastAsia" w:eastAsiaTheme="minorEastAsia" w:cstheme="minorEastAsia"/>
                <w:i w:val="0"/>
                <w:iCs w:val="0"/>
                <w:caps w:val="0"/>
                <w:color w:val="333333"/>
                <w:spacing w:val="0"/>
                <w:sz w:val="18"/>
                <w:szCs w:val="18"/>
                <w:shd w:val="clear" w:fill="FFFFFF"/>
              </w:rPr>
              <w:t>元</w:t>
            </w:r>
          </w:p>
        </w:tc>
        <w:tc>
          <w:tcPr>
            <w:tcW w:w="1117" w:type="dxa"/>
            <w:vMerge w:val="restart"/>
            <w:tcBorders>
              <w:top w:val="nil"/>
              <w:left w:val="nil"/>
              <w:right w:val="single" w:color="auto" w:sz="6" w:space="0"/>
            </w:tcBorders>
            <w:shd w:val="clear" w:color="auto" w:fill="auto"/>
            <w:tcMar>
              <w:top w:w="0" w:type="dxa"/>
              <w:left w:w="105" w:type="dxa"/>
              <w:bottom w:w="0" w:type="dxa"/>
              <w:right w:w="105" w:type="dxa"/>
            </w:tcMar>
            <w:vAlign w:val="center"/>
          </w:tcPr>
          <w:p w14:paraId="490D00B4">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Theme="minorEastAsia" w:hAnsiTheme="minorEastAsia" w:eastAsiaTheme="minorEastAsia" w:cstheme="minorEastAsia"/>
                <w:i w:val="0"/>
                <w:iCs w:val="0"/>
                <w:caps w:val="0"/>
                <w:color w:val="333333"/>
                <w:spacing w:val="0"/>
                <w:sz w:val="18"/>
                <w:szCs w:val="18"/>
                <w:shd w:val="clear" w:fill="FFFFFF"/>
                <w:lang w:val="en-US" w:eastAsia="zh-CN"/>
              </w:rPr>
            </w:pPr>
            <w:r>
              <w:rPr>
                <w:rFonts w:hint="eastAsia" w:asciiTheme="minorEastAsia" w:hAnsiTheme="minorEastAsia" w:cstheme="minorEastAsia"/>
                <w:i w:val="0"/>
                <w:iCs w:val="0"/>
                <w:caps w:val="0"/>
                <w:color w:val="333333"/>
                <w:spacing w:val="0"/>
                <w:sz w:val="18"/>
                <w:szCs w:val="18"/>
                <w:shd w:val="clear" w:fill="FFFFFF"/>
                <w:lang w:eastAsia="zh-CN"/>
              </w:rPr>
              <w:t>评审总得分</w:t>
            </w:r>
            <w:r>
              <w:rPr>
                <w:rFonts w:hint="eastAsia" w:asciiTheme="minorEastAsia" w:hAnsiTheme="minorEastAsia" w:cstheme="minorEastAsia"/>
                <w:i w:val="0"/>
                <w:iCs w:val="0"/>
                <w:caps w:val="0"/>
                <w:color w:val="333333"/>
                <w:spacing w:val="0"/>
                <w:sz w:val="18"/>
                <w:szCs w:val="18"/>
                <w:shd w:val="clear" w:fill="FFFFFF"/>
                <w:lang w:val="en-US" w:eastAsia="zh-CN"/>
              </w:rPr>
              <w:t>:</w:t>
            </w:r>
            <w:r>
              <w:rPr>
                <w:rFonts w:hint="default" w:asciiTheme="minorEastAsia" w:hAnsiTheme="minorEastAsia" w:cstheme="minorEastAsia"/>
                <w:i w:val="0"/>
                <w:iCs w:val="0"/>
                <w:caps w:val="0"/>
                <w:color w:val="333333"/>
                <w:spacing w:val="0"/>
                <w:sz w:val="18"/>
                <w:szCs w:val="18"/>
                <w:shd w:val="clear" w:fill="FFFFFF"/>
                <w:lang w:val="en-US" w:eastAsia="zh-CN"/>
              </w:rPr>
              <w:t>96.67</w:t>
            </w:r>
          </w:p>
        </w:tc>
      </w:tr>
      <w:tr w14:paraId="4582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928"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138096">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Theme="minorEastAsia" w:hAnsiTheme="minorEastAsia" w:eastAsiaTheme="minorEastAsia" w:cstheme="minorEastAsia"/>
                <w:color w:val="333333"/>
                <w:sz w:val="21"/>
                <w:szCs w:val="21"/>
              </w:rPr>
            </w:pPr>
          </w:p>
        </w:tc>
        <w:tc>
          <w:tcPr>
            <w:tcW w:w="7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4D0D07">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序号</w:t>
            </w:r>
          </w:p>
        </w:tc>
        <w:tc>
          <w:tcPr>
            <w:tcW w:w="28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F20B9B">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名称</w:t>
            </w:r>
          </w:p>
        </w:tc>
        <w:tc>
          <w:tcPr>
            <w:tcW w:w="12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85D018">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服务范围</w:t>
            </w:r>
          </w:p>
        </w:tc>
        <w:tc>
          <w:tcPr>
            <w:tcW w:w="1533" w:type="dxa"/>
            <w:tcBorders>
              <w:top w:val="nil"/>
              <w:left w:val="nil"/>
              <w:bottom w:val="single" w:color="auto" w:sz="6" w:space="0"/>
              <w:right w:val="single" w:color="auto" w:sz="4" w:space="0"/>
            </w:tcBorders>
            <w:shd w:val="clear" w:color="auto" w:fill="auto"/>
            <w:tcMar>
              <w:top w:w="0" w:type="dxa"/>
              <w:left w:w="105" w:type="dxa"/>
              <w:bottom w:w="0" w:type="dxa"/>
              <w:right w:w="105" w:type="dxa"/>
            </w:tcMar>
            <w:vAlign w:val="center"/>
          </w:tcPr>
          <w:p w14:paraId="210B0FF6">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服务要求</w:t>
            </w:r>
          </w:p>
        </w:tc>
        <w:tc>
          <w:tcPr>
            <w:tcW w:w="1200" w:type="dxa"/>
            <w:tcBorders>
              <w:top w:val="nil"/>
              <w:left w:val="single" w:color="auto" w:sz="4" w:space="0"/>
              <w:bottom w:val="single" w:color="auto" w:sz="6" w:space="0"/>
              <w:right w:val="single" w:color="auto" w:sz="4" w:space="0"/>
            </w:tcBorders>
            <w:shd w:val="clear" w:color="auto" w:fill="auto"/>
            <w:tcMar>
              <w:top w:w="0" w:type="dxa"/>
              <w:left w:w="105" w:type="dxa"/>
              <w:bottom w:w="0" w:type="dxa"/>
              <w:right w:w="105" w:type="dxa"/>
            </w:tcMar>
            <w:vAlign w:val="center"/>
          </w:tcPr>
          <w:p w14:paraId="49418E14">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服务时间</w:t>
            </w:r>
          </w:p>
        </w:tc>
        <w:tc>
          <w:tcPr>
            <w:tcW w:w="1400" w:type="dxa"/>
            <w:tcBorders>
              <w:top w:val="nil"/>
              <w:left w:val="single" w:color="auto" w:sz="4" w:space="0"/>
              <w:bottom w:val="single" w:color="auto" w:sz="6" w:space="0"/>
              <w:right w:val="single" w:color="auto" w:sz="6" w:space="0"/>
            </w:tcBorders>
            <w:shd w:val="clear" w:color="auto" w:fill="auto"/>
            <w:tcMar>
              <w:top w:w="0" w:type="dxa"/>
              <w:left w:w="105" w:type="dxa"/>
              <w:bottom w:w="0" w:type="dxa"/>
              <w:right w:w="105" w:type="dxa"/>
            </w:tcMar>
            <w:vAlign w:val="center"/>
          </w:tcPr>
          <w:p w14:paraId="5BF8FF43">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服务标准</w:t>
            </w:r>
          </w:p>
        </w:tc>
        <w:tc>
          <w:tcPr>
            <w:tcW w:w="1117" w:type="dxa"/>
            <w:vMerge w:val="continue"/>
            <w:tcBorders>
              <w:left w:val="nil"/>
              <w:right w:val="single" w:color="auto" w:sz="6" w:space="0"/>
            </w:tcBorders>
            <w:shd w:val="clear" w:color="auto" w:fill="auto"/>
            <w:tcMar>
              <w:top w:w="0" w:type="dxa"/>
              <w:left w:w="105" w:type="dxa"/>
              <w:bottom w:w="0" w:type="dxa"/>
              <w:right w:w="105" w:type="dxa"/>
            </w:tcMar>
            <w:vAlign w:val="center"/>
          </w:tcPr>
          <w:p w14:paraId="36FCE7D9">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HAnsi" w:hAnsiTheme="minorHAnsi" w:eastAsiaTheme="minorEastAsia" w:cstheme="minorBidi"/>
                <w:kern w:val="2"/>
                <w:sz w:val="21"/>
                <w:szCs w:val="24"/>
                <w:lang w:val="en-US" w:eastAsia="zh-CN" w:bidi="ar-SA"/>
              </w:rPr>
            </w:pPr>
          </w:p>
        </w:tc>
      </w:tr>
      <w:tr w14:paraId="385C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928"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4F5A1E">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Theme="minorEastAsia" w:hAnsiTheme="minorEastAsia" w:eastAsiaTheme="minorEastAsia" w:cstheme="minorEastAsia"/>
                <w:color w:val="333333"/>
                <w:sz w:val="21"/>
                <w:szCs w:val="21"/>
              </w:rPr>
            </w:pPr>
          </w:p>
        </w:tc>
        <w:tc>
          <w:tcPr>
            <w:tcW w:w="7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3E6A45">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color w:val="666666"/>
                <w:sz w:val="21"/>
                <w:szCs w:val="21"/>
              </w:rPr>
            </w:pPr>
            <w:r>
              <w:rPr>
                <w:rFonts w:hint="eastAsia" w:asciiTheme="minorEastAsia" w:hAnsiTheme="minorEastAsia" w:eastAsiaTheme="minorEastAsia" w:cstheme="minorEastAsia"/>
                <w:b w:val="0"/>
                <w:bCs w:val="0"/>
                <w:color w:val="444444"/>
                <w:sz w:val="21"/>
                <w:szCs w:val="21"/>
              </w:rPr>
              <w:t>1</w:t>
            </w:r>
          </w:p>
        </w:tc>
        <w:tc>
          <w:tcPr>
            <w:tcW w:w="28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67E34A">
            <w:pPr>
              <w:pStyle w:val="3"/>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auto"/>
              <w:rPr>
                <w:rFonts w:hint="eastAsia" w:asciiTheme="minorEastAsia" w:hAnsiTheme="minorEastAsia" w:eastAsiaTheme="minorEastAsia" w:cstheme="minorEastAsia"/>
                <w:i w:val="0"/>
                <w:iCs w:val="0"/>
                <w:caps w:val="0"/>
                <w:color w:val="333333"/>
                <w:spacing w:val="0"/>
                <w:sz w:val="18"/>
                <w:szCs w:val="18"/>
                <w:shd w:val="clear" w:fill="FFFFFF"/>
              </w:rPr>
            </w:pPr>
            <w:r>
              <w:rPr>
                <w:rFonts w:hint="eastAsia" w:asciiTheme="minorEastAsia" w:hAnsiTheme="minorEastAsia" w:eastAsiaTheme="minorEastAsia" w:cstheme="minorEastAsia"/>
                <w:i w:val="0"/>
                <w:iCs w:val="0"/>
                <w:caps w:val="0"/>
                <w:color w:val="333333"/>
                <w:spacing w:val="0"/>
                <w:sz w:val="18"/>
                <w:szCs w:val="18"/>
                <w:shd w:val="clear" w:fill="FFFFFF"/>
              </w:rPr>
              <w:t>信阳市交通运输综合行政执法支队交通运输综合执法预警监测系统服务项目</w:t>
            </w:r>
          </w:p>
        </w:tc>
        <w:tc>
          <w:tcPr>
            <w:tcW w:w="12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4B9AC5">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rPr>
            </w:pPr>
            <w:r>
              <w:rPr>
                <w:rFonts w:hint="eastAsia" w:asciiTheme="minorEastAsia" w:hAnsiTheme="minorEastAsia" w:eastAsiaTheme="minorEastAsia" w:cstheme="minorEastAsia"/>
                <w:i w:val="0"/>
                <w:iCs w:val="0"/>
                <w:caps w:val="0"/>
                <w:color w:val="333333"/>
                <w:spacing w:val="0"/>
                <w:sz w:val="18"/>
                <w:szCs w:val="18"/>
                <w:shd w:val="clear" w:fill="FFFFFF"/>
              </w:rPr>
              <w:t>详见附件</w:t>
            </w:r>
          </w:p>
        </w:tc>
        <w:tc>
          <w:tcPr>
            <w:tcW w:w="1533" w:type="dxa"/>
            <w:tcBorders>
              <w:top w:val="nil"/>
              <w:left w:val="nil"/>
              <w:bottom w:val="single" w:color="auto" w:sz="6" w:space="0"/>
              <w:right w:val="single" w:color="auto" w:sz="4" w:space="0"/>
            </w:tcBorders>
            <w:shd w:val="clear" w:color="auto" w:fill="auto"/>
            <w:tcMar>
              <w:top w:w="0" w:type="dxa"/>
              <w:left w:w="105" w:type="dxa"/>
              <w:bottom w:w="0" w:type="dxa"/>
              <w:right w:w="105" w:type="dxa"/>
            </w:tcMar>
            <w:vAlign w:val="center"/>
          </w:tcPr>
          <w:p w14:paraId="6F4DF048">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lang w:eastAsia="zh-CN"/>
              </w:rPr>
            </w:pPr>
            <w:r>
              <w:rPr>
                <w:rFonts w:hint="eastAsia" w:asciiTheme="minorEastAsia" w:hAnsiTheme="minorEastAsia" w:cstheme="minorEastAsia"/>
                <w:i w:val="0"/>
                <w:iCs w:val="0"/>
                <w:caps w:val="0"/>
                <w:color w:val="333333"/>
                <w:spacing w:val="0"/>
                <w:sz w:val="18"/>
                <w:szCs w:val="18"/>
                <w:shd w:val="clear" w:fill="FFFFFF"/>
                <w:lang w:eastAsia="zh-CN"/>
              </w:rPr>
              <w:t>详见附件</w:t>
            </w:r>
          </w:p>
        </w:tc>
        <w:tc>
          <w:tcPr>
            <w:tcW w:w="1200" w:type="dxa"/>
            <w:tcBorders>
              <w:top w:val="nil"/>
              <w:left w:val="single" w:color="auto" w:sz="4" w:space="0"/>
              <w:bottom w:val="single" w:color="auto" w:sz="6" w:space="0"/>
              <w:right w:val="single" w:color="auto" w:sz="4" w:space="0"/>
            </w:tcBorders>
            <w:shd w:val="clear" w:color="auto" w:fill="auto"/>
            <w:tcMar>
              <w:top w:w="0" w:type="dxa"/>
              <w:left w:w="105" w:type="dxa"/>
              <w:bottom w:w="0" w:type="dxa"/>
              <w:right w:w="105" w:type="dxa"/>
            </w:tcMar>
            <w:vAlign w:val="center"/>
          </w:tcPr>
          <w:p w14:paraId="54223A7E">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lang w:eastAsia="zh-CN"/>
              </w:rPr>
            </w:pPr>
            <w:r>
              <w:rPr>
                <w:rFonts w:hint="eastAsia" w:asciiTheme="minorEastAsia" w:hAnsiTheme="minorEastAsia" w:cstheme="minorEastAsia"/>
                <w:i w:val="0"/>
                <w:iCs w:val="0"/>
                <w:caps w:val="0"/>
                <w:color w:val="333333"/>
                <w:spacing w:val="0"/>
                <w:sz w:val="18"/>
                <w:szCs w:val="18"/>
                <w:shd w:val="clear" w:fill="FFFFFF"/>
                <w:lang w:eastAsia="zh-CN"/>
              </w:rPr>
              <w:t>自合同签订之日起三年</w:t>
            </w:r>
          </w:p>
        </w:tc>
        <w:tc>
          <w:tcPr>
            <w:tcW w:w="1400" w:type="dxa"/>
            <w:tcBorders>
              <w:top w:val="nil"/>
              <w:left w:val="single" w:color="auto" w:sz="4" w:space="0"/>
              <w:bottom w:val="single" w:color="auto" w:sz="6" w:space="0"/>
              <w:right w:val="single" w:color="auto" w:sz="6" w:space="0"/>
            </w:tcBorders>
            <w:shd w:val="clear" w:color="auto" w:fill="auto"/>
            <w:tcMar>
              <w:top w:w="0" w:type="dxa"/>
              <w:left w:w="105" w:type="dxa"/>
              <w:bottom w:w="0" w:type="dxa"/>
              <w:right w:w="105" w:type="dxa"/>
            </w:tcMar>
            <w:vAlign w:val="center"/>
          </w:tcPr>
          <w:p w14:paraId="054276C3">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rPr>
            </w:pPr>
            <w:r>
              <w:rPr>
                <w:rFonts w:hint="eastAsia" w:asciiTheme="minorEastAsia" w:hAnsiTheme="minorEastAsia" w:eastAsiaTheme="minorEastAsia" w:cstheme="minorEastAsia"/>
                <w:i w:val="0"/>
                <w:iCs w:val="0"/>
                <w:caps w:val="0"/>
                <w:color w:val="333333"/>
                <w:spacing w:val="0"/>
                <w:sz w:val="18"/>
                <w:szCs w:val="18"/>
                <w:shd w:val="clear" w:fill="FFFFFF"/>
              </w:rPr>
              <w:t>符合国家和行业规定的合格标准，满足采购人要求</w:t>
            </w:r>
          </w:p>
        </w:tc>
        <w:tc>
          <w:tcPr>
            <w:tcW w:w="1117"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074D7C">
            <w:pPr>
              <w:pStyle w:val="3"/>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eastAsia" w:asciiTheme="minorEastAsia" w:hAnsiTheme="minorEastAsia" w:eastAsiaTheme="minorEastAsia" w:cstheme="minorEastAsia"/>
                <w:i w:val="0"/>
                <w:iCs w:val="0"/>
                <w:caps w:val="0"/>
                <w:color w:val="333333"/>
                <w:spacing w:val="0"/>
                <w:sz w:val="18"/>
                <w:szCs w:val="18"/>
                <w:shd w:val="clear" w:fill="FFFFFF"/>
              </w:rPr>
            </w:pPr>
          </w:p>
        </w:tc>
      </w:tr>
    </w:tbl>
    <w:p w14:paraId="666FF4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b/>
          <w:bCs/>
          <w:lang w:val="en-US" w:eastAsia="zh-CN"/>
        </w:rPr>
        <w:t>三、评审专家名单：</w:t>
      </w:r>
      <w:r>
        <w:rPr>
          <w:rFonts w:hint="eastAsia"/>
          <w:lang w:val="en-US" w:eastAsia="zh-CN"/>
        </w:rPr>
        <w:t xml:space="preserve">   </w:t>
      </w:r>
    </w:p>
    <w:p w14:paraId="4A7FAB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Theme="minorEastAsia"/>
          <w:b w:val="0"/>
          <w:bCs w:val="0"/>
          <w:color w:val="auto"/>
          <w:lang w:val="en-US" w:eastAsia="zh-CN"/>
        </w:rPr>
      </w:pPr>
      <w:r>
        <w:rPr>
          <w:rFonts w:hint="eastAsia"/>
          <w:b w:val="0"/>
          <w:bCs w:val="0"/>
          <w:color w:val="auto"/>
          <w:lang w:val="en-US" w:eastAsia="zh-CN"/>
        </w:rPr>
        <w:t>陈传运（组长）、郭洁（业主评委）、丰丽娟。</w:t>
      </w:r>
    </w:p>
    <w:p w14:paraId="43F84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四、代理服务收费标准及金额</w:t>
      </w:r>
    </w:p>
    <w:p w14:paraId="3284B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收费标准：代理服务费的收取标准：本项目代理服务费按“豫招协〔2023〕002号”规定的收费标准收取。</w:t>
      </w:r>
      <w:bookmarkStart w:id="0" w:name="_GoBack"/>
      <w:bookmarkEnd w:id="0"/>
    </w:p>
    <w:p w14:paraId="05C67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收费金额：</w:t>
      </w:r>
      <w:r>
        <w:rPr>
          <w:rFonts w:hint="default"/>
          <w:color w:val="auto"/>
          <w:lang w:val="en-US" w:eastAsia="zh-CN"/>
        </w:rPr>
        <w:t>19280</w:t>
      </w:r>
      <w:r>
        <w:rPr>
          <w:rFonts w:hint="eastAsia"/>
          <w:color w:val="auto"/>
          <w:lang w:val="en-US" w:eastAsia="zh-CN"/>
        </w:rPr>
        <w:t>.00元。</w:t>
      </w:r>
    </w:p>
    <w:p w14:paraId="468CC1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五、成交公告发布的媒介及成交公告期限</w:t>
      </w:r>
    </w:p>
    <w:p w14:paraId="4E0781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本次成交公告在《河南省政府采购网》、《全国公共资源交易平台（河南省·信阳市）》上发布，成交公告期限为1个工作日。</w:t>
      </w:r>
    </w:p>
    <w:p w14:paraId="662370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六、其他补充事宜</w:t>
      </w:r>
    </w:p>
    <w:p w14:paraId="2C546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各有关当事人对成交结果有异议的，可以在成交公告发布之日起7个工作日内，以书面形式向招标代理机构提出质疑（加盖单位公章且由法定代表人签字），由法定代表人或其授权代表携带企业营业执照（或法人证书）复印件（加盖公章）及本人身份证件（原件）一并提交（邮寄、传真件不予受理），并以质疑函接受确认日期作为受理时间。逾期未提交或未按照要求提交的质疑将不予受理。</w:t>
      </w:r>
    </w:p>
    <w:p w14:paraId="785DC0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监督机构：信阳市财政局政府采购科 </w:t>
      </w:r>
    </w:p>
    <w:p w14:paraId="3B3A42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联系电话：0376-6699188</w:t>
      </w:r>
    </w:p>
    <w:p w14:paraId="3F6BB7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七、凡对本次公告内容提出询问，请按以下方式联系</w:t>
      </w:r>
    </w:p>
    <w:p w14:paraId="75820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 采购人信息</w:t>
      </w:r>
    </w:p>
    <w:p w14:paraId="723EF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采购人名称：信阳市交通运输综合行政执法支队</w:t>
      </w:r>
    </w:p>
    <w:p w14:paraId="176216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地址：信阳市交通大厦</w:t>
      </w:r>
    </w:p>
    <w:p w14:paraId="3C133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联系人：郭洁</w:t>
      </w:r>
    </w:p>
    <w:p w14:paraId="767AA1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联系电话：13939752266</w:t>
      </w:r>
    </w:p>
    <w:p w14:paraId="1CE9C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B853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2.采购代理机构信息</w:t>
      </w:r>
    </w:p>
    <w:p w14:paraId="61D6F0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名称：河南容宽工程管理有限公司</w:t>
      </w:r>
    </w:p>
    <w:p w14:paraId="5A0F56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地  址：河南省信阳市羊山新区中乐百花大厦510室</w:t>
      </w:r>
    </w:p>
    <w:p w14:paraId="37569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联系人：胡燃烽 </w:t>
      </w:r>
    </w:p>
    <w:p w14:paraId="6ACAF2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联系电话：15938270376</w:t>
      </w:r>
    </w:p>
    <w:p w14:paraId="68AA79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36E1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3.项目联系方式</w:t>
      </w:r>
    </w:p>
    <w:p w14:paraId="0FD942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项目联系人：胡燃烽 </w:t>
      </w:r>
    </w:p>
    <w:p w14:paraId="352C5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联系电话：15938270376</w:t>
      </w:r>
    </w:p>
    <w:p w14:paraId="70137298"/>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ODM3ZWFlYTZhZTNkN2JiOTdkZWVkYjM5NjkwN2EifQ=="/>
  </w:docVars>
  <w:rsids>
    <w:rsidRoot w:val="00000000"/>
    <w:rsid w:val="006155E6"/>
    <w:rsid w:val="06047686"/>
    <w:rsid w:val="06977103"/>
    <w:rsid w:val="089D5EE4"/>
    <w:rsid w:val="08F952CA"/>
    <w:rsid w:val="09503DD3"/>
    <w:rsid w:val="15F34FF6"/>
    <w:rsid w:val="1D2758F2"/>
    <w:rsid w:val="2AF568FE"/>
    <w:rsid w:val="2F3A36FC"/>
    <w:rsid w:val="30450EB2"/>
    <w:rsid w:val="442F1A96"/>
    <w:rsid w:val="45520384"/>
    <w:rsid w:val="455E1737"/>
    <w:rsid w:val="46296229"/>
    <w:rsid w:val="503C74D7"/>
    <w:rsid w:val="5F93647B"/>
    <w:rsid w:val="6585742E"/>
    <w:rsid w:val="747717E4"/>
    <w:rsid w:val="79D32757"/>
    <w:rsid w:val="7F74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TML Definition"/>
    <w:basedOn w:val="5"/>
    <w:qFormat/>
    <w:uiPriority w:val="0"/>
  </w:style>
  <w:style w:type="character" w:styleId="9">
    <w:name w:val="HTML Typewriter"/>
    <w:basedOn w:val="5"/>
    <w:qFormat/>
    <w:uiPriority w:val="0"/>
    <w:rPr>
      <w:rFonts w:hint="default" w:ascii="monospace" w:hAnsi="monospace" w:eastAsia="monospace" w:cs="monospace"/>
      <w:sz w:val="20"/>
    </w:rPr>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FF"/>
      <w:u w:val="none"/>
    </w:rPr>
  </w:style>
  <w:style w:type="character" w:styleId="13">
    <w:name w:val="HTML Code"/>
    <w:basedOn w:val="5"/>
    <w:qFormat/>
    <w:uiPriority w:val="0"/>
    <w:rPr>
      <w:rFonts w:ascii="monospace" w:hAnsi="monospace" w:eastAsia="monospace" w:cs="monospace"/>
      <w:sz w:val="20"/>
    </w:rPr>
  </w:style>
  <w:style w:type="character" w:styleId="14">
    <w:name w:val="HTML Cite"/>
    <w:basedOn w:val="5"/>
    <w:qFormat/>
    <w:uiPriority w:val="0"/>
  </w:style>
  <w:style w:type="character" w:styleId="15">
    <w:name w:val="HTML Keyboard"/>
    <w:basedOn w:val="5"/>
    <w:qFormat/>
    <w:uiPriority w:val="0"/>
    <w:rPr>
      <w:rFonts w:hint="default" w:ascii="monospace" w:hAnsi="monospace" w:eastAsia="monospace" w:cs="monospace"/>
      <w:sz w:val="20"/>
    </w:rPr>
  </w:style>
  <w:style w:type="character" w:styleId="16">
    <w:name w:val="HTML Sample"/>
    <w:basedOn w:val="5"/>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1150</Characters>
  <Lines>0</Lines>
  <Paragraphs>0</Paragraphs>
  <TotalTime>23</TotalTime>
  <ScaleCrop>false</ScaleCrop>
  <LinksUpToDate>false</LinksUpToDate>
  <CharactersWithSpaces>1160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2024-12-13T02:20:00Z</dcterms:created>
  <dc:creator>HP</dc:creator>
  <cp:lastModifiedBy>MH</cp:lastModifiedBy>
  <dcterms:modified xsi:type="dcterms:W3CDTF">2025-12-25T07:02:38Z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6E99E957E353418AA0D1C5C5E912C4CF_13</vt:lpwstr>
  </property>
  <property fmtid="{D5CDD505-2E9C-101B-9397-08002B2CF9AE}" pid="4" name="KSOTemplateDocerSaveRecord">
    <vt:lpwstr>eyJoZGlkIjoiYTRhYmJmOTEzNzAzNGEyY2JhMjMwYzc3Y2I1ZjBiNjgiLCJ1c2VySWQiOiIzNDIyMzYwMDQifQ==</vt:lpwstr>
  </property>
</Properties>
</file>