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A38129">
      <w:pPr>
        <w:tabs>
          <w:tab w:val="left" w:pos="420"/>
        </w:tabs>
        <w:spacing w:line="1700" w:lineRule="exact"/>
        <w:jc w:val="center"/>
        <w:rPr>
          <w:rFonts w:ascii="Arial Black" w:hAnsi="Arial Black" w:eastAsia="黑体"/>
          <w:b/>
          <w:color w:val="auto"/>
          <w:spacing w:val="36"/>
          <w:sz w:val="52"/>
          <w:szCs w:val="52"/>
          <w:highlight w:val="none"/>
        </w:rPr>
      </w:pPr>
      <w:r>
        <w:rPr>
          <w:rFonts w:hint="eastAsia" w:ascii="Arial Black" w:hAnsi="Arial Black" w:eastAsia="黑体"/>
          <w:b/>
          <w:bCs/>
          <w:color w:val="auto"/>
          <w:spacing w:val="36"/>
          <w:sz w:val="52"/>
          <w:szCs w:val="52"/>
          <w:highlight w:val="none"/>
        </w:rPr>
        <w:t>周口市公共资源交易中心</w:t>
      </w:r>
    </w:p>
    <w:p w14:paraId="74D7D0E6">
      <w:pPr>
        <w:tabs>
          <w:tab w:val="left" w:pos="315"/>
          <w:tab w:val="left" w:pos="8820"/>
        </w:tabs>
        <w:spacing w:line="500" w:lineRule="exact"/>
        <w:ind w:right="267" w:rightChars="127"/>
        <w:jc w:val="center"/>
        <w:rPr>
          <w:rFonts w:ascii="仿宋_GB2312" w:eastAsia="仿宋_GB2312"/>
          <w:b/>
          <w:bCs/>
          <w:color w:val="auto"/>
          <w:sz w:val="48"/>
          <w:highlight w:val="none"/>
        </w:rPr>
      </w:pPr>
    </w:p>
    <w:p w14:paraId="1F85C513">
      <w:pPr>
        <w:tabs>
          <w:tab w:val="left" w:pos="315"/>
          <w:tab w:val="left" w:pos="8820"/>
        </w:tabs>
        <w:spacing w:line="500" w:lineRule="exact"/>
        <w:ind w:right="267" w:rightChars="127"/>
        <w:jc w:val="center"/>
        <w:rPr>
          <w:rFonts w:ascii="微软简标宋" w:eastAsia="黑体"/>
          <w:b/>
          <w:bCs/>
          <w:color w:val="auto"/>
          <w:sz w:val="52"/>
          <w:highlight w:val="none"/>
        </w:rPr>
      </w:pPr>
      <w:r>
        <w:rPr>
          <w:rFonts w:hint="eastAsia" w:ascii="微软简标宋" w:eastAsia="黑体"/>
          <w:b/>
          <w:bCs/>
          <w:color w:val="auto"/>
          <w:sz w:val="52"/>
          <w:highlight w:val="none"/>
        </w:rPr>
        <w:t>竞争性磋商文件</w:t>
      </w:r>
    </w:p>
    <w:p w14:paraId="36274BB9">
      <w:pPr>
        <w:tabs>
          <w:tab w:val="left" w:pos="315"/>
          <w:tab w:val="left" w:pos="8820"/>
        </w:tabs>
        <w:spacing w:line="500" w:lineRule="exact"/>
        <w:ind w:right="267" w:rightChars="127"/>
        <w:jc w:val="center"/>
        <w:rPr>
          <w:rFonts w:ascii="仿宋_GB2312" w:eastAsia="仿宋_GB2312"/>
          <w:color w:val="auto"/>
          <w:sz w:val="44"/>
          <w:highlight w:val="none"/>
        </w:rPr>
      </w:pPr>
    </w:p>
    <w:p w14:paraId="58456CAA">
      <w:pPr>
        <w:tabs>
          <w:tab w:val="left" w:pos="315"/>
          <w:tab w:val="left" w:pos="8820"/>
        </w:tabs>
        <w:ind w:right="267" w:rightChars="127"/>
        <w:rPr>
          <w:rFonts w:ascii="仿宋_GB2312" w:eastAsia="仿宋_GB2312"/>
          <w:color w:val="auto"/>
          <w:sz w:val="44"/>
          <w:highlight w:val="none"/>
        </w:rPr>
      </w:pPr>
    </w:p>
    <w:p w14:paraId="584A54EC">
      <w:pPr>
        <w:tabs>
          <w:tab w:val="left" w:pos="315"/>
          <w:tab w:val="left" w:pos="8820"/>
        </w:tabs>
        <w:spacing w:line="500" w:lineRule="exact"/>
        <w:ind w:right="267" w:rightChars="127"/>
        <w:rPr>
          <w:rFonts w:ascii="仿宋_GB2312" w:eastAsia="仿宋_GB2312"/>
          <w:b/>
          <w:bCs/>
          <w:color w:val="auto"/>
          <w:sz w:val="36"/>
          <w:highlight w:val="none"/>
        </w:rPr>
      </w:pPr>
      <w:r>
        <w:rPr>
          <w:rFonts w:hint="eastAsia" w:ascii="Arial Black" w:hAnsi="Arial Black" w:eastAsia="华文彩云"/>
          <w:color w:val="auto"/>
          <w:sz w:val="44"/>
          <w:highlight w:val="none"/>
        </w:rPr>
        <w:t xml:space="preserve">  </w:t>
      </w:r>
    </w:p>
    <w:p w14:paraId="754BB8C8">
      <w:pPr>
        <w:tabs>
          <w:tab w:val="left" w:pos="315"/>
          <w:tab w:val="left" w:pos="8820"/>
        </w:tabs>
        <w:spacing w:line="500" w:lineRule="exact"/>
        <w:ind w:right="267" w:rightChars="127"/>
        <w:rPr>
          <w:rFonts w:ascii="仿宋_GB2312" w:eastAsia="仿宋_GB2312"/>
          <w:b/>
          <w:bCs/>
          <w:color w:val="auto"/>
          <w:sz w:val="36"/>
          <w:highlight w:val="none"/>
        </w:rPr>
      </w:pPr>
    </w:p>
    <w:p w14:paraId="1E0D0E5C">
      <w:pPr>
        <w:tabs>
          <w:tab w:val="left" w:pos="315"/>
          <w:tab w:val="left" w:pos="8820"/>
        </w:tabs>
        <w:spacing w:line="500" w:lineRule="exact"/>
        <w:ind w:right="267" w:rightChars="127"/>
        <w:jc w:val="center"/>
        <w:rPr>
          <w:rFonts w:ascii="宋体" w:hAnsi="宋体"/>
          <w:color w:val="auto"/>
          <w:sz w:val="32"/>
          <w:highlight w:val="none"/>
        </w:rPr>
      </w:pPr>
    </w:p>
    <w:p w14:paraId="45A03442">
      <w:pPr>
        <w:tabs>
          <w:tab w:val="left" w:pos="315"/>
          <w:tab w:val="left" w:pos="8820"/>
        </w:tabs>
        <w:spacing w:line="500" w:lineRule="exact"/>
        <w:ind w:right="267" w:rightChars="127"/>
        <w:jc w:val="center"/>
        <w:rPr>
          <w:rFonts w:ascii="微软简标宋" w:eastAsia="黑体"/>
          <w:b/>
          <w:bCs/>
          <w:color w:val="auto"/>
          <w:sz w:val="52"/>
          <w:highlight w:val="none"/>
        </w:rPr>
      </w:pPr>
    </w:p>
    <w:p w14:paraId="0B1D5135">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项目名称:</w:t>
      </w:r>
      <w:r>
        <w:rPr>
          <w:rFonts w:hint="eastAsia" w:ascii="宋体" w:hAnsi="宋体"/>
          <w:b/>
          <w:bCs/>
          <w:color w:val="auto"/>
          <w:sz w:val="44"/>
          <w:szCs w:val="44"/>
          <w:highlight w:val="none"/>
          <w:lang w:eastAsia="zh-CN"/>
        </w:rPr>
        <w:t>商水县公路事业发展中心2023年普通干线公路S223线沙河大桥预防养护工程项目</w:t>
      </w:r>
    </w:p>
    <w:p w14:paraId="1F09C982">
      <w:pPr>
        <w:tabs>
          <w:tab w:val="left" w:pos="315"/>
          <w:tab w:val="left" w:pos="8820"/>
        </w:tabs>
        <w:spacing w:line="600" w:lineRule="exact"/>
        <w:ind w:right="267" w:rightChars="127"/>
        <w:jc w:val="left"/>
        <w:rPr>
          <w:rFonts w:hint="eastAsia" w:ascii="宋体" w:hAnsi="宋体" w:eastAsia="宋体"/>
          <w:b/>
          <w:bCs/>
          <w:color w:val="auto"/>
          <w:sz w:val="44"/>
          <w:szCs w:val="44"/>
          <w:highlight w:val="none"/>
          <w:lang w:eastAsia="zh-CN"/>
        </w:rPr>
      </w:pPr>
      <w:r>
        <w:rPr>
          <w:rFonts w:hint="eastAsia" w:ascii="宋体" w:hAnsi="宋体"/>
          <w:b/>
          <w:bCs/>
          <w:color w:val="auto"/>
          <w:sz w:val="44"/>
          <w:szCs w:val="44"/>
          <w:highlight w:val="none"/>
        </w:rPr>
        <w:t xml:space="preserve">项目编号: </w:t>
      </w:r>
      <w:r>
        <w:rPr>
          <w:rFonts w:hint="eastAsia" w:ascii="宋体" w:hAnsi="宋体"/>
          <w:b/>
          <w:bCs/>
          <w:color w:val="auto"/>
          <w:sz w:val="44"/>
          <w:szCs w:val="44"/>
          <w:highlight w:val="none"/>
          <w:lang w:eastAsia="zh-CN"/>
        </w:rPr>
        <w:t>商水财磋商采购-2025-53</w:t>
      </w:r>
    </w:p>
    <w:p w14:paraId="4CDBD5F3">
      <w:pPr>
        <w:pStyle w:val="10"/>
        <w:rPr>
          <w:rFonts w:ascii="微软简标宋" w:eastAsia="黑体"/>
          <w:b/>
          <w:bCs/>
          <w:color w:val="auto"/>
          <w:sz w:val="52"/>
          <w:szCs w:val="24"/>
          <w:highlight w:val="none"/>
        </w:rPr>
      </w:pPr>
    </w:p>
    <w:p w14:paraId="174BA1BE">
      <w:pPr>
        <w:pStyle w:val="10"/>
        <w:rPr>
          <w:rFonts w:ascii="宋体" w:hAnsi="宋体"/>
          <w:b/>
          <w:color w:val="auto"/>
          <w:sz w:val="32"/>
          <w:highlight w:val="none"/>
        </w:rPr>
      </w:pPr>
    </w:p>
    <w:p w14:paraId="371EFE08">
      <w:pPr>
        <w:pStyle w:val="10"/>
        <w:rPr>
          <w:rFonts w:ascii="宋体" w:hAnsi="宋体"/>
          <w:b/>
          <w:color w:val="auto"/>
          <w:sz w:val="32"/>
          <w:highlight w:val="none"/>
        </w:rPr>
      </w:pPr>
    </w:p>
    <w:p w14:paraId="78E1BD59">
      <w:pPr>
        <w:pStyle w:val="10"/>
        <w:jc w:val="center"/>
        <w:rPr>
          <w:rFonts w:ascii="宋体" w:hAnsi="宋体"/>
          <w:b/>
          <w:color w:val="auto"/>
          <w:sz w:val="36"/>
          <w:szCs w:val="36"/>
          <w:highlight w:val="none"/>
        </w:rPr>
      </w:pPr>
      <w:r>
        <w:rPr>
          <w:rFonts w:hint="eastAsia" w:ascii="宋体" w:hAnsi="宋体" w:cs="宋体"/>
          <w:color w:val="auto"/>
          <w:sz w:val="36"/>
          <w:szCs w:val="36"/>
          <w:highlight w:val="none"/>
          <w:lang w:val="en-US" w:eastAsia="zh-CN"/>
        </w:rPr>
        <w:t>2025</w:t>
      </w:r>
      <w:r>
        <w:rPr>
          <w:rFonts w:hint="eastAsia" w:ascii="宋体" w:hAnsi="宋体"/>
          <w:b/>
          <w:color w:val="auto"/>
          <w:sz w:val="36"/>
          <w:szCs w:val="36"/>
          <w:highlight w:val="none"/>
        </w:rPr>
        <w:t>年</w:t>
      </w:r>
      <w:r>
        <w:rPr>
          <w:rFonts w:hint="eastAsia" w:ascii="宋体" w:hAnsi="宋体" w:cs="宋体"/>
          <w:color w:val="auto"/>
          <w:sz w:val="36"/>
          <w:szCs w:val="36"/>
          <w:highlight w:val="none"/>
          <w:lang w:val="en-US" w:eastAsia="zh-CN"/>
        </w:rPr>
        <w:t>10</w:t>
      </w:r>
      <w:r>
        <w:rPr>
          <w:rFonts w:hint="eastAsia" w:ascii="宋体" w:hAnsi="宋体"/>
          <w:b/>
          <w:color w:val="auto"/>
          <w:sz w:val="36"/>
          <w:szCs w:val="36"/>
          <w:highlight w:val="none"/>
        </w:rPr>
        <w:t>月</w:t>
      </w:r>
      <w:r>
        <w:rPr>
          <w:rFonts w:hint="eastAsia" w:ascii="宋体" w:hAnsi="宋体" w:cs="宋体"/>
          <w:color w:val="auto"/>
          <w:sz w:val="36"/>
          <w:szCs w:val="36"/>
          <w:highlight w:val="none"/>
          <w:lang w:val="en-US" w:eastAsia="zh-CN"/>
        </w:rPr>
        <w:t>11</w:t>
      </w:r>
      <w:r>
        <w:rPr>
          <w:rFonts w:hint="eastAsia" w:ascii="宋体" w:hAnsi="宋体"/>
          <w:b/>
          <w:color w:val="auto"/>
          <w:sz w:val="36"/>
          <w:szCs w:val="36"/>
          <w:highlight w:val="none"/>
        </w:rPr>
        <w:t>日</w:t>
      </w:r>
    </w:p>
    <w:p w14:paraId="4AB9CA7A">
      <w:pPr>
        <w:pStyle w:val="10"/>
        <w:jc w:val="center"/>
        <w:rPr>
          <w:rFonts w:ascii="宋体" w:hAnsi="宋体"/>
          <w:b/>
          <w:color w:val="auto"/>
          <w:sz w:val="32"/>
          <w:highlight w:val="none"/>
        </w:rPr>
      </w:pPr>
    </w:p>
    <w:p w14:paraId="2A96AD1B">
      <w:pPr>
        <w:rPr>
          <w:rFonts w:ascii="仿宋_GB2312" w:eastAsia="仿宋_GB2312"/>
          <w:b/>
          <w:color w:val="auto"/>
          <w:sz w:val="30"/>
          <w:szCs w:val="30"/>
          <w:highlight w:val="none"/>
        </w:rPr>
      </w:pPr>
    </w:p>
    <w:p w14:paraId="3CA054EC">
      <w:pPr>
        <w:pStyle w:val="37"/>
        <w:ind w:firstLine="210"/>
        <w:rPr>
          <w:color w:val="auto"/>
          <w:highlight w:val="none"/>
        </w:rPr>
      </w:pPr>
    </w:p>
    <w:p w14:paraId="080EF3D7">
      <w:pPr>
        <w:pStyle w:val="37"/>
        <w:ind w:firstLine="210"/>
        <w:rPr>
          <w:color w:val="auto"/>
          <w:highlight w:val="none"/>
        </w:rPr>
      </w:pPr>
    </w:p>
    <w:p w14:paraId="65A70199">
      <w:pPr>
        <w:spacing w:line="560" w:lineRule="exact"/>
        <w:jc w:val="center"/>
        <w:rPr>
          <w:rFonts w:ascii="宋体" w:hAnsi="宋体" w:cs="宋体"/>
          <w:b/>
          <w:color w:val="auto"/>
          <w:sz w:val="32"/>
          <w:szCs w:val="32"/>
          <w:highlight w:val="none"/>
        </w:rPr>
      </w:pPr>
      <w:r>
        <w:rPr>
          <w:rFonts w:hint="eastAsia" w:ascii="宋体" w:hAnsi="宋体" w:cs="宋体"/>
          <w:b/>
          <w:color w:val="auto"/>
          <w:sz w:val="32"/>
          <w:szCs w:val="32"/>
          <w:highlight w:val="none"/>
        </w:rPr>
        <w:t>目     录</w:t>
      </w:r>
    </w:p>
    <w:p w14:paraId="633E8656">
      <w:pPr>
        <w:rPr>
          <w:rFonts w:ascii="宋体" w:hAnsi="宋体" w:cs="宋体"/>
          <w:b/>
          <w:color w:val="auto"/>
          <w:sz w:val="32"/>
          <w:szCs w:val="32"/>
          <w:highlight w:val="none"/>
        </w:rPr>
      </w:pPr>
    </w:p>
    <w:p w14:paraId="7D665751">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第一章  竞争性磋商邀请函</w:t>
      </w:r>
      <w:r>
        <w:rPr>
          <w:rFonts w:hint="eastAsia" w:ascii="宋体" w:hAnsi="宋体" w:cs="宋体"/>
          <w:b/>
          <w:color w:val="auto"/>
          <w:sz w:val="32"/>
          <w:szCs w:val="32"/>
          <w:highlight w:val="none"/>
          <w:lang w:val="en-US" w:eastAsia="zh-CN"/>
        </w:rPr>
        <w:t xml:space="preserve"> .........................3</w:t>
      </w:r>
    </w:p>
    <w:p w14:paraId="7D2EA374">
      <w:pPr>
        <w:spacing w:line="800" w:lineRule="exact"/>
        <w:rPr>
          <w:rFonts w:hint="default" w:ascii="宋体" w:hAnsi="宋体" w:cs="宋体"/>
          <w:b/>
          <w:color w:val="auto"/>
          <w:sz w:val="32"/>
          <w:szCs w:val="32"/>
          <w:highlight w:val="none"/>
          <w:lang w:val="en-US" w:eastAsia="zh-CN"/>
        </w:rPr>
      </w:pPr>
      <w:r>
        <w:rPr>
          <w:rFonts w:hint="eastAsia" w:ascii="宋体" w:hAnsi="宋体" w:cs="宋体"/>
          <w:b/>
          <w:color w:val="auto"/>
          <w:sz w:val="32"/>
          <w:szCs w:val="32"/>
          <w:highlight w:val="none"/>
        </w:rPr>
        <w:t xml:space="preserve">第二章  供应商须知 </w:t>
      </w:r>
      <w:r>
        <w:rPr>
          <w:rFonts w:hint="eastAsia" w:ascii="宋体" w:hAnsi="宋体" w:cs="宋体"/>
          <w:b/>
          <w:color w:val="auto"/>
          <w:sz w:val="32"/>
          <w:szCs w:val="32"/>
          <w:highlight w:val="none"/>
          <w:lang w:val="en-US" w:eastAsia="zh-CN"/>
        </w:rPr>
        <w:t>...............................6</w:t>
      </w:r>
    </w:p>
    <w:p w14:paraId="3D7CCAC6">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 xml:space="preserve">第三章 </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采购项目内容及要求</w:t>
      </w:r>
      <w:r>
        <w:rPr>
          <w:rFonts w:hint="eastAsia" w:ascii="宋体" w:hAnsi="宋体" w:cs="宋体"/>
          <w:b/>
          <w:color w:val="auto"/>
          <w:sz w:val="32"/>
          <w:szCs w:val="32"/>
          <w:highlight w:val="none"/>
          <w:lang w:val="en-US" w:eastAsia="zh-CN"/>
        </w:rPr>
        <w:t>.......................24</w:t>
      </w:r>
    </w:p>
    <w:p w14:paraId="44ACA34F">
      <w:pPr>
        <w:spacing w:line="800" w:lineRule="exact"/>
        <w:rPr>
          <w:rFonts w:ascii="宋体" w:hAnsi="宋体" w:cs="宋体"/>
          <w:b/>
          <w:color w:val="auto"/>
          <w:sz w:val="32"/>
          <w:szCs w:val="32"/>
          <w:highlight w:val="none"/>
        </w:rPr>
      </w:pPr>
      <w:r>
        <w:rPr>
          <w:rFonts w:hint="eastAsia" w:ascii="宋体" w:hAnsi="宋体" w:cs="宋体"/>
          <w:b/>
          <w:color w:val="auto"/>
          <w:sz w:val="32"/>
          <w:szCs w:val="32"/>
          <w:highlight w:val="none"/>
        </w:rPr>
        <w:t>第四章  响应性文件内容及格式</w:t>
      </w:r>
      <w:r>
        <w:rPr>
          <w:rFonts w:hint="eastAsia" w:ascii="宋体" w:hAnsi="宋体" w:cs="宋体"/>
          <w:b/>
          <w:color w:val="auto"/>
          <w:sz w:val="32"/>
          <w:szCs w:val="32"/>
          <w:highlight w:val="none"/>
          <w:lang w:val="en-US" w:eastAsia="zh-CN"/>
        </w:rPr>
        <w:t>.....................25</w:t>
      </w:r>
    </w:p>
    <w:p w14:paraId="7805974E">
      <w:pPr>
        <w:spacing w:line="800" w:lineRule="exact"/>
        <w:rPr>
          <w:rFonts w:hint="default" w:ascii="宋体" w:hAnsi="宋体" w:eastAsia="宋体" w:cs="宋体"/>
          <w:b/>
          <w:color w:val="auto"/>
          <w:sz w:val="32"/>
          <w:szCs w:val="32"/>
          <w:highlight w:val="none"/>
          <w:lang w:val="en-US" w:eastAsia="zh-CN"/>
        </w:rPr>
      </w:pPr>
      <w:r>
        <w:rPr>
          <w:rFonts w:hint="eastAsia" w:ascii="宋体" w:hAnsi="宋体" w:cs="宋体"/>
          <w:b/>
          <w:color w:val="auto"/>
          <w:sz w:val="32"/>
          <w:szCs w:val="32"/>
          <w:highlight w:val="none"/>
        </w:rPr>
        <w:t>第五章  合同主要条款</w:t>
      </w:r>
      <w:r>
        <w:rPr>
          <w:rFonts w:hint="eastAsia" w:ascii="宋体" w:hAnsi="宋体" w:cs="宋体"/>
          <w:b/>
          <w:color w:val="auto"/>
          <w:sz w:val="32"/>
          <w:szCs w:val="32"/>
          <w:highlight w:val="none"/>
          <w:lang w:val="en-US" w:eastAsia="zh-CN"/>
        </w:rPr>
        <w:t xml:space="preserve"> </w:t>
      </w:r>
      <w:r>
        <w:rPr>
          <w:rFonts w:hint="eastAsia" w:ascii="宋体" w:hAnsi="宋体" w:cs="宋体"/>
          <w:b/>
          <w:color w:val="auto"/>
          <w:sz w:val="32"/>
          <w:szCs w:val="32"/>
          <w:highlight w:val="none"/>
        </w:rPr>
        <w:t>合同签订指引</w:t>
      </w:r>
      <w:r>
        <w:rPr>
          <w:rFonts w:hint="eastAsia" w:ascii="宋体" w:hAnsi="宋体" w:cs="宋体"/>
          <w:b/>
          <w:color w:val="auto"/>
          <w:sz w:val="32"/>
          <w:szCs w:val="32"/>
          <w:highlight w:val="none"/>
          <w:lang w:val="en-US" w:eastAsia="zh-CN"/>
        </w:rPr>
        <w:t>、</w:t>
      </w:r>
      <w:r>
        <w:rPr>
          <w:rFonts w:hint="eastAsia" w:ascii="宋体" w:hAnsi="宋体" w:cs="宋体"/>
          <w:b/>
          <w:color w:val="auto"/>
          <w:sz w:val="32"/>
          <w:szCs w:val="32"/>
          <w:highlight w:val="none"/>
        </w:rPr>
        <w:t>供应商履约验收指引</w:t>
      </w:r>
      <w:r>
        <w:rPr>
          <w:rFonts w:hint="eastAsia" w:ascii="宋体" w:hAnsi="宋体" w:cs="宋体"/>
          <w:b/>
          <w:color w:val="auto"/>
          <w:sz w:val="32"/>
          <w:szCs w:val="32"/>
          <w:highlight w:val="none"/>
          <w:lang w:val="en-US" w:eastAsia="zh-CN"/>
        </w:rPr>
        <w:t>41</w:t>
      </w:r>
    </w:p>
    <w:p w14:paraId="612D827C">
      <w:pPr>
        <w:jc w:val="center"/>
        <w:rPr>
          <w:rFonts w:hint="eastAsia" w:ascii="宋体" w:hAnsi="宋体" w:cs="宋体"/>
          <w:b/>
          <w:color w:val="auto"/>
          <w:sz w:val="32"/>
          <w:szCs w:val="32"/>
          <w:highlight w:val="none"/>
        </w:rPr>
      </w:pPr>
      <w:r>
        <w:rPr>
          <w:rFonts w:hint="eastAsia" w:ascii="仿宋_GB2312" w:eastAsia="仿宋_GB2312"/>
          <w:b/>
          <w:color w:val="auto"/>
          <w:sz w:val="32"/>
          <w:szCs w:val="32"/>
          <w:highlight w:val="none"/>
        </w:rPr>
        <w:br w:type="page"/>
      </w:r>
      <w:r>
        <w:rPr>
          <w:rFonts w:hint="eastAsia" w:ascii="宋体" w:hAnsi="宋体" w:cs="宋体"/>
          <w:b/>
          <w:color w:val="auto"/>
          <w:sz w:val="32"/>
          <w:szCs w:val="32"/>
          <w:highlight w:val="none"/>
        </w:rPr>
        <w:t>第一章    竞争性磋商邀请函</w:t>
      </w:r>
    </w:p>
    <w:p w14:paraId="1C2529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0" w:name="_Toc28359012"/>
      <w:bookmarkStart w:id="1" w:name="_Toc35393629"/>
      <w:bookmarkStart w:id="2" w:name="_Toc28359089"/>
      <w:bookmarkStart w:id="3" w:name="_Toc35393798"/>
      <w:bookmarkStart w:id="4" w:name="OLE_LINK1"/>
      <w:bookmarkStart w:id="5" w:name="OLE_LINK2"/>
      <w:r>
        <w:rPr>
          <w:rFonts w:hint="eastAsia" w:ascii="宋体" w:hAnsi="宋体" w:eastAsia="宋体" w:cs="宋体"/>
          <w:i w:val="0"/>
          <w:iCs w:val="0"/>
          <w:color w:val="auto"/>
          <w:sz w:val="24"/>
          <w:szCs w:val="24"/>
          <w:highlight w:val="none"/>
          <w:lang w:val="en-US" w:eastAsia="zh-CN"/>
        </w:rPr>
        <w:t>项目概况</w:t>
      </w:r>
    </w:p>
    <w:p w14:paraId="4ED5A4F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auto"/>
          <w:sz w:val="24"/>
          <w:szCs w:val="24"/>
          <w:highlight w:val="none"/>
        </w:rPr>
      </w:pP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cs="宋体"/>
          <w:i w:val="0"/>
          <w:iCs w:val="0"/>
          <w:color w:val="auto"/>
          <w:sz w:val="24"/>
          <w:szCs w:val="24"/>
          <w:highlight w:val="none"/>
          <w:lang w:val="en-US" w:eastAsia="zh-CN"/>
        </w:rPr>
        <w:t>商水县公路事业发展中心2023年普通干线公路S223线沙河大桥预防养护工程项目</w:t>
      </w:r>
      <w:r>
        <w:rPr>
          <w:rFonts w:hint="eastAsia" w:ascii="宋体" w:hAnsi="宋体" w:eastAsia="宋体" w:cs="宋体"/>
          <w:i w:val="0"/>
          <w:iCs w:val="0"/>
          <w:color w:val="auto"/>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22</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lang w:val="en-US" w:eastAsia="zh-CN"/>
        </w:rPr>
        <w:t>分（北京时间）前递交投标文件。</w:t>
      </w:r>
    </w:p>
    <w:p w14:paraId="2DDB6C8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一、项目基本情况</w:t>
      </w:r>
      <w:bookmarkEnd w:id="0"/>
      <w:bookmarkEnd w:id="1"/>
      <w:bookmarkEnd w:id="2"/>
      <w:bookmarkEnd w:id="3"/>
    </w:p>
    <w:p w14:paraId="2B2557D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项目编号：</w:t>
      </w:r>
      <w:r>
        <w:rPr>
          <w:rFonts w:hint="eastAsia" w:asciiTheme="minorEastAsia" w:hAnsiTheme="minorEastAsia" w:eastAsiaTheme="minorEastAsia" w:cstheme="minorEastAsia"/>
          <w:i w:val="0"/>
          <w:iCs w:val="0"/>
          <w:color w:val="auto"/>
          <w:sz w:val="24"/>
          <w:szCs w:val="24"/>
          <w:highlight w:val="none"/>
          <w:lang w:eastAsia="zh-CN"/>
        </w:rPr>
        <w:t>商水财磋商采购-2025-53</w:t>
      </w:r>
    </w:p>
    <w:p w14:paraId="013E46F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u w:val="single"/>
          <w:lang w:eastAsia="zh-CN"/>
        </w:rPr>
      </w:pPr>
      <w:r>
        <w:rPr>
          <w:rFonts w:hint="eastAsia" w:asciiTheme="minorEastAsia" w:hAnsiTheme="minorEastAsia" w:eastAsiaTheme="minorEastAsia" w:cstheme="minorEastAsia"/>
          <w:i w:val="0"/>
          <w:iCs w:val="0"/>
          <w:color w:val="auto"/>
          <w:sz w:val="24"/>
          <w:szCs w:val="24"/>
          <w:highlight w:val="none"/>
        </w:rPr>
        <w:t>项目名称：</w:t>
      </w:r>
      <w:r>
        <w:rPr>
          <w:rFonts w:hint="eastAsia" w:asciiTheme="minorEastAsia" w:hAnsiTheme="minorEastAsia" w:eastAsiaTheme="minorEastAsia" w:cstheme="minorEastAsia"/>
          <w:i w:val="0"/>
          <w:iCs w:val="0"/>
          <w:color w:val="auto"/>
          <w:sz w:val="24"/>
          <w:szCs w:val="24"/>
          <w:highlight w:val="none"/>
          <w:lang w:eastAsia="zh-CN"/>
        </w:rPr>
        <w:t>商水县公路事业发展中心2023年普通干线公路S223线沙河大桥预防养护工程项目</w:t>
      </w:r>
    </w:p>
    <w:p w14:paraId="29872A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采购方式：竞争性</w:t>
      </w:r>
      <w:r>
        <w:rPr>
          <w:rFonts w:hint="eastAsia" w:asciiTheme="minorEastAsia" w:hAnsiTheme="minorEastAsia" w:eastAsiaTheme="minorEastAsia" w:cstheme="minorEastAsia"/>
          <w:i w:val="0"/>
          <w:iCs w:val="0"/>
          <w:color w:val="auto"/>
          <w:sz w:val="24"/>
          <w:szCs w:val="24"/>
          <w:highlight w:val="none"/>
          <w:lang w:val="en-US" w:eastAsia="zh-CN"/>
        </w:rPr>
        <w:t>磋商</w:t>
      </w:r>
    </w:p>
    <w:p w14:paraId="0418367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预算金额：</w:t>
      </w:r>
      <w:r>
        <w:rPr>
          <w:rFonts w:hint="eastAsia" w:asciiTheme="minorEastAsia" w:hAnsiTheme="minorEastAsia" w:eastAsiaTheme="minorEastAsia" w:cstheme="minorEastAsia"/>
          <w:i w:val="0"/>
          <w:iCs w:val="0"/>
          <w:color w:val="auto"/>
          <w:sz w:val="24"/>
          <w:szCs w:val="24"/>
          <w:highlight w:val="none"/>
          <w:lang w:eastAsia="zh-CN"/>
        </w:rPr>
        <w:t>2410883.54</w:t>
      </w:r>
      <w:r>
        <w:rPr>
          <w:rFonts w:hint="eastAsia" w:asciiTheme="minorEastAsia" w:hAnsiTheme="minorEastAsia" w:eastAsiaTheme="minorEastAsia" w:cstheme="minorEastAsia"/>
          <w:i w:val="0"/>
          <w:iCs w:val="0"/>
          <w:color w:val="auto"/>
          <w:sz w:val="24"/>
          <w:szCs w:val="24"/>
          <w:highlight w:val="none"/>
          <w:lang w:val="en-US" w:eastAsia="zh-CN"/>
        </w:rPr>
        <w:t>元</w:t>
      </w:r>
    </w:p>
    <w:p w14:paraId="477486C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最高限价：</w:t>
      </w:r>
      <w:r>
        <w:rPr>
          <w:rFonts w:hint="eastAsia" w:asciiTheme="minorEastAsia" w:hAnsiTheme="minorEastAsia" w:eastAsiaTheme="minorEastAsia" w:cstheme="minorEastAsia"/>
          <w:i w:val="0"/>
          <w:iCs w:val="0"/>
          <w:color w:val="auto"/>
          <w:sz w:val="24"/>
          <w:szCs w:val="24"/>
          <w:highlight w:val="none"/>
          <w:lang w:eastAsia="zh-CN"/>
        </w:rPr>
        <w:t>2410883.54</w:t>
      </w:r>
      <w:r>
        <w:rPr>
          <w:rFonts w:hint="eastAsia" w:asciiTheme="minorEastAsia" w:hAnsiTheme="minorEastAsia" w:eastAsiaTheme="minorEastAsia" w:cstheme="minorEastAsia"/>
          <w:i w:val="0"/>
          <w:iCs w:val="0"/>
          <w:color w:val="auto"/>
          <w:sz w:val="24"/>
          <w:szCs w:val="24"/>
          <w:highlight w:val="none"/>
          <w:lang w:val="en-US" w:eastAsia="zh-CN"/>
        </w:rPr>
        <w:t>元</w:t>
      </w:r>
    </w:p>
    <w:p w14:paraId="016D3C80">
      <w:pPr>
        <w:pStyle w:val="26"/>
        <w:snapToGrid w:val="0"/>
        <w:spacing w:before="0" w:beforeAutospacing="0" w:after="0" w:afterAutospacing="0" w:line="360" w:lineRule="auto"/>
        <w:ind w:firstLine="480"/>
        <w:jc w:val="both"/>
        <w:rPr>
          <w:rFonts w:hint="eastAsia" w:eastAsia="宋体" w:cs="宋体"/>
          <w:color w:val="auto"/>
          <w:highlight w:val="none"/>
          <w:lang w:val="en-US" w:eastAsia="zh-CN"/>
        </w:rPr>
      </w:pPr>
      <w:r>
        <w:rPr>
          <w:rFonts w:hint="eastAsia" w:cs="宋体"/>
          <w:color w:val="auto"/>
          <w:highlight w:val="none"/>
          <w:lang w:val="en-US" w:eastAsia="zh-CN"/>
        </w:rPr>
        <w:t>包</w:t>
      </w:r>
      <w:r>
        <w:rPr>
          <w:rFonts w:hint="eastAsia" w:cs="宋体"/>
          <w:color w:val="auto"/>
          <w:highlight w:val="none"/>
        </w:rPr>
        <w:t>划分：</w:t>
      </w:r>
      <w:r>
        <w:rPr>
          <w:rFonts w:hint="eastAsia" w:cs="宋体"/>
          <w:color w:val="auto"/>
          <w:highlight w:val="none"/>
          <w:lang w:val="en-US" w:eastAsia="zh-CN"/>
        </w:rPr>
        <w:t>1</w:t>
      </w:r>
      <w:r>
        <w:rPr>
          <w:rFonts w:hint="eastAsia" w:cs="宋体"/>
          <w:color w:val="auto"/>
          <w:highlight w:val="none"/>
        </w:rPr>
        <w:t>个</w:t>
      </w:r>
      <w:r>
        <w:rPr>
          <w:rFonts w:hint="eastAsia" w:cs="宋体"/>
          <w:color w:val="auto"/>
          <w:highlight w:val="none"/>
          <w:lang w:val="en-US" w:eastAsia="zh-CN"/>
        </w:rPr>
        <w:t>包</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2"/>
        <w:gridCol w:w="4472"/>
        <w:gridCol w:w="2955"/>
      </w:tblGrid>
      <w:tr w14:paraId="7E47F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412" w:type="dxa"/>
            <w:vAlign w:val="center"/>
          </w:tcPr>
          <w:p w14:paraId="06EB683D">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包号</w:t>
            </w:r>
          </w:p>
        </w:tc>
        <w:tc>
          <w:tcPr>
            <w:tcW w:w="4472" w:type="dxa"/>
            <w:vAlign w:val="center"/>
          </w:tcPr>
          <w:p w14:paraId="24DBDE35">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包名称</w:t>
            </w:r>
          </w:p>
        </w:tc>
        <w:tc>
          <w:tcPr>
            <w:tcW w:w="2955" w:type="dxa"/>
            <w:vAlign w:val="center"/>
          </w:tcPr>
          <w:p w14:paraId="12276537">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包最高限价元</w:t>
            </w:r>
          </w:p>
        </w:tc>
      </w:tr>
      <w:tr w14:paraId="661F6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0" w:hRule="atLeast"/>
        </w:trPr>
        <w:tc>
          <w:tcPr>
            <w:tcW w:w="1412" w:type="dxa"/>
            <w:vAlign w:val="center"/>
          </w:tcPr>
          <w:p w14:paraId="2A0E637B">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rPr>
            </w:pPr>
            <w:r>
              <w:rPr>
                <w:rFonts w:hint="eastAsia" w:cs="宋体" w:asciiTheme="minorEastAsia" w:hAnsiTheme="minorEastAsia" w:eastAsiaTheme="minorEastAsia"/>
                <w:color w:val="auto"/>
                <w:kern w:val="2"/>
                <w:szCs w:val="24"/>
                <w:highlight w:val="none"/>
              </w:rPr>
              <w:t>1</w:t>
            </w:r>
          </w:p>
        </w:tc>
        <w:tc>
          <w:tcPr>
            <w:tcW w:w="4472" w:type="dxa"/>
            <w:vAlign w:val="center"/>
          </w:tcPr>
          <w:p w14:paraId="01EB45F6">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Cs w:val="24"/>
                <w:highlight w:val="none"/>
                <w:lang w:eastAsia="zh-CN"/>
              </w:rPr>
            </w:pPr>
            <w:r>
              <w:rPr>
                <w:rFonts w:hint="eastAsia" w:cs="宋体" w:asciiTheme="minorEastAsia" w:hAnsiTheme="minorEastAsia" w:eastAsiaTheme="minorEastAsia"/>
                <w:color w:val="auto"/>
                <w:kern w:val="2"/>
                <w:szCs w:val="24"/>
                <w:highlight w:val="none"/>
                <w:lang w:eastAsia="zh-CN"/>
              </w:rPr>
              <w:t>商水县公路事业发展中心2023年普通干线公路S223线沙河大桥预防养护工程项目</w:t>
            </w:r>
          </w:p>
        </w:tc>
        <w:tc>
          <w:tcPr>
            <w:tcW w:w="2955" w:type="dxa"/>
            <w:vAlign w:val="center"/>
          </w:tcPr>
          <w:p w14:paraId="343422F3">
            <w:pPr>
              <w:pStyle w:val="26"/>
              <w:shd w:val="clear" w:color="auto" w:fill="FFFFFF"/>
              <w:adjustRightInd w:val="0"/>
              <w:snapToGrid w:val="0"/>
              <w:spacing w:before="0" w:beforeAutospacing="0" w:after="0" w:afterAutospacing="0" w:line="360" w:lineRule="auto"/>
              <w:jc w:val="center"/>
              <w:rPr>
                <w:rFonts w:hint="default" w:cs="宋体" w:asciiTheme="minorEastAsia" w:hAnsiTheme="minorEastAsia" w:eastAsiaTheme="minorEastAsia"/>
                <w:color w:val="auto"/>
                <w:kern w:val="2"/>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lang w:eastAsia="zh-CN"/>
              </w:rPr>
              <w:t>2410883.54</w:t>
            </w:r>
          </w:p>
        </w:tc>
      </w:tr>
    </w:tbl>
    <w:p w14:paraId="7451A62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采购需求：</w:t>
      </w:r>
      <w:r>
        <w:rPr>
          <w:rFonts w:hint="eastAsia" w:asciiTheme="minorEastAsia" w:hAnsiTheme="minorEastAsia" w:eastAsiaTheme="minorEastAsia" w:cstheme="minorEastAsia"/>
          <w:i w:val="0"/>
          <w:iCs w:val="0"/>
          <w:color w:val="auto"/>
          <w:sz w:val="24"/>
          <w:szCs w:val="24"/>
          <w:highlight w:val="none"/>
          <w:lang w:eastAsia="zh-CN"/>
        </w:rPr>
        <w:t>商水县公路事业发展中心2023年普通干线公路S223线沙河大桥预防养护工程项目</w:t>
      </w:r>
      <w:r>
        <w:rPr>
          <w:rFonts w:hint="eastAsia" w:asciiTheme="minorEastAsia" w:hAnsiTheme="minorEastAsia" w:eastAsiaTheme="minorEastAsia" w:cstheme="minorEastAsia"/>
          <w:i w:val="0"/>
          <w:iCs w:val="0"/>
          <w:color w:val="auto"/>
          <w:sz w:val="24"/>
          <w:szCs w:val="24"/>
          <w:highlight w:val="none"/>
        </w:rPr>
        <w:t>（包括但不限于标的的名称、数量、简要技术需求或服务要求等）</w:t>
      </w:r>
    </w:p>
    <w:p w14:paraId="33537E4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合同履行期限：</w:t>
      </w: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60</w:t>
      </w:r>
      <w:r>
        <w:rPr>
          <w:rFonts w:hint="eastAsia" w:cs="宋体" w:asciiTheme="minorEastAsia" w:hAnsiTheme="minorEastAsia" w:eastAsiaTheme="minorEastAsia"/>
          <w:color w:val="auto"/>
          <w:sz w:val="24"/>
          <w:szCs w:val="24"/>
          <w:highlight w:val="none"/>
        </w:rPr>
        <w:t>日历天内</w:t>
      </w:r>
    </w:p>
    <w:p w14:paraId="739647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6" w:name="_Toc35393799"/>
      <w:bookmarkStart w:id="7" w:name="_Toc28359090"/>
      <w:bookmarkStart w:id="8" w:name="_Toc35393630"/>
      <w:bookmarkStart w:id="9" w:name="_Toc28359013"/>
      <w:r>
        <w:rPr>
          <w:rFonts w:hint="eastAsia" w:ascii="宋体" w:hAnsi="宋体" w:eastAsia="宋体" w:cs="宋体"/>
          <w:i w:val="0"/>
          <w:iCs w:val="0"/>
          <w:color w:val="auto"/>
          <w:sz w:val="24"/>
          <w:szCs w:val="24"/>
          <w:highlight w:val="none"/>
        </w:rPr>
        <w:t>是否接受进口产品：否</w:t>
      </w:r>
    </w:p>
    <w:p w14:paraId="19D3A7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E11C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auto"/>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eastAsia="宋体" w:cs="宋体"/>
          <w:i w:val="0"/>
          <w:iCs w:val="0"/>
          <w:color w:val="auto"/>
          <w:sz w:val="24"/>
          <w:szCs w:val="24"/>
          <w:highlight w:val="none"/>
        </w:rPr>
        <w:t>是</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采购预留金额（元）</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cs="宋体"/>
          <w:i w:val="0"/>
          <w:iCs w:val="0"/>
          <w:color w:val="auto"/>
          <w:sz w:val="24"/>
          <w:szCs w:val="24"/>
          <w:highlight w:val="none"/>
          <w:u w:val="single"/>
          <w:lang w:val="en-US" w:eastAsia="zh-CN"/>
        </w:rPr>
        <w:t>2410883.54</w:t>
      </w:r>
      <w:r>
        <w:rPr>
          <w:rFonts w:hint="eastAsia" w:ascii="宋体" w:hAnsi="宋体" w:eastAsia="宋体" w:cs="宋体"/>
          <w:i w:val="0"/>
          <w:iCs w:val="0"/>
          <w:color w:val="auto"/>
          <w:sz w:val="24"/>
          <w:szCs w:val="24"/>
          <w:highlight w:val="none"/>
          <w:u w:val="single"/>
          <w:lang w:val="en-US" w:eastAsia="zh-CN"/>
        </w:rPr>
        <w:t xml:space="preserve"> </w:t>
      </w:r>
      <w:r>
        <w:rPr>
          <w:rFonts w:hint="eastAsia" w:ascii="宋体" w:hAnsi="宋体" w:eastAsia="宋体" w:cs="宋体"/>
          <w:i w:val="0"/>
          <w:iCs w:val="0"/>
          <w:color w:val="auto"/>
          <w:sz w:val="24"/>
          <w:szCs w:val="24"/>
          <w:highlight w:val="none"/>
          <w:u w:val="none"/>
          <w:lang w:val="en-US" w:eastAsia="zh-CN"/>
        </w:rPr>
        <w:t xml:space="preserve"> 必须提供中小企业声明函。</w:t>
      </w:r>
    </w:p>
    <w:p w14:paraId="32FD8EF5">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6"/>
      <w:bookmarkEnd w:id="7"/>
      <w:bookmarkEnd w:id="8"/>
      <w:bookmarkEnd w:id="9"/>
    </w:p>
    <w:p w14:paraId="1561C78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1.满足《中华人民共和国政府采购法》第二十二条规定；</w:t>
      </w:r>
    </w:p>
    <w:p w14:paraId="2006C84D">
      <w:pPr>
        <w:adjustRightInd w:val="0"/>
        <w:snapToGrid w:val="0"/>
        <w:spacing w:line="360" w:lineRule="auto"/>
        <w:ind w:firstLine="480" w:firstLineChars="200"/>
        <w:rPr>
          <w:color w:val="auto"/>
          <w:sz w:val="24"/>
          <w:highlight w:val="none"/>
        </w:rPr>
      </w:pPr>
      <w:r>
        <w:rPr>
          <w:rFonts w:hint="eastAsia"/>
          <w:color w:val="auto"/>
          <w:sz w:val="24"/>
          <w:highlight w:val="none"/>
        </w:rPr>
        <w:t xml:space="preserve">（1）具有独立承担民事责任的能力； </w:t>
      </w:r>
    </w:p>
    <w:p w14:paraId="020C25CA">
      <w:pPr>
        <w:adjustRightInd w:val="0"/>
        <w:snapToGrid w:val="0"/>
        <w:spacing w:line="360" w:lineRule="auto"/>
        <w:ind w:firstLine="480" w:firstLineChars="200"/>
        <w:rPr>
          <w:color w:val="auto"/>
          <w:sz w:val="24"/>
          <w:highlight w:val="none"/>
        </w:rPr>
      </w:pPr>
      <w:r>
        <w:rPr>
          <w:rFonts w:hint="eastAsia"/>
          <w:color w:val="auto"/>
          <w:sz w:val="24"/>
          <w:highlight w:val="none"/>
        </w:rPr>
        <w:t>（2）具有良好的商业信誉和健全的财务会计制度</w:t>
      </w:r>
      <w:r>
        <w:rPr>
          <w:rFonts w:hint="eastAsia" w:ascii="宋体" w:hAnsi="宋体" w:eastAsia="宋体" w:cs="宋体"/>
          <w:color w:val="auto"/>
          <w:kern w:val="2"/>
          <w:sz w:val="24"/>
          <w:szCs w:val="20"/>
          <w:highlight w:val="none"/>
        </w:rPr>
        <w:t>和财务情况说明书</w:t>
      </w:r>
      <w:r>
        <w:rPr>
          <w:rFonts w:hint="eastAsia"/>
          <w:color w:val="auto"/>
          <w:sz w:val="24"/>
          <w:highlight w:val="none"/>
        </w:rPr>
        <w:t xml:space="preserve">； </w:t>
      </w:r>
    </w:p>
    <w:p w14:paraId="13D2A440">
      <w:pPr>
        <w:adjustRightInd w:val="0"/>
        <w:snapToGrid w:val="0"/>
        <w:spacing w:line="360" w:lineRule="auto"/>
        <w:ind w:firstLine="480" w:firstLineChars="200"/>
        <w:rPr>
          <w:color w:val="auto"/>
          <w:sz w:val="24"/>
          <w:highlight w:val="none"/>
        </w:rPr>
      </w:pPr>
      <w:r>
        <w:rPr>
          <w:rFonts w:hint="eastAsia"/>
          <w:color w:val="auto"/>
          <w:sz w:val="24"/>
          <w:highlight w:val="none"/>
        </w:rPr>
        <w:t xml:space="preserve">（3）具有履行合同所必需的设备和专业技术能力； </w:t>
      </w:r>
    </w:p>
    <w:p w14:paraId="24B8E37E">
      <w:pPr>
        <w:adjustRightInd w:val="0"/>
        <w:snapToGrid w:val="0"/>
        <w:spacing w:line="360" w:lineRule="auto"/>
        <w:ind w:firstLine="480" w:firstLineChars="200"/>
        <w:rPr>
          <w:color w:val="auto"/>
          <w:sz w:val="24"/>
          <w:highlight w:val="none"/>
        </w:rPr>
      </w:pPr>
      <w:r>
        <w:rPr>
          <w:rFonts w:hint="eastAsia"/>
          <w:color w:val="auto"/>
          <w:sz w:val="24"/>
          <w:highlight w:val="none"/>
        </w:rPr>
        <w:t xml:space="preserve">（4）有依法缴纳税收和社会保障资金的良好记录； </w:t>
      </w:r>
    </w:p>
    <w:p w14:paraId="4E946F28">
      <w:pPr>
        <w:adjustRightInd w:val="0"/>
        <w:snapToGrid w:val="0"/>
        <w:spacing w:line="360" w:lineRule="auto"/>
        <w:ind w:firstLine="480" w:firstLineChars="200"/>
        <w:rPr>
          <w:color w:val="auto"/>
          <w:sz w:val="24"/>
          <w:highlight w:val="none"/>
        </w:rPr>
      </w:pPr>
      <w:r>
        <w:rPr>
          <w:rFonts w:hint="eastAsia"/>
          <w:color w:val="auto"/>
          <w:sz w:val="24"/>
          <w:highlight w:val="none"/>
        </w:rPr>
        <w:t xml:space="preserve">（5）参加政府采购活动前三年内，在经营活动中没有重大违法记录； </w:t>
      </w:r>
    </w:p>
    <w:p w14:paraId="4153BED5">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469C5F04">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bookmarkStart w:id="10" w:name="_Toc28359091"/>
      <w:bookmarkStart w:id="11" w:name="_Toc28359014"/>
      <w:r>
        <w:rPr>
          <w:rFonts w:hint="eastAsia" w:asciiTheme="minorEastAsia" w:hAnsiTheme="minorEastAsia" w:eastAsiaTheme="minorEastAsia" w:cstheme="minorEastAsia"/>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FE606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3.本项目的特定资格要求：</w:t>
      </w:r>
      <w:r>
        <w:rPr>
          <w:rFonts w:hint="eastAsia" w:ascii="宋体" w:hAnsi="宋体" w:eastAsia="宋体" w:cs="宋体"/>
          <w:i w:val="0"/>
          <w:iCs w:val="0"/>
          <w:color w:val="auto"/>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失信被执行人</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w:t>
      </w:r>
      <w:r>
        <w:rPr>
          <w:rFonts w:hint="eastAsia" w:ascii="宋体" w:hAnsi="宋体" w:cs="宋体"/>
          <w:color w:val="auto"/>
          <w:kern w:val="0"/>
          <w:sz w:val="24"/>
          <w:highlight w:val="none"/>
        </w:rPr>
        <w:t>供应商</w:t>
      </w:r>
      <w:r>
        <w:rPr>
          <w:rFonts w:hint="eastAsia" w:ascii="宋体" w:hAnsi="宋体" w:cs="宋体"/>
          <w:color w:val="auto"/>
          <w:kern w:val="0"/>
          <w:sz w:val="24"/>
          <w:highlight w:val="none"/>
          <w:lang w:val="en-US" w:eastAsia="zh-CN"/>
        </w:rPr>
        <w:t>和法定代表人</w:t>
      </w:r>
      <w:r>
        <w:rPr>
          <w:rFonts w:hint="eastAsia" w:ascii="宋体" w:hAnsi="宋体" w:eastAsia="宋体" w:cs="宋体"/>
          <w:i w:val="0"/>
          <w:iCs w:val="0"/>
          <w:color w:val="auto"/>
          <w:sz w:val="24"/>
          <w:szCs w:val="24"/>
          <w:highlight w:val="none"/>
        </w:rPr>
        <w:t>，将拒绝其参加政府采购活动；在标书中附加盖公章的网页查询扫描件，查询日期为公告发布之日起至投标截止之日止。</w:t>
      </w:r>
    </w:p>
    <w:p w14:paraId="29C14D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highlight w:val="none"/>
        </w:rPr>
      </w:pPr>
      <w:r>
        <w:rPr>
          <w:rFonts w:hint="eastAsia" w:ascii="宋体" w:hAnsi="宋体" w:eastAsia="宋体" w:cs="宋体"/>
          <w:i w:val="0"/>
          <w:iCs w:val="0"/>
          <w:color w:val="auto"/>
          <w:sz w:val="24"/>
          <w:szCs w:val="24"/>
          <w:highlight w:val="none"/>
        </w:rPr>
        <w:t>（2）供应商须具备公路工程施工总承包叁级及以上资质，具有有效的安全生产许可证，并在人员、设备、资金等方面具有相应的施工能力。拟派项目经理须具备公路工程专业贰级及以上注册建造师执业资格，具备有效的安全生产考核合格证书，且未担任其他在建工程项目的项目经理</w:t>
      </w:r>
      <w:r>
        <w:rPr>
          <w:rFonts w:hint="eastAsia" w:ascii="宋体" w:hAnsi="宋体" w:eastAsia="宋体" w:cs="宋体"/>
          <w:color w:val="auto"/>
          <w:sz w:val="24"/>
          <w:szCs w:val="24"/>
          <w:highlight w:val="none"/>
          <w:lang w:val="en-US" w:eastAsia="zh-CN"/>
        </w:rPr>
        <w:t>。</w:t>
      </w:r>
    </w:p>
    <w:p w14:paraId="043771E9">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2" w:name="_Toc35393800"/>
      <w:bookmarkStart w:id="13" w:name="_Toc35393631"/>
      <w:r>
        <w:rPr>
          <w:rFonts w:hint="eastAsia" w:asciiTheme="minorEastAsia" w:hAnsiTheme="minorEastAsia" w:eastAsiaTheme="minorEastAsia" w:cstheme="minorEastAsia"/>
          <w:b w:val="0"/>
          <w:color w:val="auto"/>
          <w:sz w:val="24"/>
          <w:szCs w:val="24"/>
          <w:highlight w:val="none"/>
        </w:rPr>
        <w:t>三、获取采购文件</w:t>
      </w:r>
      <w:bookmarkEnd w:id="10"/>
      <w:bookmarkEnd w:id="11"/>
      <w:bookmarkEnd w:id="12"/>
      <w:bookmarkEnd w:id="13"/>
    </w:p>
    <w:p w14:paraId="4B0DCF3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rPr>
      </w:pPr>
      <w:r>
        <w:rPr>
          <w:rFonts w:hint="eastAsia" w:asciiTheme="minorEastAsia" w:hAnsiTheme="minorEastAsia" w:eastAsiaTheme="minorEastAsia" w:cstheme="minorEastAsia"/>
          <w:i w:val="0"/>
          <w:iCs w:val="0"/>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10</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11</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至</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i w:val="0"/>
          <w:iCs w:val="0"/>
          <w:color w:val="auto"/>
          <w:sz w:val="24"/>
          <w:szCs w:val="24"/>
          <w:highlight w:val="none"/>
          <w:u w:val="single"/>
        </w:rPr>
        <w:t>年</w:t>
      </w:r>
      <w:r>
        <w:rPr>
          <w:rFonts w:hint="eastAsia" w:asciiTheme="minorEastAsia" w:hAnsiTheme="minorEastAsia" w:eastAsiaTheme="minorEastAsia" w:cstheme="minorEastAsia"/>
          <w:i w:val="0"/>
          <w:iCs w:val="0"/>
          <w:color w:val="auto"/>
          <w:sz w:val="24"/>
          <w:szCs w:val="24"/>
          <w:highlight w:val="none"/>
          <w:u w:val="single"/>
          <w:lang w:val="en-US" w:eastAsia="zh-CN"/>
        </w:rPr>
        <w:t>10</w:t>
      </w:r>
      <w:r>
        <w:rPr>
          <w:rFonts w:hint="eastAsia" w:asciiTheme="minorEastAsia" w:hAnsiTheme="minorEastAsia" w:eastAsiaTheme="minorEastAsia" w:cstheme="minorEastAsia"/>
          <w:i w:val="0"/>
          <w:iCs w:val="0"/>
          <w:color w:val="auto"/>
          <w:sz w:val="24"/>
          <w:szCs w:val="24"/>
          <w:highlight w:val="none"/>
          <w:u w:val="single"/>
        </w:rPr>
        <w:t>月</w:t>
      </w:r>
      <w:r>
        <w:rPr>
          <w:rFonts w:hint="eastAsia" w:asciiTheme="minorEastAsia" w:hAnsiTheme="minorEastAsia" w:eastAsiaTheme="minorEastAsia" w:cstheme="minorEastAsia"/>
          <w:i w:val="0"/>
          <w:iCs w:val="0"/>
          <w:color w:val="auto"/>
          <w:sz w:val="24"/>
          <w:szCs w:val="24"/>
          <w:highlight w:val="none"/>
          <w:u w:val="single"/>
          <w:lang w:val="en-US" w:eastAsia="zh-CN"/>
        </w:rPr>
        <w:t>17</w:t>
      </w:r>
      <w:r>
        <w:rPr>
          <w:rFonts w:hint="eastAsia" w:asciiTheme="minorEastAsia" w:hAnsiTheme="minorEastAsia" w:eastAsiaTheme="minorEastAsia" w:cstheme="minorEastAsia"/>
          <w:i w:val="0"/>
          <w:iCs w:val="0"/>
          <w:color w:val="auto"/>
          <w:sz w:val="24"/>
          <w:szCs w:val="24"/>
          <w:highlight w:val="none"/>
          <w:u w:val="single"/>
        </w:rPr>
        <w:t>日</w:t>
      </w:r>
      <w:r>
        <w:rPr>
          <w:rFonts w:hint="eastAsia" w:asciiTheme="minorEastAsia" w:hAnsiTheme="minorEastAsia" w:eastAsiaTheme="minorEastAsia" w:cstheme="minorEastAsia"/>
          <w:i w:val="0"/>
          <w:iCs w:val="0"/>
          <w:color w:val="auto"/>
          <w:sz w:val="24"/>
          <w:szCs w:val="24"/>
          <w:highlight w:val="none"/>
        </w:rPr>
        <w:t>（北京时间，法定节假日除外 ）</w:t>
      </w:r>
    </w:p>
    <w:p w14:paraId="466812C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56DA65C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9657C2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highlight w:val="none"/>
          <w:lang w:val="en-US" w:eastAsia="zh-CN"/>
        </w:rPr>
      </w:pPr>
      <w:r>
        <w:rPr>
          <w:rFonts w:hint="eastAsia" w:asciiTheme="minorEastAsia" w:hAnsiTheme="minorEastAsia" w:eastAsiaTheme="minorEastAsia" w:cstheme="minorEastAsia"/>
          <w:i w:val="0"/>
          <w:iCs w:val="0"/>
          <w:color w:val="auto"/>
          <w:sz w:val="24"/>
          <w:szCs w:val="24"/>
          <w:highlight w:val="none"/>
        </w:rPr>
        <w:t>售价：</w:t>
      </w:r>
      <w:r>
        <w:rPr>
          <w:rFonts w:hint="eastAsia" w:asciiTheme="minorEastAsia" w:hAnsiTheme="minorEastAsia" w:eastAsiaTheme="minorEastAsia" w:cstheme="minorEastAsia"/>
          <w:i w:val="0"/>
          <w:iCs w:val="0"/>
          <w:color w:val="auto"/>
          <w:sz w:val="24"/>
          <w:szCs w:val="24"/>
          <w:highlight w:val="none"/>
          <w:lang w:val="en-US" w:eastAsia="zh-CN"/>
        </w:rPr>
        <w:t>0</w:t>
      </w:r>
    </w:p>
    <w:p w14:paraId="31F9BC2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14" w:name="_Toc35393632"/>
      <w:bookmarkStart w:id="15" w:name="_Toc28359015"/>
      <w:bookmarkStart w:id="16" w:name="_Toc28359092"/>
      <w:bookmarkStart w:id="17" w:name="_Toc35393801"/>
      <w:r>
        <w:rPr>
          <w:rFonts w:hint="eastAsia" w:asciiTheme="minorEastAsia" w:hAnsiTheme="minorEastAsia" w:eastAsiaTheme="minorEastAsia" w:cstheme="minorEastAsia"/>
          <w:b w:val="0"/>
          <w:color w:val="auto"/>
          <w:sz w:val="24"/>
          <w:szCs w:val="24"/>
          <w:highlight w:val="none"/>
        </w:rPr>
        <w:t>四、响应文件提交</w:t>
      </w:r>
      <w:bookmarkEnd w:id="14"/>
      <w:bookmarkEnd w:id="15"/>
      <w:bookmarkEnd w:id="16"/>
      <w:bookmarkEnd w:id="17"/>
    </w:p>
    <w:p w14:paraId="49040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截止时间：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22</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i w:val="0"/>
          <w:iCs w:val="0"/>
          <w:color w:val="auto"/>
          <w:sz w:val="24"/>
          <w:szCs w:val="24"/>
          <w:highlight w:val="none"/>
        </w:rPr>
        <w:t>（北京时间）</w:t>
      </w:r>
    </w:p>
    <w:p w14:paraId="20EF32B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highlight w:val="none"/>
          <w:u w:val="single"/>
        </w:rPr>
      </w:pPr>
      <w:r>
        <w:rPr>
          <w:rFonts w:hint="eastAsia" w:asciiTheme="minorEastAsia" w:hAnsiTheme="minorEastAsia" w:eastAsiaTheme="minorEastAsia" w:cstheme="minorEastAsia"/>
          <w:i w:val="0"/>
          <w:iCs w:val="0"/>
          <w:color w:val="auto"/>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highlight w:val="none"/>
        </w:rPr>
        <w:t>周口市公共资源交易中心网</w:t>
      </w:r>
      <w:r>
        <w:rPr>
          <w:rFonts w:hint="eastAsia" w:asciiTheme="minorEastAsia" w:hAnsiTheme="minorEastAsia" w:eastAsiaTheme="minorEastAsia" w:cstheme="minorEastAsia"/>
          <w:i w:val="0"/>
          <w:iCs w:val="0"/>
          <w:color w:val="auto"/>
          <w:sz w:val="24"/>
          <w:szCs w:val="24"/>
          <w:highlight w:val="none"/>
        </w:rPr>
        <w:t>（网址</w:t>
      </w:r>
      <w:r>
        <w:rPr>
          <w:rFonts w:hint="eastAsia" w:asciiTheme="minorEastAsia" w:hAnsiTheme="minorEastAsia" w:eastAsiaTheme="minorEastAsia" w:cstheme="minorEastAsia"/>
          <w:i w:val="0"/>
          <w:iCs w:val="0"/>
          <w:color w:val="auto"/>
          <w:kern w:val="2"/>
          <w:sz w:val="24"/>
          <w:szCs w:val="24"/>
          <w:highlight w:val="none"/>
        </w:rPr>
        <w:t>http://jyzx.zhoukou.gov.cn</w:t>
      </w:r>
      <w:r>
        <w:rPr>
          <w:rFonts w:hint="eastAsia" w:asciiTheme="minorEastAsia" w:hAnsiTheme="minorEastAsia" w:eastAsiaTheme="minorEastAsia" w:cstheme="minorEastAsia"/>
          <w:i w:val="0"/>
          <w:iCs w:val="0"/>
          <w:color w:val="auto"/>
          <w:sz w:val="24"/>
          <w:szCs w:val="24"/>
          <w:highlight w:val="none"/>
        </w:rPr>
        <w:t>）。</w:t>
      </w:r>
    </w:p>
    <w:p w14:paraId="60CA05F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highlight w:val="none"/>
        </w:rPr>
      </w:pPr>
      <w:bookmarkStart w:id="18" w:name="_Toc28359016"/>
      <w:bookmarkStart w:id="19" w:name="_Toc28359093"/>
      <w:bookmarkStart w:id="20" w:name="_Toc35393633"/>
      <w:bookmarkStart w:id="21" w:name="_Toc35393802"/>
      <w:r>
        <w:rPr>
          <w:rFonts w:hint="eastAsia" w:asciiTheme="minorEastAsia" w:hAnsiTheme="minorEastAsia" w:eastAsiaTheme="minorEastAsia" w:cstheme="minorEastAsia"/>
          <w:b w:val="0"/>
          <w:i w:val="0"/>
          <w:iCs w:val="0"/>
          <w:color w:val="auto"/>
          <w:sz w:val="24"/>
          <w:szCs w:val="24"/>
          <w:highlight w:val="none"/>
        </w:rPr>
        <w:t>五、开启（竞争性磋商方式必须填写）</w:t>
      </w:r>
      <w:bookmarkEnd w:id="18"/>
      <w:bookmarkEnd w:id="19"/>
      <w:bookmarkEnd w:id="20"/>
      <w:bookmarkEnd w:id="21"/>
    </w:p>
    <w:p w14:paraId="2FE1A11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asciiTheme="minorEastAsia" w:hAnsiTheme="minorEastAsia" w:eastAsiaTheme="minorEastAsia" w:cstheme="minorEastAsia"/>
          <w:i w:val="0"/>
          <w:iCs w:val="0"/>
          <w:color w:val="auto"/>
          <w:sz w:val="24"/>
          <w:szCs w:val="24"/>
          <w:highlight w:val="none"/>
          <w:u w:val="single"/>
          <w:lang w:val="en-US" w:eastAsia="zh-CN"/>
        </w:rPr>
        <w:t>2025</w:t>
      </w:r>
      <w:r>
        <w:rPr>
          <w:rFonts w:hint="eastAsia" w:asciiTheme="minorEastAsia" w:hAnsiTheme="minorEastAsia" w:eastAsiaTheme="minorEastAsia" w:cstheme="minorEastAsia"/>
          <w:bCs/>
          <w:i w:val="0"/>
          <w:iCs w:val="0"/>
          <w:color w:val="auto"/>
          <w:sz w:val="24"/>
          <w:szCs w:val="24"/>
          <w:highlight w:val="none"/>
          <w:u w:val="single"/>
        </w:rPr>
        <w:t>年</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月</w:t>
      </w:r>
      <w:r>
        <w:rPr>
          <w:rFonts w:hint="eastAsia" w:asciiTheme="minorEastAsia" w:hAnsiTheme="minorEastAsia" w:eastAsiaTheme="minorEastAsia" w:cstheme="minorEastAsia"/>
          <w:bCs/>
          <w:i w:val="0"/>
          <w:iCs w:val="0"/>
          <w:color w:val="auto"/>
          <w:sz w:val="24"/>
          <w:szCs w:val="24"/>
          <w:highlight w:val="none"/>
          <w:u w:val="single"/>
          <w:lang w:val="en-US" w:eastAsia="zh-CN"/>
        </w:rPr>
        <w:t>22</w:t>
      </w:r>
      <w:r>
        <w:rPr>
          <w:rFonts w:hint="eastAsia" w:asciiTheme="minorEastAsia" w:hAnsiTheme="minorEastAsia" w:eastAsiaTheme="minorEastAsia" w:cstheme="minorEastAsia"/>
          <w:bCs/>
          <w:i w:val="0"/>
          <w:iCs w:val="0"/>
          <w:color w:val="auto"/>
          <w:sz w:val="24"/>
          <w:szCs w:val="24"/>
          <w:highlight w:val="none"/>
          <w:u w:val="single"/>
        </w:rPr>
        <w:t>日</w:t>
      </w:r>
      <w:r>
        <w:rPr>
          <w:rFonts w:hint="eastAsia" w:asciiTheme="minorEastAsia" w:hAnsiTheme="minorEastAsia" w:eastAsiaTheme="minorEastAsia" w:cstheme="minorEastAsia"/>
          <w:bCs/>
          <w:i w:val="0"/>
          <w:iCs w:val="0"/>
          <w:color w:val="auto"/>
          <w:sz w:val="24"/>
          <w:szCs w:val="24"/>
          <w:highlight w:val="none"/>
          <w:u w:val="single"/>
          <w:lang w:val="en-US" w:eastAsia="zh-CN"/>
        </w:rPr>
        <w:t>10</w:t>
      </w:r>
      <w:r>
        <w:rPr>
          <w:rFonts w:hint="eastAsia" w:asciiTheme="minorEastAsia" w:hAnsiTheme="minorEastAsia" w:eastAsiaTheme="minorEastAsia" w:cstheme="minorEastAsia"/>
          <w:bCs/>
          <w:i w:val="0"/>
          <w:iCs w:val="0"/>
          <w:color w:val="auto"/>
          <w:sz w:val="24"/>
          <w:szCs w:val="24"/>
          <w:highlight w:val="none"/>
          <w:u w:val="single"/>
        </w:rPr>
        <w:t>点</w:t>
      </w:r>
      <w:r>
        <w:rPr>
          <w:rFonts w:hint="eastAsia" w:asciiTheme="minorEastAsia" w:hAnsiTheme="minorEastAsia" w:eastAsiaTheme="minorEastAsia" w:cstheme="minorEastAsia"/>
          <w:bCs/>
          <w:i w:val="0"/>
          <w:iCs w:val="0"/>
          <w:color w:val="auto"/>
          <w:sz w:val="24"/>
          <w:szCs w:val="24"/>
          <w:highlight w:val="none"/>
          <w:u w:val="single"/>
          <w:lang w:val="en-US" w:eastAsia="zh-CN"/>
        </w:rPr>
        <w:t>00</w:t>
      </w:r>
      <w:r>
        <w:rPr>
          <w:rFonts w:hint="eastAsia" w:asciiTheme="minorEastAsia" w:hAnsiTheme="minorEastAsia" w:eastAsiaTheme="minorEastAsia" w:cstheme="minorEastAsia"/>
          <w:bCs/>
          <w:i w:val="0"/>
          <w:iCs w:val="0"/>
          <w:color w:val="auto"/>
          <w:sz w:val="24"/>
          <w:szCs w:val="24"/>
          <w:highlight w:val="none"/>
          <w:u w:val="single"/>
        </w:rPr>
        <w:t>分</w:t>
      </w:r>
      <w:r>
        <w:rPr>
          <w:rFonts w:hint="eastAsia" w:asciiTheme="minorEastAsia" w:hAnsiTheme="minorEastAsia" w:eastAsiaTheme="minorEastAsia" w:cstheme="minorEastAsia"/>
          <w:bCs/>
          <w:color w:val="auto"/>
          <w:sz w:val="24"/>
          <w:szCs w:val="24"/>
          <w:highlight w:val="none"/>
        </w:rPr>
        <w:t>（北京时间）</w:t>
      </w:r>
    </w:p>
    <w:p w14:paraId="241DA29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ascii="宋体" w:hAnsi="宋体" w:eastAsia="宋体" w:cs="宋体"/>
          <w:i w:val="0"/>
          <w:iCs w:val="0"/>
          <w:color w:val="auto"/>
          <w:sz w:val="24"/>
          <w:szCs w:val="24"/>
          <w:highlight w:val="none"/>
        </w:rPr>
        <w:t>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40F6E3B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2" w:name="_Toc28359017"/>
      <w:bookmarkStart w:id="23" w:name="_Toc28359094"/>
      <w:bookmarkStart w:id="24" w:name="_Toc35393803"/>
      <w:bookmarkStart w:id="25" w:name="_Toc35393634"/>
      <w:r>
        <w:rPr>
          <w:rFonts w:hint="eastAsia" w:asciiTheme="minorEastAsia" w:hAnsiTheme="minorEastAsia" w:eastAsiaTheme="minorEastAsia" w:cstheme="minorEastAsia"/>
          <w:b w:val="0"/>
          <w:color w:val="auto"/>
          <w:sz w:val="24"/>
          <w:szCs w:val="24"/>
          <w:highlight w:val="none"/>
        </w:rPr>
        <w:t>六、公告期限</w:t>
      </w:r>
      <w:bookmarkEnd w:id="22"/>
      <w:bookmarkEnd w:id="23"/>
      <w:bookmarkEnd w:id="24"/>
      <w:bookmarkEnd w:id="25"/>
    </w:p>
    <w:p w14:paraId="41CFCF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自本公告发布之日起3个工作日。</w:t>
      </w:r>
    </w:p>
    <w:p w14:paraId="4FB6D894">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highlight w:val="none"/>
        </w:rPr>
      </w:pPr>
      <w:bookmarkStart w:id="26" w:name="_Toc35393635"/>
      <w:bookmarkStart w:id="27" w:name="_Toc35393804"/>
      <w:r>
        <w:rPr>
          <w:rFonts w:hint="eastAsia" w:asciiTheme="minorEastAsia" w:hAnsiTheme="minorEastAsia" w:eastAsiaTheme="minorEastAsia" w:cstheme="minorEastAsia"/>
          <w:b w:val="0"/>
          <w:color w:val="auto"/>
          <w:sz w:val="24"/>
          <w:szCs w:val="24"/>
          <w:highlight w:val="none"/>
        </w:rPr>
        <w:t>七、其他补充事宜</w:t>
      </w:r>
      <w:bookmarkEnd w:id="26"/>
      <w:bookmarkEnd w:id="27"/>
    </w:p>
    <w:p w14:paraId="003F3B7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highlight w:val="none"/>
        </w:rPr>
      </w:pPr>
      <w:bookmarkStart w:id="28" w:name="_Toc28359095"/>
      <w:bookmarkStart w:id="29" w:name="_Toc35393805"/>
      <w:bookmarkStart w:id="30" w:name="_Toc35393636"/>
      <w:bookmarkStart w:id="31"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28"/>
      <w:bookmarkEnd w:id="29"/>
      <w:bookmarkEnd w:id="30"/>
      <w:bookmarkEnd w:id="31"/>
    </w:p>
    <w:p w14:paraId="51AC09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1.采购人信息</w:t>
      </w:r>
    </w:p>
    <w:p w14:paraId="32AFF5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w:t>
      </w:r>
      <w:r>
        <w:rPr>
          <w:rFonts w:hint="eastAsia" w:asciiTheme="minorEastAsia" w:hAnsiTheme="minorEastAsia" w:eastAsiaTheme="minorEastAsia" w:cstheme="minorEastAsia"/>
          <w:b w:val="0"/>
          <w:color w:val="auto"/>
          <w:sz w:val="24"/>
          <w:szCs w:val="24"/>
          <w:highlight w:val="none"/>
          <w:lang w:eastAsia="zh-CN"/>
        </w:rPr>
        <w:t>商水县公路事业发展中心</w:t>
      </w:r>
      <w:r>
        <w:rPr>
          <w:rFonts w:hint="eastAsia" w:ascii="宋体" w:hAnsi="宋体" w:eastAsia="宋体" w:cs="宋体"/>
          <w:i w:val="0"/>
          <w:iCs w:val="0"/>
          <w:color w:val="auto"/>
          <w:sz w:val="24"/>
          <w:szCs w:val="24"/>
          <w:highlight w:val="none"/>
        </w:rPr>
        <w:t>　　　　　　　　　　　　</w:t>
      </w:r>
    </w:p>
    <w:p w14:paraId="43F09D8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w:t>
      </w:r>
      <w:r>
        <w:rPr>
          <w:rFonts w:hint="eastAsia" w:asciiTheme="minorEastAsia" w:hAnsiTheme="minorEastAsia" w:eastAsiaTheme="minorEastAsia" w:cstheme="minorEastAsia"/>
          <w:b w:val="0"/>
          <w:color w:val="auto"/>
          <w:sz w:val="24"/>
          <w:szCs w:val="24"/>
          <w:highlight w:val="none"/>
          <w:lang w:eastAsia="zh-CN"/>
        </w:rPr>
        <w:t>商水县境内</w:t>
      </w:r>
      <w:r>
        <w:rPr>
          <w:rFonts w:hint="eastAsia" w:ascii="宋体" w:hAnsi="宋体" w:eastAsia="宋体" w:cs="宋体"/>
          <w:i w:val="0"/>
          <w:iCs w:val="0"/>
          <w:color w:val="auto"/>
          <w:sz w:val="24"/>
          <w:szCs w:val="24"/>
          <w:highlight w:val="none"/>
        </w:rPr>
        <w:t>　　　　　　　　　　　　</w:t>
      </w:r>
    </w:p>
    <w:p w14:paraId="782A1C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eastAsia="zh-CN"/>
        </w:rPr>
        <w:t>孟帆</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eastAsia="zh-CN"/>
        </w:rPr>
        <w:t>19913330031</w:t>
      </w:r>
      <w:r>
        <w:rPr>
          <w:rFonts w:hint="eastAsia" w:ascii="宋体" w:hAnsi="宋体" w:eastAsia="宋体" w:cs="宋体"/>
          <w:i w:val="0"/>
          <w:iCs w:val="0"/>
          <w:color w:val="auto"/>
          <w:sz w:val="24"/>
          <w:szCs w:val="24"/>
          <w:highlight w:val="none"/>
        </w:rPr>
        <w:t xml:space="preserve">　　　　　　　　　　　 </w:t>
      </w:r>
      <w:bookmarkStart w:id="32" w:name="_Toc28359086"/>
      <w:bookmarkStart w:id="33" w:name="_Toc28359009"/>
    </w:p>
    <w:p w14:paraId="2F57C3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2DC618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 称：周口市公共资源交易中心政府采购中心　　　　　　　　　　　　</w:t>
      </w:r>
    </w:p>
    <w:p w14:paraId="158AB8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　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077BCFE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cs="宋体" w:eastAsiaTheme="minorEastAsia"/>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王硕</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10"/>
      <w:bookmarkStart w:id="35" w:name="_Toc28359087"/>
      <w:r>
        <w:rPr>
          <w:rFonts w:hint="eastAsia" w:asciiTheme="minorEastAsia" w:hAnsiTheme="minorEastAsia" w:eastAsiaTheme="minorEastAsia" w:cstheme="minorEastAsia"/>
          <w:color w:val="auto"/>
          <w:sz w:val="24"/>
          <w:szCs w:val="24"/>
          <w:highlight w:val="none"/>
        </w:rPr>
        <w:t>0394-8106517</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13525741688</w:t>
      </w:r>
    </w:p>
    <w:bookmarkEnd w:id="34"/>
    <w:bookmarkEnd w:id="35"/>
    <w:p w14:paraId="0DB902B2">
      <w:pPr>
        <w:spacing w:line="360" w:lineRule="auto"/>
        <w:ind w:firstLine="480" w:firstLineChars="200"/>
        <w:rPr>
          <w:color w:val="auto"/>
          <w:sz w:val="24"/>
          <w:szCs w:val="24"/>
          <w:highlight w:val="none"/>
          <w:lang w:val="en-US"/>
        </w:rPr>
      </w:pPr>
      <w:bookmarkStart w:id="36" w:name="_Toc28359021"/>
      <w:bookmarkStart w:id="37" w:name="_Toc35393639"/>
      <w:bookmarkStart w:id="38" w:name="_Toc35393808"/>
      <w:bookmarkStart w:id="39" w:name="_Toc28359098"/>
      <w:r>
        <w:rPr>
          <w:rFonts w:hint="eastAsia" w:asciiTheme="minorEastAsia" w:hAnsiTheme="minorEastAsia" w:eastAsiaTheme="minorEastAsia" w:cstheme="minorEastAsia"/>
          <w:color w:val="auto"/>
          <w:sz w:val="24"/>
          <w:szCs w:val="24"/>
          <w:highlight w:val="none"/>
        </w:rPr>
        <w:t>3</w:t>
      </w:r>
      <w:bookmarkEnd w:id="36"/>
      <w:bookmarkEnd w:id="37"/>
      <w:bookmarkEnd w:id="38"/>
      <w:bookmarkEnd w:id="39"/>
      <w:r>
        <w:rPr>
          <w:rFonts w:hint="eastAsia" w:asciiTheme="minorEastAsia" w:hAnsiTheme="minorEastAsia" w:eastAsiaTheme="minorEastAsia" w:cstheme="minorEastAsia"/>
          <w:color w:val="auto"/>
          <w:sz w:val="24"/>
          <w:szCs w:val="24"/>
          <w:highlight w:val="none"/>
        </w:rPr>
        <w:t>.</w:t>
      </w:r>
      <w:r>
        <w:rPr>
          <w:rFonts w:hint="eastAsia"/>
          <w:color w:val="auto"/>
          <w:sz w:val="24"/>
          <w:szCs w:val="24"/>
          <w:highlight w:val="none"/>
          <w:lang w:val="en-US"/>
        </w:rPr>
        <w:t>监督单位：商水县财政局政府采购管理办公室</w:t>
      </w:r>
    </w:p>
    <w:p w14:paraId="5EAA814D">
      <w:pPr>
        <w:pStyle w:val="37"/>
        <w:ind w:firstLine="480" w:firstLineChars="200"/>
        <w:rPr>
          <w:rFonts w:hint="default"/>
          <w:color w:val="auto"/>
          <w:highlight w:val="none"/>
          <w:lang w:val="en-US" w:eastAsia="zh-CN"/>
        </w:rPr>
      </w:pPr>
      <w:r>
        <w:rPr>
          <w:rFonts w:hint="eastAsia"/>
          <w:color w:val="auto"/>
          <w:sz w:val="24"/>
          <w:szCs w:val="24"/>
          <w:highlight w:val="none"/>
        </w:rPr>
        <w:t>联系方式：</w:t>
      </w:r>
      <w:r>
        <w:rPr>
          <w:rFonts w:hint="eastAsia"/>
          <w:color w:val="auto"/>
          <w:sz w:val="24"/>
          <w:szCs w:val="24"/>
          <w:highlight w:val="none"/>
          <w:lang w:val="en-US"/>
        </w:rPr>
        <w:t xml:space="preserve">0394-5440793 </w:t>
      </w:r>
    </w:p>
    <w:p w14:paraId="1A79602B">
      <w:pPr>
        <w:pStyle w:val="37"/>
        <w:numPr>
          <w:ilvl w:val="0"/>
          <w:numId w:val="0"/>
        </w:numPr>
        <w:rPr>
          <w:rFonts w:hint="default"/>
          <w:color w:val="auto"/>
          <w:highlight w:val="none"/>
          <w:lang w:val="en-US" w:eastAsia="zh-CN"/>
        </w:rPr>
      </w:pPr>
    </w:p>
    <w:p w14:paraId="02BFBCC7">
      <w:pPr>
        <w:pStyle w:val="11"/>
        <w:adjustRightInd w:val="0"/>
        <w:snapToGrid w:val="0"/>
        <w:spacing w:line="360" w:lineRule="auto"/>
        <w:ind w:firstLine="2040" w:firstLineChars="850"/>
        <w:rPr>
          <w:rFonts w:hint="eastAsia" w:ascii="宋体" w:hAnsi="宋体" w:eastAsia="宋体" w:cs="宋体"/>
          <w:color w:val="auto"/>
          <w:sz w:val="24"/>
          <w:szCs w:val="24"/>
          <w:highlight w:val="none"/>
        </w:rPr>
      </w:pPr>
    </w:p>
    <w:p w14:paraId="592058BF">
      <w:pPr>
        <w:pStyle w:val="11"/>
        <w:adjustRightInd w:val="0"/>
        <w:snapToGrid w:val="0"/>
        <w:spacing w:line="360" w:lineRule="auto"/>
        <w:ind w:firstLine="2040" w:firstLineChars="850"/>
        <w:rPr>
          <w:rFonts w:hint="eastAsia" w:ascii="宋体" w:hAnsi="宋体" w:eastAsia="宋体" w:cs="宋体"/>
          <w:color w:val="auto"/>
          <w:sz w:val="24"/>
          <w:szCs w:val="24"/>
          <w:highlight w:val="none"/>
        </w:rPr>
      </w:pPr>
    </w:p>
    <w:p w14:paraId="6E4C208C">
      <w:pPr>
        <w:pStyle w:val="11"/>
        <w:adjustRightInd w:val="0"/>
        <w:snapToGrid w:val="0"/>
        <w:spacing w:line="360" w:lineRule="auto"/>
        <w:ind w:firstLine="4440" w:firstLineChars="185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周口市公共资源交易中心政府采购中心</w:t>
      </w:r>
    </w:p>
    <w:p w14:paraId="595C6692">
      <w:pPr>
        <w:pStyle w:val="24"/>
        <w:adjustRightInd w:val="0"/>
        <w:spacing w:line="360" w:lineRule="auto"/>
        <w:ind w:firstLine="5760" w:firstLineChars="24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2025</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月</w:t>
      </w:r>
      <w:r>
        <w:rPr>
          <w:rFonts w:hint="eastAsia" w:ascii="宋体" w:hAnsi="宋体" w:cs="宋体"/>
          <w:color w:val="auto"/>
          <w:sz w:val="24"/>
          <w:szCs w:val="24"/>
          <w:highlight w:val="none"/>
          <w:lang w:val="en-US" w:eastAsia="zh-CN"/>
        </w:rPr>
        <w:t>11</w:t>
      </w:r>
      <w:r>
        <w:rPr>
          <w:rFonts w:hint="eastAsia" w:ascii="宋体" w:hAnsi="宋体" w:eastAsia="宋体" w:cs="宋体"/>
          <w:color w:val="auto"/>
          <w:sz w:val="24"/>
          <w:szCs w:val="24"/>
          <w:highlight w:val="none"/>
        </w:rPr>
        <w:t>日</w:t>
      </w:r>
      <w:r>
        <w:rPr>
          <w:rFonts w:hint="eastAsia" w:ascii="宋体" w:hAnsi="宋体" w:eastAsia="宋体" w:cs="宋体"/>
          <w:i w:val="0"/>
          <w:iCs w:val="0"/>
          <w:color w:val="auto"/>
          <w:sz w:val="24"/>
          <w:szCs w:val="24"/>
          <w:highlight w:val="none"/>
        </w:rPr>
        <w:t>　　</w:t>
      </w:r>
    </w:p>
    <w:bookmarkEnd w:id="4"/>
    <w:bookmarkEnd w:id="5"/>
    <w:p w14:paraId="6C022BFE">
      <w:pPr>
        <w:pStyle w:val="37"/>
        <w:ind w:left="0" w:leftChars="0" w:firstLine="0" w:firstLineChars="0"/>
        <w:rPr>
          <w:color w:val="auto"/>
          <w:highlight w:val="none"/>
        </w:rPr>
      </w:pPr>
    </w:p>
    <w:p w14:paraId="73419595">
      <w:pPr>
        <w:pStyle w:val="37"/>
        <w:rPr>
          <w:color w:val="auto"/>
          <w:highlight w:val="none"/>
        </w:rPr>
      </w:pPr>
    </w:p>
    <w:p w14:paraId="3CED5227">
      <w:pPr>
        <w:jc w:val="center"/>
        <w:rPr>
          <w:rFonts w:ascii="宋体" w:hAnsi="宋体" w:cs="宋体"/>
          <w:b/>
          <w:color w:val="auto"/>
          <w:sz w:val="24"/>
          <w:highlight w:val="none"/>
        </w:rPr>
      </w:pPr>
      <w:r>
        <w:rPr>
          <w:rFonts w:hint="eastAsia" w:ascii="宋体" w:hAnsi="宋体" w:cs="宋体"/>
          <w:b/>
          <w:color w:val="auto"/>
          <w:sz w:val="24"/>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1BC562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7DCA2BD">
            <w:pPr>
              <w:jc w:val="center"/>
              <w:rPr>
                <w:rFonts w:ascii="宋体" w:hAnsi="宋体" w:cs="宋体"/>
                <w:color w:val="auto"/>
                <w:sz w:val="24"/>
                <w:highlight w:val="none"/>
              </w:rPr>
            </w:pPr>
            <w:r>
              <w:rPr>
                <w:rFonts w:hint="eastAsia" w:ascii="宋体" w:hAnsi="宋体" w:cs="宋体"/>
                <w:color w:val="auto"/>
                <w:sz w:val="24"/>
                <w:highlight w:val="none"/>
              </w:rPr>
              <w:t>供应商须知前附表</w:t>
            </w:r>
          </w:p>
        </w:tc>
      </w:tr>
      <w:tr w14:paraId="402B2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600ED1D">
            <w:pPr>
              <w:spacing w:beforeLines="50"/>
              <w:jc w:val="center"/>
              <w:rPr>
                <w:rFonts w:ascii="宋体" w:hAnsi="宋体" w:cs="宋体"/>
                <w:color w:val="auto"/>
                <w:sz w:val="24"/>
                <w:highlight w:val="none"/>
              </w:rPr>
            </w:pPr>
            <w:r>
              <w:rPr>
                <w:rFonts w:hint="eastAsia" w:ascii="宋体" w:hAnsi="宋体" w:cs="宋体"/>
                <w:color w:val="auto"/>
                <w:sz w:val="24"/>
                <w:highlight w:val="none"/>
              </w:rPr>
              <w:t>序号</w:t>
            </w:r>
          </w:p>
        </w:tc>
        <w:tc>
          <w:tcPr>
            <w:tcW w:w="1995" w:type="dxa"/>
            <w:vAlign w:val="center"/>
          </w:tcPr>
          <w:p w14:paraId="2D2FD49A">
            <w:pPr>
              <w:spacing w:beforeLines="50"/>
              <w:jc w:val="center"/>
              <w:rPr>
                <w:rFonts w:ascii="宋体" w:hAnsi="宋体" w:cs="宋体"/>
                <w:color w:val="auto"/>
                <w:sz w:val="24"/>
                <w:highlight w:val="none"/>
              </w:rPr>
            </w:pPr>
            <w:r>
              <w:rPr>
                <w:rFonts w:hint="eastAsia" w:ascii="宋体" w:hAnsi="宋体" w:cs="宋体"/>
                <w:color w:val="auto"/>
                <w:sz w:val="24"/>
                <w:highlight w:val="none"/>
              </w:rPr>
              <w:t>条款</w:t>
            </w:r>
          </w:p>
        </w:tc>
        <w:tc>
          <w:tcPr>
            <w:tcW w:w="6615" w:type="dxa"/>
            <w:vAlign w:val="center"/>
          </w:tcPr>
          <w:p w14:paraId="12A34FE7">
            <w:pPr>
              <w:rPr>
                <w:rFonts w:ascii="宋体" w:hAnsi="宋体" w:cs="宋体"/>
                <w:color w:val="auto"/>
                <w:sz w:val="24"/>
                <w:highlight w:val="none"/>
              </w:rPr>
            </w:pPr>
            <w:r>
              <w:rPr>
                <w:rFonts w:hint="eastAsia" w:ascii="宋体" w:hAnsi="宋体" w:cs="宋体"/>
                <w:color w:val="auto"/>
                <w:sz w:val="24"/>
                <w:highlight w:val="none"/>
              </w:rPr>
              <w:t>内  容</w:t>
            </w:r>
          </w:p>
        </w:tc>
      </w:tr>
      <w:tr w14:paraId="55807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06403A6">
            <w:pPr>
              <w:numPr>
                <w:ilvl w:val="0"/>
                <w:numId w:val="1"/>
              </w:numPr>
              <w:spacing w:beforeLines="50"/>
              <w:jc w:val="center"/>
              <w:rPr>
                <w:rFonts w:ascii="宋体" w:hAnsi="宋体" w:cs="宋体"/>
                <w:color w:val="auto"/>
                <w:sz w:val="24"/>
                <w:highlight w:val="none"/>
              </w:rPr>
            </w:pPr>
          </w:p>
        </w:tc>
        <w:tc>
          <w:tcPr>
            <w:tcW w:w="1995" w:type="dxa"/>
            <w:vAlign w:val="center"/>
          </w:tcPr>
          <w:p w14:paraId="04B96D50">
            <w:pPr>
              <w:jc w:val="center"/>
              <w:rPr>
                <w:rFonts w:ascii="宋体" w:hAnsi="宋体" w:cs="宋体"/>
                <w:color w:val="auto"/>
                <w:sz w:val="24"/>
                <w:highlight w:val="none"/>
              </w:rPr>
            </w:pPr>
            <w:r>
              <w:rPr>
                <w:rFonts w:hint="eastAsia" w:ascii="宋体" w:hAnsi="宋体" w:cs="宋体"/>
                <w:color w:val="auto"/>
                <w:sz w:val="24"/>
                <w:highlight w:val="none"/>
              </w:rPr>
              <w:t>项目概况</w:t>
            </w:r>
          </w:p>
        </w:tc>
        <w:tc>
          <w:tcPr>
            <w:tcW w:w="6615" w:type="dxa"/>
            <w:vAlign w:val="center"/>
          </w:tcPr>
          <w:p w14:paraId="35C5D26C">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1）项目名称：</w:t>
            </w:r>
            <w:r>
              <w:rPr>
                <w:rFonts w:hint="eastAsia" w:ascii="宋体" w:hAnsi="宋体" w:cs="宋体"/>
                <w:color w:val="auto"/>
                <w:sz w:val="24"/>
                <w:highlight w:val="none"/>
                <w:lang w:eastAsia="zh-CN"/>
              </w:rPr>
              <w:t>商水县公路事业发展中心2023年普通干线公路S223线沙河大桥预防养护工程项目</w:t>
            </w:r>
          </w:p>
          <w:p w14:paraId="03D66D17">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2）采购内容：</w:t>
            </w:r>
            <w:r>
              <w:rPr>
                <w:rFonts w:hint="eastAsia" w:ascii="宋体" w:hAnsi="宋体" w:cs="宋体"/>
                <w:color w:val="auto"/>
                <w:sz w:val="24"/>
                <w:highlight w:val="none"/>
                <w:lang w:eastAsia="zh-CN"/>
              </w:rPr>
              <w:t>商水县公路事业发展中心2023年普通干线公路S223线沙河大桥预防养护工程项目</w:t>
            </w:r>
          </w:p>
          <w:p w14:paraId="40EEF39F">
            <w:pPr>
              <w:rPr>
                <w:rFonts w:hint="eastAsia" w:ascii="宋体" w:hAnsi="宋体" w:eastAsia="宋体" w:cs="宋体"/>
                <w:color w:val="auto"/>
                <w:sz w:val="24"/>
                <w:highlight w:val="none"/>
                <w:lang w:eastAsia="zh-CN"/>
              </w:rPr>
            </w:pPr>
            <w:r>
              <w:rPr>
                <w:rFonts w:hint="eastAsia" w:ascii="宋体" w:hAnsi="宋体" w:cs="宋体"/>
                <w:color w:val="auto"/>
                <w:sz w:val="24"/>
                <w:highlight w:val="none"/>
              </w:rPr>
              <w:t>3）采购人：</w:t>
            </w:r>
            <w:r>
              <w:rPr>
                <w:rFonts w:hint="eastAsia" w:ascii="宋体" w:hAnsi="宋体" w:cs="宋体"/>
                <w:color w:val="auto"/>
                <w:sz w:val="24"/>
                <w:highlight w:val="none"/>
                <w:lang w:eastAsia="zh-CN"/>
              </w:rPr>
              <w:t>商水县公路事业发展中心</w:t>
            </w:r>
          </w:p>
          <w:p w14:paraId="7E85DD18">
            <w:pPr>
              <w:rPr>
                <w:rFonts w:ascii="宋体" w:hAnsi="宋体" w:cs="宋体"/>
                <w:color w:val="auto"/>
                <w:sz w:val="24"/>
                <w:highlight w:val="none"/>
              </w:rPr>
            </w:pPr>
            <w:r>
              <w:rPr>
                <w:rFonts w:hint="eastAsia" w:ascii="宋体" w:hAnsi="宋体" w:cs="宋体"/>
                <w:color w:val="auto"/>
                <w:sz w:val="24"/>
                <w:highlight w:val="none"/>
              </w:rPr>
              <w:t>4）采购代理机构：周口市公共资源交易中心政府采购中心</w:t>
            </w:r>
          </w:p>
        </w:tc>
      </w:tr>
      <w:tr w14:paraId="2B1B86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EDC5D8">
            <w:pPr>
              <w:numPr>
                <w:ilvl w:val="0"/>
                <w:numId w:val="1"/>
              </w:numPr>
              <w:spacing w:beforeLines="50"/>
              <w:jc w:val="center"/>
              <w:rPr>
                <w:rFonts w:ascii="宋体" w:hAnsi="宋体" w:cs="宋体"/>
                <w:color w:val="auto"/>
                <w:sz w:val="24"/>
                <w:highlight w:val="none"/>
              </w:rPr>
            </w:pPr>
          </w:p>
        </w:tc>
        <w:tc>
          <w:tcPr>
            <w:tcW w:w="1995" w:type="dxa"/>
            <w:vAlign w:val="center"/>
          </w:tcPr>
          <w:p w14:paraId="31110DD4">
            <w:pPr>
              <w:spacing w:beforeLines="50"/>
              <w:ind w:left="-4" w:leftChars="-4" w:hanging="4" w:hangingChars="2"/>
              <w:jc w:val="center"/>
              <w:rPr>
                <w:rFonts w:ascii="宋体" w:hAnsi="宋体" w:cs="宋体"/>
                <w:color w:val="auto"/>
                <w:sz w:val="24"/>
                <w:highlight w:val="none"/>
              </w:rPr>
            </w:pPr>
            <w:r>
              <w:rPr>
                <w:rFonts w:hint="eastAsia" w:ascii="宋体" w:hAnsi="宋体" w:cs="宋体"/>
                <w:color w:val="auto"/>
                <w:sz w:val="24"/>
                <w:highlight w:val="none"/>
              </w:rPr>
              <w:t>对供应商的资格要求</w:t>
            </w:r>
          </w:p>
        </w:tc>
        <w:tc>
          <w:tcPr>
            <w:tcW w:w="6615" w:type="dxa"/>
            <w:vAlign w:val="center"/>
          </w:tcPr>
          <w:p w14:paraId="24AFF6DD">
            <w:pPr>
              <w:spacing w:beforeLines="50"/>
              <w:ind w:left="-4" w:leftChars="-4" w:hanging="4" w:hangingChars="2"/>
              <w:rPr>
                <w:rFonts w:ascii="宋体" w:hAnsi="宋体" w:cs="宋体"/>
                <w:color w:val="auto"/>
                <w:sz w:val="24"/>
                <w:highlight w:val="none"/>
              </w:rPr>
            </w:pPr>
            <w:r>
              <w:rPr>
                <w:rFonts w:hint="eastAsia" w:ascii="宋体" w:hAnsi="宋体" w:cs="宋体"/>
                <w:color w:val="auto"/>
                <w:sz w:val="24"/>
                <w:highlight w:val="none"/>
              </w:rPr>
              <w:t>见竞争性磋商邀请函</w:t>
            </w:r>
          </w:p>
        </w:tc>
      </w:tr>
      <w:tr w14:paraId="2E9E39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53C07F9">
            <w:pPr>
              <w:numPr>
                <w:ilvl w:val="0"/>
                <w:numId w:val="1"/>
              </w:numPr>
              <w:spacing w:beforeLines="50"/>
              <w:jc w:val="center"/>
              <w:rPr>
                <w:rFonts w:ascii="宋体" w:hAnsi="宋体" w:cs="宋体"/>
                <w:color w:val="auto"/>
                <w:sz w:val="24"/>
                <w:highlight w:val="none"/>
              </w:rPr>
            </w:pPr>
          </w:p>
        </w:tc>
        <w:tc>
          <w:tcPr>
            <w:tcW w:w="1995" w:type="dxa"/>
            <w:vAlign w:val="center"/>
          </w:tcPr>
          <w:p w14:paraId="1E044EE3">
            <w:pPr>
              <w:spacing w:beforeLines="50"/>
              <w:jc w:val="center"/>
              <w:rPr>
                <w:rFonts w:ascii="宋体" w:hAnsi="宋体" w:cs="宋体"/>
                <w:color w:val="auto"/>
                <w:sz w:val="24"/>
                <w:highlight w:val="none"/>
              </w:rPr>
            </w:pPr>
            <w:r>
              <w:rPr>
                <w:rFonts w:hint="eastAsia" w:ascii="宋体" w:hAnsi="宋体" w:cs="宋体"/>
                <w:color w:val="auto"/>
                <w:sz w:val="24"/>
                <w:highlight w:val="none"/>
              </w:rPr>
              <w:t>报价费用</w:t>
            </w:r>
          </w:p>
        </w:tc>
        <w:tc>
          <w:tcPr>
            <w:tcW w:w="6615" w:type="dxa"/>
            <w:vAlign w:val="center"/>
          </w:tcPr>
          <w:p w14:paraId="5F19A835">
            <w:pPr>
              <w:rPr>
                <w:rFonts w:ascii="宋体" w:hAnsi="宋体" w:cs="宋体"/>
                <w:color w:val="auto"/>
                <w:sz w:val="24"/>
                <w:highlight w:val="none"/>
              </w:rPr>
            </w:pPr>
            <w:r>
              <w:rPr>
                <w:rFonts w:hint="eastAsia" w:ascii="宋体" w:hAnsi="宋体" w:cs="宋体"/>
                <w:color w:val="auto"/>
                <w:sz w:val="24"/>
                <w:highlight w:val="none"/>
              </w:rPr>
              <w:t>无论报价和磋商的过程和结果如何，供应商自行承担所有与参加报价及磋商有关活动的全部费用。</w:t>
            </w:r>
          </w:p>
        </w:tc>
      </w:tr>
      <w:tr w14:paraId="13420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A175EC5">
            <w:pPr>
              <w:numPr>
                <w:ilvl w:val="0"/>
                <w:numId w:val="1"/>
              </w:numPr>
              <w:spacing w:beforeLines="50"/>
              <w:rPr>
                <w:rFonts w:ascii="宋体" w:hAnsi="宋体" w:cs="宋体"/>
                <w:color w:val="auto"/>
                <w:sz w:val="24"/>
                <w:highlight w:val="none"/>
              </w:rPr>
            </w:pPr>
          </w:p>
        </w:tc>
        <w:tc>
          <w:tcPr>
            <w:tcW w:w="1995" w:type="dxa"/>
            <w:vAlign w:val="center"/>
          </w:tcPr>
          <w:p w14:paraId="3914E726">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响应文件语言</w:t>
            </w:r>
          </w:p>
        </w:tc>
        <w:tc>
          <w:tcPr>
            <w:tcW w:w="6615" w:type="dxa"/>
            <w:vAlign w:val="center"/>
          </w:tcPr>
          <w:p w14:paraId="4E760B0B">
            <w:pPr>
              <w:snapToGrid w:val="0"/>
              <w:rPr>
                <w:rFonts w:ascii="宋体" w:hAnsi="宋体" w:cs="宋体"/>
                <w:color w:val="auto"/>
                <w:sz w:val="24"/>
                <w:highlight w:val="none"/>
              </w:rPr>
            </w:pPr>
            <w:r>
              <w:rPr>
                <w:rFonts w:hint="eastAsia" w:ascii="宋体" w:hAnsi="宋体" w:cs="宋体"/>
                <w:color w:val="auto"/>
                <w:sz w:val="24"/>
                <w:highlight w:val="none"/>
              </w:rPr>
              <w:t>中文</w:t>
            </w:r>
          </w:p>
        </w:tc>
      </w:tr>
      <w:tr w14:paraId="43C20A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C8C50D8">
            <w:pPr>
              <w:numPr>
                <w:ilvl w:val="0"/>
                <w:numId w:val="1"/>
              </w:numPr>
              <w:spacing w:beforeLines="50"/>
              <w:rPr>
                <w:rFonts w:ascii="宋体" w:hAnsi="宋体" w:cs="宋体"/>
                <w:color w:val="auto"/>
                <w:sz w:val="24"/>
                <w:highlight w:val="none"/>
              </w:rPr>
            </w:pPr>
          </w:p>
        </w:tc>
        <w:tc>
          <w:tcPr>
            <w:tcW w:w="1995" w:type="dxa"/>
            <w:vAlign w:val="center"/>
          </w:tcPr>
          <w:p w14:paraId="547D2DBE">
            <w:pPr>
              <w:spacing w:beforeLines="50"/>
              <w:jc w:val="center"/>
              <w:rPr>
                <w:rFonts w:ascii="宋体" w:hAnsi="宋体" w:cs="宋体"/>
                <w:color w:val="auto"/>
                <w:sz w:val="24"/>
                <w:highlight w:val="none"/>
              </w:rPr>
            </w:pPr>
            <w:r>
              <w:rPr>
                <w:rFonts w:hint="eastAsia" w:ascii="宋体" w:hAnsi="宋体" w:cs="宋体"/>
                <w:color w:val="auto"/>
                <w:sz w:val="24"/>
                <w:highlight w:val="none"/>
              </w:rPr>
              <w:t>报价货币</w:t>
            </w:r>
          </w:p>
        </w:tc>
        <w:tc>
          <w:tcPr>
            <w:tcW w:w="6615" w:type="dxa"/>
            <w:vAlign w:val="center"/>
          </w:tcPr>
          <w:p w14:paraId="29D2CB85">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人民币</w:t>
            </w:r>
          </w:p>
        </w:tc>
      </w:tr>
      <w:tr w14:paraId="69A7CE2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5D01C18C">
            <w:pPr>
              <w:numPr>
                <w:ilvl w:val="0"/>
                <w:numId w:val="1"/>
              </w:numPr>
              <w:spacing w:beforeLines="50"/>
              <w:jc w:val="center"/>
              <w:rPr>
                <w:rFonts w:ascii="宋体" w:hAnsi="宋体" w:cs="宋体"/>
                <w:color w:val="auto"/>
                <w:sz w:val="24"/>
                <w:highlight w:val="none"/>
              </w:rPr>
            </w:pPr>
          </w:p>
        </w:tc>
        <w:tc>
          <w:tcPr>
            <w:tcW w:w="1995" w:type="dxa"/>
            <w:vAlign w:val="center"/>
          </w:tcPr>
          <w:p w14:paraId="1D7C992D">
            <w:pPr>
              <w:spacing w:beforeLines="50"/>
              <w:jc w:val="center"/>
              <w:rPr>
                <w:rFonts w:ascii="宋体" w:hAnsi="宋体" w:cs="宋体"/>
                <w:color w:val="auto"/>
                <w:sz w:val="24"/>
                <w:highlight w:val="none"/>
              </w:rPr>
            </w:pPr>
            <w:r>
              <w:rPr>
                <w:rFonts w:hint="eastAsia" w:ascii="宋体" w:hAnsi="宋体" w:cs="宋体"/>
                <w:color w:val="auto"/>
                <w:sz w:val="24"/>
                <w:highlight w:val="none"/>
              </w:rPr>
              <w:t>报价范围及说明</w:t>
            </w:r>
          </w:p>
        </w:tc>
        <w:tc>
          <w:tcPr>
            <w:tcW w:w="6615" w:type="dxa"/>
            <w:vAlign w:val="center"/>
          </w:tcPr>
          <w:p w14:paraId="191DC769">
            <w:pPr>
              <w:spacing w:beforeLines="50"/>
              <w:jc w:val="both"/>
              <w:rPr>
                <w:rFonts w:hint="eastAsia" w:ascii="宋体" w:hAnsi="宋体" w:cs="宋体"/>
                <w:color w:val="auto"/>
                <w:sz w:val="24"/>
                <w:highlight w:val="none"/>
              </w:rPr>
            </w:pPr>
            <w:r>
              <w:rPr>
                <w:rFonts w:hint="eastAsia" w:ascii="宋体" w:hAnsi="宋体" w:cs="宋体"/>
                <w:color w:val="auto"/>
                <w:sz w:val="24"/>
                <w:highlight w:val="none"/>
              </w:rPr>
              <w:t>报价包括所本项目所招标的工程量清单及有关附表包括的全部内容、保险、税费、包装、现场落地、安装、验收等（采购项目技术规格、参数及要求）</w:t>
            </w:r>
          </w:p>
        </w:tc>
      </w:tr>
      <w:tr w14:paraId="2BA0930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A7B2C9B">
            <w:pPr>
              <w:numPr>
                <w:ilvl w:val="0"/>
                <w:numId w:val="1"/>
              </w:numPr>
              <w:spacing w:beforeLines="50"/>
              <w:jc w:val="center"/>
              <w:rPr>
                <w:rFonts w:ascii="宋体" w:hAnsi="宋体" w:cs="宋体"/>
                <w:color w:val="auto"/>
                <w:sz w:val="24"/>
                <w:highlight w:val="none"/>
              </w:rPr>
            </w:pPr>
          </w:p>
        </w:tc>
        <w:tc>
          <w:tcPr>
            <w:tcW w:w="1995" w:type="dxa"/>
            <w:vAlign w:val="center"/>
          </w:tcPr>
          <w:p w14:paraId="5AF7578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响应文件有效期</w:t>
            </w:r>
          </w:p>
        </w:tc>
        <w:tc>
          <w:tcPr>
            <w:tcW w:w="6615" w:type="dxa"/>
            <w:vAlign w:val="center"/>
          </w:tcPr>
          <w:p w14:paraId="34A3FDE4">
            <w:pPr>
              <w:rPr>
                <w:rFonts w:ascii="宋体" w:hAnsi="宋体" w:cs="宋体"/>
                <w:color w:val="auto"/>
                <w:sz w:val="24"/>
                <w:highlight w:val="none"/>
              </w:rPr>
            </w:pPr>
            <w:r>
              <w:rPr>
                <w:rFonts w:hint="eastAsia" w:ascii="宋体" w:hAnsi="宋体" w:cs="宋体"/>
                <w:color w:val="auto"/>
                <w:sz w:val="24"/>
                <w:highlight w:val="none"/>
              </w:rPr>
              <w:t>响应文件递交截止期后60日内有效</w:t>
            </w:r>
          </w:p>
        </w:tc>
      </w:tr>
      <w:tr w14:paraId="1090E7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E1522BC">
            <w:pPr>
              <w:numPr>
                <w:ilvl w:val="0"/>
                <w:numId w:val="1"/>
              </w:numPr>
              <w:spacing w:beforeLines="50"/>
              <w:jc w:val="center"/>
              <w:rPr>
                <w:rFonts w:ascii="宋体" w:hAnsi="宋体" w:cs="宋体"/>
                <w:color w:val="auto"/>
                <w:sz w:val="24"/>
                <w:highlight w:val="none"/>
              </w:rPr>
            </w:pPr>
          </w:p>
        </w:tc>
        <w:tc>
          <w:tcPr>
            <w:tcW w:w="1995" w:type="dxa"/>
            <w:vAlign w:val="center"/>
          </w:tcPr>
          <w:p w14:paraId="11548711">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响应文件的组成</w:t>
            </w:r>
          </w:p>
        </w:tc>
        <w:tc>
          <w:tcPr>
            <w:tcW w:w="6615" w:type="dxa"/>
            <w:vAlign w:val="center"/>
          </w:tcPr>
          <w:p w14:paraId="585EADE9">
            <w:pPr>
              <w:rPr>
                <w:rFonts w:ascii="宋体" w:hAnsi="宋体" w:cs="宋体"/>
                <w:color w:val="auto"/>
                <w:sz w:val="24"/>
                <w:highlight w:val="none"/>
              </w:rPr>
            </w:pPr>
            <w:r>
              <w:rPr>
                <w:rFonts w:hint="eastAsia" w:ascii="宋体" w:hAnsi="宋体" w:cs="宋体"/>
                <w:color w:val="auto"/>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C8943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557A6BD">
            <w:pPr>
              <w:numPr>
                <w:ilvl w:val="0"/>
                <w:numId w:val="1"/>
              </w:numPr>
              <w:spacing w:beforeLines="50"/>
              <w:jc w:val="center"/>
              <w:rPr>
                <w:rFonts w:ascii="宋体" w:hAnsi="宋体" w:cs="宋体"/>
                <w:color w:val="auto"/>
                <w:sz w:val="24"/>
                <w:highlight w:val="none"/>
              </w:rPr>
            </w:pPr>
          </w:p>
        </w:tc>
        <w:tc>
          <w:tcPr>
            <w:tcW w:w="1995" w:type="dxa"/>
            <w:vAlign w:val="center"/>
          </w:tcPr>
          <w:p w14:paraId="2064685E">
            <w:pPr>
              <w:tabs>
                <w:tab w:val="left" w:pos="8640"/>
              </w:tabs>
              <w:spacing w:beforeLines="50"/>
              <w:ind w:left="-2" w:leftChars="-1"/>
              <w:jc w:val="center"/>
              <w:rPr>
                <w:rFonts w:ascii="宋体" w:hAnsi="宋体" w:cs="宋体"/>
                <w:color w:val="auto"/>
                <w:sz w:val="24"/>
                <w:highlight w:val="none"/>
              </w:rPr>
            </w:pPr>
            <w:r>
              <w:rPr>
                <w:rFonts w:hint="eastAsia" w:ascii="宋体" w:hAnsi="宋体" w:cs="宋体"/>
                <w:color w:val="auto"/>
                <w:sz w:val="24"/>
                <w:highlight w:val="none"/>
              </w:rPr>
              <w:t>响应文件封面要求</w:t>
            </w:r>
          </w:p>
        </w:tc>
        <w:tc>
          <w:tcPr>
            <w:tcW w:w="6615" w:type="dxa"/>
            <w:vAlign w:val="center"/>
          </w:tcPr>
          <w:p w14:paraId="0833B574">
            <w:pPr>
              <w:tabs>
                <w:tab w:val="left" w:pos="8640"/>
              </w:tabs>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无</w:t>
            </w:r>
          </w:p>
        </w:tc>
      </w:tr>
      <w:tr w14:paraId="3783FB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CBB5B6">
            <w:pPr>
              <w:numPr>
                <w:ilvl w:val="0"/>
                <w:numId w:val="1"/>
              </w:numPr>
              <w:spacing w:beforeLines="50"/>
              <w:jc w:val="center"/>
              <w:rPr>
                <w:rFonts w:ascii="宋体" w:hAnsi="宋体" w:cs="宋体"/>
                <w:color w:val="auto"/>
                <w:sz w:val="24"/>
                <w:highlight w:val="none"/>
              </w:rPr>
            </w:pPr>
          </w:p>
        </w:tc>
        <w:tc>
          <w:tcPr>
            <w:tcW w:w="1995" w:type="dxa"/>
            <w:vAlign w:val="center"/>
          </w:tcPr>
          <w:p w14:paraId="5817BA73">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响应文件份数要求</w:t>
            </w:r>
          </w:p>
        </w:tc>
        <w:tc>
          <w:tcPr>
            <w:tcW w:w="6615" w:type="dxa"/>
            <w:vAlign w:val="center"/>
          </w:tcPr>
          <w:p w14:paraId="64E570BB">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加密的电子投标文件须在投标截止时间前成功上传</w:t>
            </w:r>
          </w:p>
        </w:tc>
      </w:tr>
      <w:tr w14:paraId="674594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87B189B">
            <w:pPr>
              <w:numPr>
                <w:ilvl w:val="0"/>
                <w:numId w:val="1"/>
              </w:numPr>
              <w:spacing w:beforeLines="50"/>
              <w:jc w:val="center"/>
              <w:rPr>
                <w:rFonts w:ascii="宋体" w:hAnsi="宋体" w:cs="宋体"/>
                <w:color w:val="auto"/>
                <w:sz w:val="24"/>
                <w:highlight w:val="none"/>
              </w:rPr>
            </w:pPr>
          </w:p>
        </w:tc>
        <w:tc>
          <w:tcPr>
            <w:tcW w:w="1995" w:type="dxa"/>
            <w:vAlign w:val="center"/>
          </w:tcPr>
          <w:p w14:paraId="568B7367">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响应文件装订和密封要求</w:t>
            </w:r>
          </w:p>
        </w:tc>
        <w:tc>
          <w:tcPr>
            <w:tcW w:w="6615" w:type="dxa"/>
            <w:vAlign w:val="center"/>
          </w:tcPr>
          <w:p w14:paraId="5F08EE31">
            <w:pPr>
              <w:rPr>
                <w:rFonts w:ascii="宋体" w:hAnsi="宋体" w:cs="宋体"/>
                <w:color w:val="auto"/>
                <w:sz w:val="24"/>
                <w:highlight w:val="none"/>
              </w:rPr>
            </w:pPr>
            <w:r>
              <w:rPr>
                <w:rFonts w:hint="eastAsia" w:ascii="宋体" w:hAnsi="宋体" w:cs="宋体"/>
                <w:color w:val="auto"/>
                <w:sz w:val="24"/>
                <w:highlight w:val="none"/>
              </w:rPr>
              <w:t>无</w:t>
            </w:r>
          </w:p>
        </w:tc>
      </w:tr>
      <w:tr w14:paraId="73A605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BC760FC">
            <w:pPr>
              <w:numPr>
                <w:ilvl w:val="0"/>
                <w:numId w:val="1"/>
              </w:numPr>
              <w:spacing w:beforeLines="50"/>
              <w:jc w:val="center"/>
              <w:rPr>
                <w:rFonts w:ascii="宋体" w:hAnsi="宋体" w:cs="宋体"/>
                <w:color w:val="auto"/>
                <w:sz w:val="24"/>
                <w:highlight w:val="none"/>
              </w:rPr>
            </w:pPr>
          </w:p>
        </w:tc>
        <w:tc>
          <w:tcPr>
            <w:tcW w:w="1995" w:type="dxa"/>
            <w:vAlign w:val="center"/>
          </w:tcPr>
          <w:p w14:paraId="4F417202">
            <w:pPr>
              <w:spacing w:beforeLines="50"/>
              <w:jc w:val="center"/>
              <w:rPr>
                <w:rFonts w:ascii="宋体" w:hAnsi="宋体" w:cs="宋体"/>
                <w:color w:val="auto"/>
                <w:sz w:val="24"/>
                <w:highlight w:val="none"/>
              </w:rPr>
            </w:pPr>
            <w:r>
              <w:rPr>
                <w:rFonts w:hint="eastAsia" w:ascii="宋体" w:hAnsi="宋体" w:cs="宋体"/>
                <w:color w:val="auto"/>
                <w:sz w:val="24"/>
                <w:highlight w:val="none"/>
              </w:rPr>
              <w:t>竞争性磋商文件的澄清</w:t>
            </w:r>
          </w:p>
        </w:tc>
        <w:tc>
          <w:tcPr>
            <w:tcW w:w="6615" w:type="dxa"/>
            <w:vAlign w:val="center"/>
          </w:tcPr>
          <w:p w14:paraId="6039BC61">
            <w:pPr>
              <w:rPr>
                <w:rFonts w:ascii="宋体" w:hAnsi="宋体" w:cs="宋体"/>
                <w:color w:val="auto"/>
                <w:sz w:val="24"/>
                <w:highlight w:val="none"/>
              </w:rPr>
            </w:pPr>
            <w:r>
              <w:rPr>
                <w:rFonts w:hint="eastAsia" w:ascii="宋体" w:hAnsi="宋体" w:cs="宋体"/>
                <w:color w:val="auto"/>
                <w:sz w:val="24"/>
                <w:highlight w:val="none"/>
              </w:rPr>
              <w:t>对竞争性磋商文件进行</w:t>
            </w:r>
            <w:r>
              <w:rPr>
                <w:rFonts w:hint="eastAsia" w:ascii="宋体" w:hAnsi="宋体" w:cs="宋体"/>
                <w:color w:val="auto"/>
                <w:sz w:val="24"/>
                <w:highlight w:val="none"/>
                <w:lang w:val="en-US" w:eastAsia="zh-CN"/>
              </w:rPr>
              <w:t>的</w:t>
            </w:r>
            <w:r>
              <w:rPr>
                <w:rFonts w:hint="eastAsia" w:ascii="宋体" w:hAnsi="宋体" w:cs="宋体"/>
                <w:color w:val="auto"/>
                <w:sz w:val="24"/>
                <w:highlight w:val="none"/>
              </w:rPr>
              <w:t>澄清，以</w:t>
            </w:r>
            <w:r>
              <w:rPr>
                <w:rFonts w:hint="eastAsia" w:ascii="宋体" w:hAnsi="宋体" w:cs="宋体"/>
                <w:color w:val="auto"/>
                <w:sz w:val="24"/>
                <w:highlight w:val="none"/>
                <w:lang w:val="en-US" w:eastAsia="zh-CN"/>
              </w:rPr>
              <w:t>网上公告的方式</w:t>
            </w:r>
            <w:r>
              <w:rPr>
                <w:rFonts w:hint="eastAsia" w:ascii="宋体" w:hAnsi="宋体" w:cs="宋体"/>
                <w:color w:val="auto"/>
                <w:sz w:val="24"/>
                <w:highlight w:val="none"/>
              </w:rPr>
              <w:t>通知</w:t>
            </w:r>
            <w:r>
              <w:rPr>
                <w:rFonts w:hint="eastAsia" w:ascii="宋体" w:hAnsi="宋体" w:cs="宋体"/>
                <w:color w:val="auto"/>
                <w:sz w:val="24"/>
                <w:highlight w:val="none"/>
                <w:lang w:val="en-US" w:eastAsia="zh-CN"/>
              </w:rPr>
              <w:t>供应商</w:t>
            </w:r>
            <w:r>
              <w:rPr>
                <w:rFonts w:hint="eastAsia" w:ascii="宋体" w:hAnsi="宋体" w:cs="宋体"/>
                <w:color w:val="auto"/>
                <w:sz w:val="24"/>
                <w:highlight w:val="none"/>
              </w:rPr>
              <w:t>。澄清或修改的内容可能影响响应文件编制的，采购人、采购代理机构应当在提交响应文件截止时间至少5日前。</w:t>
            </w:r>
          </w:p>
        </w:tc>
      </w:tr>
      <w:tr w14:paraId="2F0AC2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B13A7B2">
            <w:pPr>
              <w:numPr>
                <w:ilvl w:val="0"/>
                <w:numId w:val="1"/>
              </w:numPr>
              <w:spacing w:beforeLines="50"/>
              <w:jc w:val="center"/>
              <w:rPr>
                <w:rFonts w:ascii="宋体" w:hAnsi="宋体" w:cs="宋体"/>
                <w:color w:val="auto"/>
                <w:sz w:val="24"/>
                <w:highlight w:val="none"/>
              </w:rPr>
            </w:pPr>
          </w:p>
        </w:tc>
        <w:tc>
          <w:tcPr>
            <w:tcW w:w="1995" w:type="dxa"/>
            <w:vAlign w:val="center"/>
          </w:tcPr>
          <w:p w14:paraId="31218454">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响应文件递交截止时间</w:t>
            </w:r>
          </w:p>
        </w:tc>
        <w:tc>
          <w:tcPr>
            <w:tcW w:w="6615" w:type="dxa"/>
            <w:vAlign w:val="center"/>
          </w:tcPr>
          <w:p w14:paraId="45EA4A3F">
            <w:pPr>
              <w:ind w:firstLine="360" w:firstLineChars="150"/>
              <w:rPr>
                <w:rFonts w:ascii="宋体" w:hAnsi="宋体" w:cs="宋体"/>
                <w:color w:val="auto"/>
                <w:sz w:val="24"/>
                <w:highlight w:val="none"/>
              </w:rPr>
            </w:pPr>
            <w:r>
              <w:rPr>
                <w:rFonts w:hint="eastAsia" w:ascii="宋体" w:hAnsi="宋体" w:cs="宋体"/>
                <w:color w:val="auto"/>
                <w:sz w:val="24"/>
                <w:highlight w:val="none"/>
              </w:rPr>
              <w:t xml:space="preserve">****年 ****  月 ****  日上午****   （见磋商公告） </w:t>
            </w:r>
          </w:p>
        </w:tc>
      </w:tr>
      <w:tr w14:paraId="6A344C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CDEB0A">
            <w:pPr>
              <w:numPr>
                <w:ilvl w:val="0"/>
                <w:numId w:val="1"/>
              </w:numPr>
              <w:spacing w:beforeLines="50"/>
              <w:jc w:val="center"/>
              <w:rPr>
                <w:rFonts w:ascii="宋体" w:hAnsi="宋体" w:cs="宋体"/>
                <w:color w:val="auto"/>
                <w:sz w:val="24"/>
                <w:highlight w:val="none"/>
              </w:rPr>
            </w:pPr>
          </w:p>
        </w:tc>
        <w:tc>
          <w:tcPr>
            <w:tcW w:w="1995" w:type="dxa"/>
            <w:vAlign w:val="center"/>
          </w:tcPr>
          <w:p w14:paraId="4C85E2E9">
            <w:pPr>
              <w:spacing w:beforeLines="50"/>
              <w:jc w:val="center"/>
              <w:rPr>
                <w:rFonts w:ascii="宋体" w:hAnsi="宋体" w:cs="宋体"/>
                <w:color w:val="auto"/>
                <w:sz w:val="24"/>
                <w:highlight w:val="none"/>
              </w:rPr>
            </w:pPr>
            <w:r>
              <w:rPr>
                <w:rFonts w:hint="eastAsia" w:ascii="宋体" w:hAnsi="宋体" w:cs="宋体"/>
                <w:color w:val="auto"/>
                <w:sz w:val="24"/>
                <w:highlight w:val="none"/>
              </w:rPr>
              <w:t>响应文件递交地点</w:t>
            </w:r>
          </w:p>
        </w:tc>
        <w:tc>
          <w:tcPr>
            <w:tcW w:w="6615" w:type="dxa"/>
            <w:vAlign w:val="center"/>
          </w:tcPr>
          <w:p w14:paraId="0EFFD863">
            <w:pPr>
              <w:rPr>
                <w:rFonts w:hint="eastAsia" w:ascii="宋体" w:hAnsi="宋体" w:eastAsia="宋体"/>
                <w:color w:val="auto"/>
                <w:sz w:val="24"/>
                <w:highlight w:val="none"/>
                <w:lang w:val="en-US" w:eastAsia="zh-CN"/>
              </w:rPr>
            </w:pP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1762D2C3">
            <w:pPr>
              <w:rPr>
                <w:rFonts w:hint="eastAsia" w:ascii="宋体" w:hAnsi="宋体" w:cs="宋体" w:eastAsiaTheme="minorEastAsia"/>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lang w:eastAsia="zh-CN"/>
              </w:rPr>
              <w:t>）</w:t>
            </w:r>
          </w:p>
          <w:p w14:paraId="14615372">
            <w:pPr>
              <w:spacing w:line="560" w:lineRule="exact"/>
              <w:rPr>
                <w:rFonts w:ascii="宋体" w:hAnsi="宋体" w:cs="宋体"/>
                <w:color w:val="auto"/>
                <w:sz w:val="24"/>
                <w:highlight w:val="none"/>
              </w:rPr>
            </w:pPr>
            <w:r>
              <w:rPr>
                <w:rFonts w:hint="eastAsia" w:ascii="宋体" w:hAnsi="宋体" w:eastAsia="宋体" w:cs="宋体"/>
                <w:color w:val="auto"/>
                <w:sz w:val="24"/>
                <w:szCs w:val="24"/>
                <w:highlight w:val="none"/>
              </w:rPr>
              <w:t>（本项目实行网上远程开标无须到现场提交响应文件）</w:t>
            </w:r>
          </w:p>
        </w:tc>
      </w:tr>
      <w:tr w14:paraId="20BECC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B2D6F4F">
            <w:pPr>
              <w:numPr>
                <w:ilvl w:val="0"/>
                <w:numId w:val="1"/>
              </w:numPr>
              <w:spacing w:beforeLines="50"/>
              <w:jc w:val="center"/>
              <w:rPr>
                <w:rFonts w:ascii="宋体" w:hAnsi="宋体" w:cs="宋体"/>
                <w:color w:val="auto"/>
                <w:sz w:val="24"/>
                <w:highlight w:val="none"/>
              </w:rPr>
            </w:pPr>
          </w:p>
        </w:tc>
        <w:tc>
          <w:tcPr>
            <w:tcW w:w="1995" w:type="dxa"/>
            <w:vAlign w:val="center"/>
          </w:tcPr>
          <w:p w14:paraId="51FBB708">
            <w:pPr>
              <w:spacing w:beforeLines="50"/>
              <w:jc w:val="center"/>
              <w:rPr>
                <w:rFonts w:ascii="宋体" w:hAnsi="宋体" w:cs="宋体"/>
                <w:color w:val="auto"/>
                <w:sz w:val="24"/>
                <w:highlight w:val="none"/>
              </w:rPr>
            </w:pPr>
            <w:r>
              <w:rPr>
                <w:rFonts w:hint="eastAsia" w:ascii="宋体" w:hAnsi="宋体" w:cs="宋体"/>
                <w:color w:val="auto"/>
                <w:sz w:val="24"/>
                <w:highlight w:val="none"/>
              </w:rPr>
              <w:t>磋商时间</w:t>
            </w:r>
          </w:p>
        </w:tc>
        <w:tc>
          <w:tcPr>
            <w:tcW w:w="6615" w:type="dxa"/>
            <w:vAlign w:val="center"/>
          </w:tcPr>
          <w:p w14:paraId="4A349DD7">
            <w:pPr>
              <w:tabs>
                <w:tab w:val="left" w:pos="8640"/>
              </w:tabs>
              <w:ind w:left="-2" w:leftChars="-1" w:firstLine="240" w:firstLineChars="100"/>
              <w:rPr>
                <w:rFonts w:ascii="宋体" w:hAnsi="宋体" w:cs="宋体"/>
                <w:color w:val="auto"/>
                <w:sz w:val="24"/>
                <w:highlight w:val="none"/>
              </w:rPr>
            </w:pPr>
            <w:r>
              <w:rPr>
                <w:rFonts w:hint="eastAsia" w:ascii="宋体" w:hAnsi="宋体" w:cs="宋体"/>
                <w:color w:val="auto"/>
                <w:sz w:val="24"/>
                <w:highlight w:val="none"/>
              </w:rPr>
              <w:t>****年 ****  月 ****  日上午****  见磋商公告</w:t>
            </w:r>
          </w:p>
        </w:tc>
      </w:tr>
      <w:tr w14:paraId="3D15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4C74A21">
            <w:pPr>
              <w:numPr>
                <w:ilvl w:val="0"/>
                <w:numId w:val="1"/>
              </w:numPr>
              <w:spacing w:beforeLines="50"/>
              <w:jc w:val="center"/>
              <w:rPr>
                <w:rFonts w:ascii="宋体" w:hAnsi="宋体" w:cs="宋体"/>
                <w:color w:val="auto"/>
                <w:sz w:val="24"/>
                <w:highlight w:val="none"/>
              </w:rPr>
            </w:pPr>
          </w:p>
        </w:tc>
        <w:tc>
          <w:tcPr>
            <w:tcW w:w="1995" w:type="dxa"/>
            <w:vAlign w:val="center"/>
          </w:tcPr>
          <w:p w14:paraId="274BF797">
            <w:pPr>
              <w:spacing w:beforeLines="50"/>
              <w:jc w:val="center"/>
              <w:rPr>
                <w:rFonts w:ascii="宋体" w:hAnsi="宋体" w:cs="宋体"/>
                <w:color w:val="auto"/>
                <w:sz w:val="24"/>
                <w:highlight w:val="none"/>
              </w:rPr>
            </w:pPr>
            <w:r>
              <w:rPr>
                <w:rFonts w:hint="eastAsia" w:ascii="宋体" w:hAnsi="宋体" w:cs="宋体"/>
                <w:color w:val="auto"/>
                <w:sz w:val="24"/>
                <w:highlight w:val="none"/>
              </w:rPr>
              <w:t>磋商程序和内容</w:t>
            </w:r>
          </w:p>
        </w:tc>
        <w:tc>
          <w:tcPr>
            <w:tcW w:w="6615" w:type="dxa"/>
            <w:vAlign w:val="center"/>
          </w:tcPr>
          <w:p w14:paraId="44519709">
            <w:pPr>
              <w:tabs>
                <w:tab w:val="left" w:pos="8640"/>
              </w:tabs>
              <w:rPr>
                <w:rFonts w:ascii="宋体" w:hAnsi="宋体" w:cs="宋体"/>
                <w:color w:val="auto"/>
                <w:sz w:val="24"/>
                <w:highlight w:val="none"/>
              </w:rPr>
            </w:pPr>
            <w:r>
              <w:rPr>
                <w:rFonts w:hint="eastAsia" w:ascii="宋体" w:hAnsi="宋体" w:cs="宋体"/>
                <w:color w:val="auto"/>
                <w:sz w:val="24"/>
                <w:highlight w:val="none"/>
              </w:rPr>
              <w:t>详见磋商文件第二章</w:t>
            </w:r>
          </w:p>
        </w:tc>
      </w:tr>
      <w:tr w14:paraId="18DF305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1CFE436">
            <w:pPr>
              <w:numPr>
                <w:ilvl w:val="0"/>
                <w:numId w:val="1"/>
              </w:numPr>
              <w:spacing w:beforeLines="50"/>
              <w:jc w:val="center"/>
              <w:rPr>
                <w:rFonts w:ascii="宋体" w:hAnsi="宋体" w:cs="宋体"/>
                <w:color w:val="auto"/>
                <w:sz w:val="24"/>
                <w:highlight w:val="none"/>
              </w:rPr>
            </w:pPr>
          </w:p>
        </w:tc>
        <w:tc>
          <w:tcPr>
            <w:tcW w:w="1995" w:type="dxa"/>
            <w:vAlign w:val="center"/>
          </w:tcPr>
          <w:p w14:paraId="487CE3A0">
            <w:pPr>
              <w:spacing w:beforeLines="50"/>
              <w:jc w:val="center"/>
              <w:rPr>
                <w:rFonts w:ascii="宋体" w:hAnsi="宋体" w:cs="宋体"/>
                <w:color w:val="auto"/>
                <w:sz w:val="24"/>
                <w:highlight w:val="none"/>
              </w:rPr>
            </w:pPr>
            <w:r>
              <w:rPr>
                <w:rFonts w:hint="eastAsia" w:ascii="宋体" w:hAnsi="宋体" w:cs="宋体"/>
                <w:color w:val="auto"/>
                <w:sz w:val="24"/>
                <w:highlight w:val="none"/>
              </w:rPr>
              <w:t>授予合同</w:t>
            </w:r>
          </w:p>
        </w:tc>
        <w:tc>
          <w:tcPr>
            <w:tcW w:w="6615" w:type="dxa"/>
            <w:vAlign w:val="center"/>
          </w:tcPr>
          <w:p w14:paraId="55D1F69F">
            <w:pPr>
              <w:tabs>
                <w:tab w:val="left" w:pos="8640"/>
              </w:tabs>
              <w:jc w:val="left"/>
              <w:rPr>
                <w:rFonts w:ascii="宋体" w:hAnsi="宋体" w:cs="宋体"/>
                <w:color w:val="auto"/>
                <w:sz w:val="24"/>
                <w:highlight w:val="none"/>
              </w:rPr>
            </w:pPr>
            <w:r>
              <w:rPr>
                <w:rFonts w:hint="eastAsia" w:ascii="宋体" w:hAnsi="宋体" w:cs="宋体"/>
                <w:color w:val="auto"/>
                <w:sz w:val="24"/>
                <w:highlight w:val="none"/>
              </w:rPr>
              <w:t>采购人根据磋商小组的推荐意见，</w:t>
            </w:r>
            <w:r>
              <w:rPr>
                <w:rFonts w:hint="eastAsia" w:ascii="宋体" w:hAnsi="宋体" w:cs="宋体"/>
                <w:color w:val="auto"/>
                <w:sz w:val="24"/>
                <w:highlight w:val="none"/>
                <w:lang w:val="en-US" w:eastAsia="zh-CN"/>
              </w:rPr>
              <w:t>由采购人</w:t>
            </w:r>
            <w:r>
              <w:rPr>
                <w:rFonts w:hint="eastAsia" w:ascii="宋体" w:hAnsi="宋体" w:cs="宋体"/>
                <w:color w:val="auto"/>
                <w:sz w:val="24"/>
                <w:highlight w:val="none"/>
              </w:rPr>
              <w:t>确定成交供应商。采购代理机构向成交供应商发出成交通知书。</w:t>
            </w:r>
          </w:p>
        </w:tc>
      </w:tr>
      <w:tr w14:paraId="12B3AC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775500BF">
            <w:pPr>
              <w:numPr>
                <w:ilvl w:val="0"/>
                <w:numId w:val="1"/>
              </w:numPr>
              <w:spacing w:beforeLines="50"/>
              <w:jc w:val="center"/>
              <w:rPr>
                <w:rFonts w:ascii="宋体" w:hAnsi="宋体" w:cs="宋体"/>
                <w:color w:val="auto"/>
                <w:sz w:val="24"/>
                <w:highlight w:val="none"/>
              </w:rPr>
            </w:pPr>
          </w:p>
        </w:tc>
        <w:tc>
          <w:tcPr>
            <w:tcW w:w="1995" w:type="dxa"/>
            <w:vAlign w:val="center"/>
          </w:tcPr>
          <w:p w14:paraId="33D6FEE3">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签订合同</w:t>
            </w:r>
          </w:p>
        </w:tc>
        <w:tc>
          <w:tcPr>
            <w:tcW w:w="6615" w:type="dxa"/>
            <w:vAlign w:val="center"/>
          </w:tcPr>
          <w:p w14:paraId="537D1770">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1）接到成交通知书30天内，成交供应商应与采购人签订采购合同。</w:t>
            </w:r>
          </w:p>
          <w:p w14:paraId="5895CFBF">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2）本磋商文件、响应文件及磋商、评审过程中有关澄清、承诺文件的内容，将作为签订合同的主要内容。</w:t>
            </w:r>
          </w:p>
        </w:tc>
      </w:tr>
      <w:tr w14:paraId="0624D1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B76FC0B">
            <w:pPr>
              <w:numPr>
                <w:ilvl w:val="0"/>
                <w:numId w:val="1"/>
              </w:numPr>
              <w:spacing w:beforeLines="50"/>
              <w:jc w:val="center"/>
              <w:rPr>
                <w:rFonts w:ascii="宋体" w:hAnsi="宋体" w:cs="宋体"/>
                <w:color w:val="auto"/>
                <w:sz w:val="24"/>
                <w:highlight w:val="none"/>
              </w:rPr>
            </w:pPr>
          </w:p>
        </w:tc>
        <w:tc>
          <w:tcPr>
            <w:tcW w:w="1995" w:type="dxa"/>
            <w:vAlign w:val="center"/>
          </w:tcPr>
          <w:p w14:paraId="664F91EC">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投标保证金</w:t>
            </w:r>
          </w:p>
        </w:tc>
        <w:tc>
          <w:tcPr>
            <w:tcW w:w="6615" w:type="dxa"/>
            <w:vAlign w:val="center"/>
          </w:tcPr>
          <w:p w14:paraId="3E4D967C">
            <w:pPr>
              <w:tabs>
                <w:tab w:val="left" w:pos="8640"/>
              </w:tabs>
              <w:ind w:left="-2" w:leftChars="-1"/>
              <w:rPr>
                <w:rFonts w:ascii="宋体" w:hAnsi="宋体" w:cs="宋体"/>
                <w:color w:val="auto"/>
                <w:sz w:val="24"/>
                <w:highlight w:val="none"/>
              </w:rPr>
            </w:pPr>
            <w:r>
              <w:rPr>
                <w:rFonts w:hint="eastAsia" w:ascii="宋体" w:hAnsi="宋体" w:cs="宋体"/>
                <w:color w:val="auto"/>
                <w:sz w:val="24"/>
                <w:highlight w:val="none"/>
              </w:rPr>
              <w:t>本项目不需要交纳投标保证金</w:t>
            </w:r>
          </w:p>
        </w:tc>
      </w:tr>
      <w:tr w14:paraId="4B5637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FBA3FB">
            <w:pPr>
              <w:numPr>
                <w:ilvl w:val="0"/>
                <w:numId w:val="1"/>
              </w:numPr>
              <w:spacing w:beforeLines="50"/>
              <w:jc w:val="center"/>
              <w:rPr>
                <w:rFonts w:ascii="宋体" w:hAnsi="宋体" w:cs="宋体"/>
                <w:color w:val="auto"/>
                <w:sz w:val="24"/>
                <w:highlight w:val="none"/>
              </w:rPr>
            </w:pPr>
          </w:p>
        </w:tc>
        <w:tc>
          <w:tcPr>
            <w:tcW w:w="1995" w:type="dxa"/>
            <w:vAlign w:val="center"/>
          </w:tcPr>
          <w:p w14:paraId="6ADD981A">
            <w:pPr>
              <w:jc w:val="center"/>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工期</w:t>
            </w:r>
          </w:p>
        </w:tc>
        <w:tc>
          <w:tcPr>
            <w:tcW w:w="6615" w:type="dxa"/>
            <w:vAlign w:val="center"/>
          </w:tcPr>
          <w:p w14:paraId="28A2C060">
            <w:pPr>
              <w:jc w:val="left"/>
              <w:rPr>
                <w:rFonts w:ascii="宋体" w:hAnsi="宋体" w:cs="宋体"/>
                <w:color w:val="auto"/>
                <w:sz w:val="24"/>
                <w:highlight w:val="none"/>
              </w:rPr>
            </w:pPr>
            <w:r>
              <w:rPr>
                <w:rFonts w:hint="eastAsia" w:cs="宋体" w:asciiTheme="minorEastAsia" w:hAnsiTheme="minorEastAsia" w:eastAsiaTheme="minorEastAsia"/>
                <w:color w:val="auto"/>
                <w:sz w:val="24"/>
                <w:szCs w:val="24"/>
                <w:highlight w:val="none"/>
              </w:rPr>
              <w:t>合同签订后</w:t>
            </w:r>
            <w:r>
              <w:rPr>
                <w:rFonts w:hint="eastAsia" w:cs="宋体" w:asciiTheme="minorEastAsia" w:hAnsiTheme="minorEastAsia" w:eastAsiaTheme="minorEastAsia"/>
                <w:color w:val="auto"/>
                <w:sz w:val="24"/>
                <w:szCs w:val="24"/>
                <w:highlight w:val="none"/>
                <w:lang w:val="en-US" w:eastAsia="zh-CN"/>
              </w:rPr>
              <w:t>60</w:t>
            </w:r>
            <w:r>
              <w:rPr>
                <w:rFonts w:hint="eastAsia" w:cs="宋体" w:asciiTheme="minorEastAsia" w:hAnsiTheme="minorEastAsia" w:eastAsiaTheme="minorEastAsia"/>
                <w:color w:val="auto"/>
                <w:sz w:val="24"/>
                <w:szCs w:val="24"/>
                <w:highlight w:val="none"/>
              </w:rPr>
              <w:t>日历天内。</w:t>
            </w:r>
          </w:p>
        </w:tc>
      </w:tr>
      <w:tr w14:paraId="03418F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8EE1412">
            <w:pPr>
              <w:numPr>
                <w:ilvl w:val="0"/>
                <w:numId w:val="1"/>
              </w:numPr>
              <w:spacing w:beforeLines="50"/>
              <w:jc w:val="both"/>
              <w:rPr>
                <w:rFonts w:ascii="宋体" w:hAnsi="宋体" w:cs="宋体"/>
                <w:color w:val="auto"/>
                <w:sz w:val="24"/>
                <w:highlight w:val="none"/>
              </w:rPr>
            </w:pPr>
          </w:p>
        </w:tc>
        <w:tc>
          <w:tcPr>
            <w:tcW w:w="1995" w:type="dxa"/>
            <w:vAlign w:val="center"/>
          </w:tcPr>
          <w:p w14:paraId="5D8208D2">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付款方式（要求详细填写）</w:t>
            </w:r>
          </w:p>
        </w:tc>
        <w:tc>
          <w:tcPr>
            <w:tcW w:w="6615" w:type="dxa"/>
            <w:vAlign w:val="center"/>
          </w:tcPr>
          <w:p w14:paraId="20FCB1E1">
            <w:pPr>
              <w:jc w:val="left"/>
              <w:rPr>
                <w:rFonts w:hint="eastAsia" w:cs="宋体" w:asciiTheme="minorEastAsia" w:hAnsiTheme="minorEastAsia" w:eastAsiaTheme="minorEastAsia"/>
                <w:color w:val="auto"/>
                <w:sz w:val="24"/>
                <w:szCs w:val="24"/>
                <w:highlight w:val="none"/>
              </w:rPr>
            </w:pPr>
            <w:r>
              <w:rPr>
                <w:rFonts w:hint="eastAsia" w:cs="宋体" w:asciiTheme="minorEastAsia" w:hAnsiTheme="minorEastAsia" w:eastAsiaTheme="minorEastAsia"/>
                <w:color w:val="auto"/>
                <w:sz w:val="24"/>
                <w:szCs w:val="24"/>
                <w:highlight w:val="none"/>
              </w:rPr>
              <w:t>项目开工后发包人拨付项目合同价格30%的预付款；工程完工验收合格后再拨付的97%工程款。剩余3%为该项目竣工一年后，经过复验合格后支付。</w:t>
            </w:r>
          </w:p>
        </w:tc>
      </w:tr>
      <w:tr w14:paraId="7394EC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0CBCCC6">
            <w:pPr>
              <w:numPr>
                <w:ilvl w:val="0"/>
                <w:numId w:val="1"/>
              </w:numPr>
              <w:spacing w:beforeLines="50"/>
              <w:jc w:val="center"/>
              <w:rPr>
                <w:rFonts w:ascii="宋体" w:hAnsi="宋体" w:cs="宋体"/>
                <w:color w:val="auto"/>
                <w:sz w:val="24"/>
                <w:highlight w:val="none"/>
              </w:rPr>
            </w:pPr>
          </w:p>
        </w:tc>
        <w:tc>
          <w:tcPr>
            <w:tcW w:w="1995" w:type="dxa"/>
            <w:vAlign w:val="center"/>
          </w:tcPr>
          <w:p w14:paraId="4D0D3C60">
            <w:pPr>
              <w:spacing w:beforeLines="50"/>
              <w:ind w:firstLine="14" w:firstLineChars="6"/>
              <w:jc w:val="center"/>
              <w:rPr>
                <w:rFonts w:ascii="宋体" w:hAnsi="宋体" w:cs="宋体"/>
                <w:color w:val="auto"/>
                <w:sz w:val="24"/>
                <w:highlight w:val="none"/>
              </w:rPr>
            </w:pPr>
            <w:r>
              <w:rPr>
                <w:rFonts w:hint="eastAsia" w:ascii="宋体" w:hAnsi="宋体" w:cs="宋体"/>
                <w:color w:val="auto"/>
                <w:sz w:val="24"/>
                <w:highlight w:val="none"/>
              </w:rPr>
              <w:t>勘察现场</w:t>
            </w:r>
          </w:p>
        </w:tc>
        <w:tc>
          <w:tcPr>
            <w:tcW w:w="6615" w:type="dxa"/>
            <w:vAlign w:val="center"/>
          </w:tcPr>
          <w:p w14:paraId="539BC7E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rPr>
              <w:t>为避免供应商盲目投标，确保项目顺利实施，请合格的供应商在采购文件下载截止后的第一个工作日内及时到现场进行实地勘查。 经采购单位证实供应商确实已到现场勘查，供应商将证明原件放在投标磋商响应文件中（电子标为原件扫描件）</w:t>
            </w:r>
            <w:r>
              <w:rPr>
                <w:rFonts w:hint="eastAsia" w:ascii="宋体" w:hAnsi="宋体" w:cs="宋体"/>
                <w:color w:val="auto"/>
                <w:sz w:val="24"/>
                <w:highlight w:val="none"/>
                <w:lang w:eastAsia="zh-CN"/>
              </w:rPr>
              <w:t>。</w:t>
            </w:r>
            <w:r>
              <w:rPr>
                <w:rFonts w:hint="eastAsia" w:ascii="宋体" w:hAnsi="宋体" w:cs="宋体"/>
                <w:color w:val="auto"/>
                <w:sz w:val="24"/>
                <w:highlight w:val="none"/>
              </w:rPr>
              <w:t>项目联系人：</w:t>
            </w:r>
            <w:r>
              <w:rPr>
                <w:rFonts w:hint="eastAsia" w:ascii="宋体" w:hAnsi="宋体" w:cs="宋体"/>
                <w:color w:val="auto"/>
                <w:sz w:val="24"/>
                <w:highlight w:val="none"/>
                <w:lang w:eastAsia="zh-CN"/>
              </w:rPr>
              <w:t>孟帆</w:t>
            </w:r>
            <w:r>
              <w:rPr>
                <w:rFonts w:hint="eastAsia" w:ascii="宋体" w:hAnsi="宋体" w:cs="宋体"/>
                <w:color w:val="auto"/>
                <w:sz w:val="24"/>
                <w:highlight w:val="none"/>
              </w:rPr>
              <w:t xml:space="preserve">   联系方式：</w:t>
            </w:r>
            <w:r>
              <w:rPr>
                <w:rFonts w:hint="eastAsia" w:ascii="宋体" w:hAnsi="宋体" w:cs="宋体"/>
                <w:color w:val="auto"/>
                <w:sz w:val="24"/>
                <w:highlight w:val="none"/>
                <w:lang w:eastAsia="zh-CN"/>
              </w:rPr>
              <w:t>19913330031</w:t>
            </w:r>
            <w:r>
              <w:rPr>
                <w:rFonts w:hint="eastAsia" w:ascii="宋体" w:hAnsi="宋体" w:cs="宋体"/>
                <w:color w:val="auto"/>
                <w:sz w:val="24"/>
                <w:highlight w:val="none"/>
              </w:rPr>
              <w:t>。</w:t>
            </w:r>
          </w:p>
        </w:tc>
      </w:tr>
      <w:tr w14:paraId="41DA3D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DC0B310">
            <w:pPr>
              <w:numPr>
                <w:ilvl w:val="0"/>
                <w:numId w:val="1"/>
              </w:numPr>
              <w:spacing w:beforeLines="50"/>
              <w:jc w:val="center"/>
              <w:rPr>
                <w:rFonts w:ascii="宋体" w:hAnsi="宋体" w:cs="宋体"/>
                <w:color w:val="auto"/>
                <w:sz w:val="24"/>
                <w:highlight w:val="none"/>
              </w:rPr>
            </w:pPr>
          </w:p>
        </w:tc>
        <w:tc>
          <w:tcPr>
            <w:tcW w:w="1995" w:type="dxa"/>
            <w:vAlign w:val="center"/>
          </w:tcPr>
          <w:p w14:paraId="261BED70">
            <w:pPr>
              <w:spacing w:beforeLines="50"/>
              <w:ind w:firstLine="14" w:firstLineChars="6"/>
              <w:jc w:val="center"/>
              <w:rPr>
                <w:rFonts w:ascii="宋体" w:hAnsi="宋体" w:cs="宋体"/>
                <w:color w:val="auto"/>
                <w:sz w:val="24"/>
                <w:highlight w:val="none"/>
              </w:rPr>
            </w:pPr>
            <w:r>
              <w:rPr>
                <w:rFonts w:hint="eastAsia" w:ascii="宋体" w:hAnsi="宋体" w:cs="宋体"/>
                <w:b/>
                <w:bCs/>
                <w:color w:val="auto"/>
                <w:sz w:val="24"/>
                <w:highlight w:val="none"/>
                <w:lang w:val="en-US" w:eastAsia="zh-CN"/>
              </w:rPr>
              <w:t>报价</w:t>
            </w:r>
          </w:p>
        </w:tc>
        <w:tc>
          <w:tcPr>
            <w:tcW w:w="6615" w:type="dxa"/>
            <w:vAlign w:val="center"/>
          </w:tcPr>
          <w:p w14:paraId="636ED739">
            <w:pPr>
              <w:tabs>
                <w:tab w:val="left" w:pos="8640"/>
              </w:tabs>
              <w:jc w:val="left"/>
              <w:rPr>
                <w:rFonts w:hint="eastAsia" w:ascii="宋体" w:hAnsi="宋体" w:cs="宋体"/>
                <w:color w:val="auto"/>
                <w:sz w:val="24"/>
                <w:highlight w:val="none"/>
              </w:rPr>
            </w:pPr>
            <w:r>
              <w:rPr>
                <w:rFonts w:hint="eastAsia" w:ascii="宋体" w:hAnsi="宋体" w:cs="宋体"/>
                <w:color w:val="auto"/>
                <w:sz w:val="24"/>
                <w:highlight w:val="none"/>
                <w:lang w:val="en-US" w:eastAsia="zh-CN"/>
              </w:rPr>
              <w:t>一次报价</w:t>
            </w:r>
          </w:p>
        </w:tc>
      </w:tr>
      <w:tr w14:paraId="3D3054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1DBF9F6">
            <w:pPr>
              <w:numPr>
                <w:ilvl w:val="0"/>
                <w:numId w:val="1"/>
              </w:numPr>
              <w:spacing w:beforeLines="50"/>
              <w:jc w:val="center"/>
              <w:rPr>
                <w:rFonts w:ascii="宋体" w:hAnsi="宋体" w:cs="宋体"/>
                <w:color w:val="auto"/>
                <w:sz w:val="24"/>
                <w:highlight w:val="none"/>
              </w:rPr>
            </w:pPr>
          </w:p>
        </w:tc>
        <w:tc>
          <w:tcPr>
            <w:tcW w:w="1995" w:type="dxa"/>
            <w:vAlign w:val="center"/>
          </w:tcPr>
          <w:p w14:paraId="4C0F2804">
            <w:pPr>
              <w:spacing w:beforeLines="50"/>
              <w:ind w:firstLine="14" w:firstLineChars="6"/>
              <w:jc w:val="center"/>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2C676FDB">
            <w:pPr>
              <w:tabs>
                <w:tab w:val="left" w:pos="8640"/>
              </w:tabs>
              <w:jc w:val="left"/>
              <w:rPr>
                <w:rFonts w:hint="eastAsia" w:ascii="宋体" w:hAnsi="宋体" w:cs="宋体"/>
                <w:color w:val="auto"/>
                <w:sz w:val="24"/>
                <w:highlight w:val="none"/>
                <w:lang w:val="en-US" w:eastAsia="zh-CN"/>
              </w:rPr>
            </w:pPr>
            <w:r>
              <w:rPr>
                <w:rFonts w:hint="eastAsia" w:ascii="宋体" w:hAnsi="宋体" w:cs="宋体"/>
                <w:color w:val="auto"/>
                <w:sz w:val="24"/>
                <w:highlight w:val="none"/>
              </w:rPr>
              <w:t>建筑业</w:t>
            </w:r>
          </w:p>
        </w:tc>
      </w:tr>
    </w:tbl>
    <w:p w14:paraId="1FBCED32">
      <w:pPr>
        <w:pStyle w:val="14"/>
        <w:ind w:firstLine="0" w:firstLineChars="0"/>
        <w:rPr>
          <w:rFonts w:ascii="宋体" w:hAnsi="宋体" w:eastAsia="宋体" w:cs="宋体"/>
          <w:b/>
          <w:color w:val="auto"/>
          <w:sz w:val="24"/>
          <w:highlight w:val="none"/>
        </w:rPr>
      </w:pPr>
    </w:p>
    <w:p w14:paraId="03DEE33F">
      <w:pPr>
        <w:spacing w:line="720" w:lineRule="auto"/>
        <w:jc w:val="center"/>
        <w:rPr>
          <w:rFonts w:hint="eastAsia" w:ascii="宋体" w:hAnsi="宋体" w:cs="宋体"/>
          <w:b/>
          <w:color w:val="auto"/>
          <w:sz w:val="24"/>
          <w:highlight w:val="none"/>
        </w:rPr>
      </w:pPr>
    </w:p>
    <w:p w14:paraId="611318F8">
      <w:pPr>
        <w:spacing w:line="720" w:lineRule="auto"/>
        <w:jc w:val="center"/>
        <w:rPr>
          <w:rFonts w:hint="eastAsia" w:ascii="宋体" w:hAnsi="宋体" w:cs="宋体"/>
          <w:b/>
          <w:color w:val="auto"/>
          <w:sz w:val="24"/>
          <w:highlight w:val="none"/>
        </w:rPr>
      </w:pPr>
    </w:p>
    <w:p w14:paraId="440EB7FF">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一、总则</w:t>
      </w:r>
    </w:p>
    <w:p w14:paraId="09578282">
      <w:pPr>
        <w:spacing w:line="560" w:lineRule="exact"/>
        <w:ind w:firstLine="482" w:firstLineChars="200"/>
        <w:rPr>
          <w:rFonts w:ascii="宋体" w:hAnsi="宋体" w:cs="宋体"/>
          <w:color w:val="auto"/>
          <w:sz w:val="24"/>
          <w:highlight w:val="none"/>
        </w:rPr>
      </w:pPr>
      <w:r>
        <w:rPr>
          <w:rFonts w:hint="eastAsia" w:ascii="宋体" w:hAnsi="宋体" w:cs="宋体"/>
          <w:b/>
          <w:color w:val="auto"/>
          <w:sz w:val="24"/>
          <w:highlight w:val="none"/>
        </w:rPr>
        <w:t>1．适用范围</w:t>
      </w:r>
    </w:p>
    <w:p w14:paraId="0F3BB087">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1.1本竞争性磋商文件仅适用于本次竞争性磋商邀请函中所述</w:t>
      </w:r>
      <w:r>
        <w:rPr>
          <w:rFonts w:hint="eastAsia" w:ascii="宋体" w:hAnsi="宋体" w:cs="宋体"/>
          <w:bCs/>
          <w:color w:val="auto"/>
          <w:sz w:val="24"/>
          <w:highlight w:val="none"/>
        </w:rPr>
        <w:t>项目。</w:t>
      </w:r>
    </w:p>
    <w:p w14:paraId="1878755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2．定义</w:t>
      </w:r>
    </w:p>
    <w:p w14:paraId="5EC984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2.1“采购代理机构”：周口市公共资源交易中心政府采购中心。</w:t>
      </w:r>
    </w:p>
    <w:p w14:paraId="491320EE">
      <w:pPr>
        <w:spacing w:line="560" w:lineRule="exact"/>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2.2“采购人”：</w:t>
      </w:r>
      <w:r>
        <w:rPr>
          <w:rFonts w:hint="eastAsia" w:ascii="宋体" w:hAnsi="宋体" w:cs="宋体"/>
          <w:color w:val="auto"/>
          <w:sz w:val="24"/>
          <w:highlight w:val="none"/>
          <w:lang w:eastAsia="zh-CN"/>
        </w:rPr>
        <w:t>商水县公路事业发展中心</w:t>
      </w:r>
    </w:p>
    <w:p w14:paraId="1D2B9B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2.3“供应商”系指按竞争性磋商文件规定取得竞争性磋商文件并参加竞争性磋商活动的法人、其他组织或者自然人。</w:t>
      </w:r>
    </w:p>
    <w:p w14:paraId="7D0B1AA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2.4“供应商代表”：系指代表供应商参加本次竞争性磋商活动的供应商的法定代表人或其委托代理人。</w:t>
      </w:r>
    </w:p>
    <w:p w14:paraId="5EF256D2">
      <w:pPr>
        <w:tabs>
          <w:tab w:val="left" w:pos="720"/>
          <w:tab w:val="left" w:pos="819"/>
        </w:tabs>
        <w:autoSpaceDE w:val="0"/>
        <w:autoSpaceDN w:val="0"/>
        <w:spacing w:before="194" w:line="388" w:lineRule="auto"/>
        <w:ind w:right="612" w:firstLine="480" w:firstLineChars="200"/>
        <w:rPr>
          <w:rFonts w:ascii="宋体" w:hAnsi="宋体" w:cs="宋体"/>
          <w:color w:val="auto"/>
          <w:sz w:val="24"/>
          <w:highlight w:val="none"/>
        </w:rPr>
      </w:pPr>
      <w:r>
        <w:rPr>
          <w:rFonts w:hint="eastAsia" w:ascii="宋体" w:hAnsi="宋体" w:cs="宋体"/>
          <w:color w:val="auto"/>
          <w:sz w:val="24"/>
          <w:highlight w:val="none"/>
        </w:rPr>
        <w:t>2.5“工程“：——指谈判供应商按谈判文件规定，须为采购人提供的工程施工及服务。</w:t>
      </w:r>
    </w:p>
    <w:p w14:paraId="38B2FA1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2CD076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2.7“重大违法记录”系指供应商因违法经营受到刑事处罚或者责令停产停业、吊销许可证或者执照、较大数额罚款等行政处罚。</w:t>
      </w:r>
    </w:p>
    <w:p w14:paraId="0C38195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2.8“不具备良好的商业信誉”是指：</w:t>
      </w:r>
    </w:p>
    <w:p w14:paraId="4F6E95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（1）有重大违法记录的（满三年的除外）；</w:t>
      </w:r>
    </w:p>
    <w:p w14:paraId="4E69596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（2）被各级财政部门列入政府采购严重违法失信行为信息记录的（期限已满的除外）；</w:t>
      </w:r>
    </w:p>
    <w:p w14:paraId="0B42E80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（3）被各级政府采购监督管理部门禁止在一定期限内参加政府采购活动等处罚的（期限已满的除外）；</w:t>
      </w:r>
    </w:p>
    <w:p w14:paraId="5B737EA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（4）被各级法院列入失信名单的（已依法解除的除外）；</w:t>
      </w:r>
    </w:p>
    <w:p w14:paraId="522A5E9C">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（5）法律法规规定的其他情形。</w:t>
      </w:r>
    </w:p>
    <w:p w14:paraId="3914043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(6)</w:t>
      </w:r>
      <w:r>
        <w:rPr>
          <w:rFonts w:hint="eastAsia" w:ascii="宋体" w:hAnsi="宋体" w:cs="宋体"/>
          <w:color w:val="auto"/>
          <w:sz w:val="24"/>
          <w:highlight w:val="none"/>
        </w:rPr>
        <w:t>投标人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p>
    <w:p w14:paraId="416537F2">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3.采购预算</w:t>
      </w:r>
    </w:p>
    <w:p w14:paraId="11987D0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3.1本次采购预算：见公告。</w:t>
      </w:r>
    </w:p>
    <w:p w14:paraId="440EBE2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4.合格的供应商</w:t>
      </w:r>
    </w:p>
    <w:p w14:paraId="145C9DA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4.1.1符合供应商资格条件（详见第一部分供应商资格条件）</w:t>
      </w:r>
    </w:p>
    <w:p w14:paraId="0FCD502D">
      <w:pPr>
        <w:widowControl/>
        <w:spacing w:line="360" w:lineRule="auto"/>
        <w:ind w:firstLine="480" w:firstLineChars="200"/>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4.1.2</w:t>
      </w:r>
      <w:r>
        <w:rPr>
          <w:rFonts w:hint="eastAsia" w:ascii="宋体" w:hAnsi="宋体" w:cs="宋体"/>
          <w:color w:val="auto"/>
          <w:sz w:val="24"/>
          <w:highlight w:val="none"/>
        </w:rPr>
        <w:t>参加政府采购活动前三年内，在经营活动中没有重大违法记录</w:t>
      </w:r>
      <w:r>
        <w:rPr>
          <w:rFonts w:hint="eastAsia" w:ascii="宋体" w:hAnsi="宋体" w:cs="宋体"/>
          <w:bCs/>
          <w:color w:val="auto"/>
          <w:sz w:val="24"/>
          <w:highlight w:val="none"/>
        </w:rPr>
        <w:t>的声明函</w:t>
      </w:r>
      <w:r>
        <w:rPr>
          <w:rFonts w:hint="eastAsia" w:ascii="宋体" w:hAnsi="宋体" w:cs="宋体"/>
          <w:color w:val="auto"/>
          <w:sz w:val="24"/>
          <w:highlight w:val="none"/>
          <w:shd w:val="clear" w:color="auto" w:fill="FFFFFF"/>
        </w:rPr>
        <w:t>；</w:t>
      </w:r>
    </w:p>
    <w:p w14:paraId="105C25F3">
      <w:pPr>
        <w:widowControl/>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4.1.3 政府采购供应商诚信承诺书；</w:t>
      </w:r>
    </w:p>
    <w:p w14:paraId="0C455B6F">
      <w:pPr>
        <w:pStyle w:val="73"/>
        <w:spacing w:line="360" w:lineRule="auto"/>
        <w:ind w:firstLine="480" w:firstLineChars="200"/>
        <w:rPr>
          <w:rFonts w:hAnsi="宋体" w:eastAsia="宋体"/>
          <w:color w:val="auto"/>
          <w:kern w:val="2"/>
          <w:sz w:val="24"/>
          <w:highlight w:val="none"/>
          <w:lang w:val="en-US"/>
        </w:rPr>
      </w:pPr>
      <w:r>
        <w:rPr>
          <w:rFonts w:hint="eastAsia" w:hAnsi="宋体" w:eastAsia="宋体"/>
          <w:color w:val="auto"/>
          <w:kern w:val="2"/>
          <w:sz w:val="24"/>
          <w:highlight w:val="none"/>
          <w:lang w:val="en-US"/>
        </w:rPr>
        <w:t>4.1.4 供应商自觉抵制政府采购领域商业贿赂行为承诺书；</w:t>
      </w:r>
    </w:p>
    <w:p w14:paraId="5E16213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4.2 供应商需提供售后服务体系与承诺。</w:t>
      </w:r>
    </w:p>
    <w:p w14:paraId="112609F9">
      <w:pPr>
        <w:pStyle w:val="73"/>
        <w:spacing w:line="360" w:lineRule="auto"/>
        <w:ind w:firstLine="480" w:firstLineChars="200"/>
        <w:rPr>
          <w:rFonts w:hAnsi="宋体" w:eastAsia="宋体"/>
          <w:color w:val="auto"/>
          <w:spacing w:val="15"/>
          <w:sz w:val="24"/>
          <w:highlight w:val="none"/>
        </w:rPr>
      </w:pPr>
      <w:r>
        <w:rPr>
          <w:rFonts w:hint="eastAsia" w:hAnsi="宋体" w:eastAsia="宋体"/>
          <w:color w:val="auto"/>
          <w:kern w:val="2"/>
          <w:sz w:val="24"/>
          <w:highlight w:val="none"/>
          <w:lang w:val="en-US"/>
        </w:rPr>
        <w:t>4.3符合本竞争性磋商文件规定的供应商资格要求及</w:t>
      </w:r>
      <w:r>
        <w:rPr>
          <w:rFonts w:hint="eastAsia" w:hAnsi="宋体" w:eastAsia="宋体"/>
          <w:color w:val="auto"/>
          <w:sz w:val="24"/>
          <w:highlight w:val="none"/>
        </w:rPr>
        <w:t>项目要求的其它条件，并按照要求提供相关证明材料。</w:t>
      </w:r>
    </w:p>
    <w:p w14:paraId="27048B6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4.4供应商应遵守国家法律、法规有关竞争性磋商的规定。</w:t>
      </w:r>
    </w:p>
    <w:p w14:paraId="4367AE7B">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4.5 凡通过磋商小组符合性审查的供应商均为合格供应商。未通过符合性审查的供应商将视为不响应本项目的竞争性磋商文件被否决。</w:t>
      </w:r>
    </w:p>
    <w:p w14:paraId="35B42DAE">
      <w:pPr>
        <w:spacing w:line="560" w:lineRule="exact"/>
        <w:ind w:firstLine="480" w:firstLineChars="200"/>
        <w:rPr>
          <w:rFonts w:hint="eastAsia" w:ascii="宋体" w:hAnsi="宋体" w:cs="宋体"/>
          <w:color w:val="auto"/>
          <w:sz w:val="24"/>
          <w:highlight w:val="none"/>
          <w:lang w:val="zh-CN"/>
        </w:rPr>
      </w:pPr>
      <w:r>
        <w:rPr>
          <w:rFonts w:hint="eastAsia" w:ascii="宋体" w:hAnsi="宋体" w:cs="宋体"/>
          <w:color w:val="auto"/>
          <w:sz w:val="24"/>
          <w:highlight w:val="none"/>
        </w:rPr>
        <w:t xml:space="preserve">   4.6 </w:t>
      </w:r>
      <w:r>
        <w:rPr>
          <w:rFonts w:hint="eastAsia" w:ascii="宋体" w:hAnsi="宋体" w:cs="宋体"/>
          <w:color w:val="auto"/>
          <w:sz w:val="24"/>
          <w:highlight w:val="none"/>
          <w:lang w:val="zh-CN"/>
        </w:rPr>
        <w:t>为避免供应商盲目投标，</w:t>
      </w:r>
      <w:r>
        <w:rPr>
          <w:rFonts w:hint="eastAsia" w:ascii="宋体" w:hAnsi="宋体" w:cs="宋体"/>
          <w:color w:val="auto"/>
          <w:sz w:val="24"/>
          <w:highlight w:val="none"/>
        </w:rPr>
        <w:t>确</w:t>
      </w:r>
      <w:r>
        <w:rPr>
          <w:rFonts w:hint="eastAsia" w:ascii="宋体" w:hAnsi="宋体" w:cs="宋体"/>
          <w:color w:val="auto"/>
          <w:sz w:val="24"/>
          <w:highlight w:val="none"/>
          <w:lang w:val="zh-CN"/>
        </w:rPr>
        <w:t>保项目顺利实施，</w:t>
      </w:r>
      <w:r>
        <w:rPr>
          <w:rFonts w:ascii="宋体" w:hAnsi="宋体" w:eastAsia="宋体" w:cs="宋体"/>
          <w:color w:val="auto"/>
          <w:spacing w:val="0"/>
          <w:position w:val="0"/>
          <w:sz w:val="24"/>
          <w:highlight w:val="none"/>
          <w:shd w:val="clear" w:fill="auto"/>
        </w:rPr>
        <w:t>请合格的供应商</w:t>
      </w:r>
      <w:r>
        <w:rPr>
          <w:rFonts w:hint="eastAsia" w:ascii="宋体" w:hAnsi="宋体" w:eastAsia="宋体" w:cs="宋体"/>
          <w:color w:val="auto"/>
          <w:spacing w:val="0"/>
          <w:position w:val="0"/>
          <w:sz w:val="24"/>
          <w:highlight w:val="none"/>
          <w:shd w:val="clear" w:fill="auto"/>
          <w:lang w:val="en-US" w:eastAsia="zh-CN"/>
        </w:rPr>
        <w:t>在下载采购文件</w:t>
      </w:r>
      <w:r>
        <w:rPr>
          <w:rFonts w:ascii="宋体" w:hAnsi="宋体" w:eastAsia="宋体" w:cs="宋体"/>
          <w:color w:val="auto"/>
          <w:spacing w:val="0"/>
          <w:position w:val="0"/>
          <w:sz w:val="24"/>
          <w:highlight w:val="none"/>
          <w:shd w:val="clear" w:fill="auto"/>
        </w:rPr>
        <w:t>截止后的</w:t>
      </w:r>
      <w:r>
        <w:rPr>
          <w:rFonts w:hint="eastAsia" w:ascii="宋体" w:hAnsi="宋体" w:eastAsia="宋体" w:cs="宋体"/>
          <w:color w:val="auto"/>
          <w:spacing w:val="0"/>
          <w:position w:val="0"/>
          <w:sz w:val="24"/>
          <w:highlight w:val="none"/>
          <w:shd w:val="clear" w:fill="auto"/>
          <w:lang w:val="en-US" w:eastAsia="zh-CN"/>
        </w:rPr>
        <w:t>第</w:t>
      </w:r>
      <w:r>
        <w:rPr>
          <w:rFonts w:ascii="宋体" w:hAnsi="宋体" w:eastAsia="宋体" w:cs="宋体"/>
          <w:color w:val="auto"/>
          <w:spacing w:val="0"/>
          <w:position w:val="0"/>
          <w:sz w:val="24"/>
          <w:highlight w:val="none"/>
          <w:shd w:val="clear" w:fill="auto"/>
        </w:rPr>
        <w:t>一个工作日内及时到现场进行实地勘查</w:t>
      </w:r>
      <w:r>
        <w:rPr>
          <w:rFonts w:hint="eastAsia" w:ascii="宋体" w:hAnsi="宋体" w:cs="宋体"/>
          <w:color w:val="auto"/>
          <w:spacing w:val="0"/>
          <w:position w:val="0"/>
          <w:sz w:val="24"/>
          <w:highlight w:val="none"/>
          <w:shd w:val="clear" w:fill="auto"/>
          <w:lang w:eastAsia="zh-CN"/>
        </w:rPr>
        <w:t>。</w:t>
      </w:r>
      <w:r>
        <w:rPr>
          <w:rFonts w:hint="eastAsia" w:ascii="宋体" w:hAnsi="宋体" w:cs="宋体"/>
          <w:color w:val="auto"/>
          <w:sz w:val="24"/>
          <w:highlight w:val="none"/>
          <w:lang w:val="zh-CN"/>
        </w:rPr>
        <w:t xml:space="preserve"> 经采购单位证实供应商确实已到现场勘查，供应商将证明原件放在投标</w:t>
      </w:r>
      <w:r>
        <w:rPr>
          <w:rFonts w:hint="eastAsia" w:ascii="宋体" w:hAnsi="宋体" w:cs="宋体"/>
          <w:color w:val="auto"/>
          <w:sz w:val="24"/>
          <w:highlight w:val="none"/>
        </w:rPr>
        <w:t>磋商响应</w:t>
      </w:r>
      <w:r>
        <w:rPr>
          <w:rFonts w:hint="eastAsia" w:ascii="宋体" w:hAnsi="宋体" w:cs="宋体"/>
          <w:color w:val="auto"/>
          <w:sz w:val="24"/>
          <w:highlight w:val="none"/>
          <w:lang w:val="zh-CN"/>
        </w:rPr>
        <w:t>文件中（电子标为原件扫描件），否则视为无效投标。</w:t>
      </w:r>
    </w:p>
    <w:p w14:paraId="68A4E56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注：单位负责人为同一人或者存在直接控股、管理关系的不同供应商，不得参加同一合同项下的政府采购活动。</w:t>
      </w:r>
    </w:p>
    <w:p w14:paraId="5E9899F9">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5.竞争性磋商文件的约束力 </w:t>
      </w:r>
    </w:p>
    <w:p w14:paraId="3486C89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5.l供应商一旦参加竞争性磋商，即被认为接受了本竞争性磋商文件中的所有条款和规定。</w:t>
      </w:r>
    </w:p>
    <w:p w14:paraId="168B382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38B6C5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5.3本磋商文件由采购人负责解释。</w:t>
      </w:r>
    </w:p>
    <w:p w14:paraId="00A24B03">
      <w:pPr>
        <w:pStyle w:val="14"/>
        <w:ind w:firstLine="480"/>
        <w:rPr>
          <w:rFonts w:ascii="宋体" w:hAnsi="宋体" w:eastAsia="宋体" w:cs="宋体"/>
          <w:color w:val="auto"/>
          <w:sz w:val="24"/>
          <w:highlight w:val="none"/>
        </w:rPr>
      </w:pPr>
    </w:p>
    <w:p w14:paraId="4FBA63B7">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二、竞争性磋商文件</w:t>
      </w:r>
    </w:p>
    <w:p w14:paraId="4DFD8526">
      <w:pPr>
        <w:tabs>
          <w:tab w:val="left" w:pos="632"/>
          <w:tab w:val="left" w:pos="79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6．竞争性磋商文件的组成</w:t>
      </w:r>
    </w:p>
    <w:p w14:paraId="4B3C3AE5">
      <w:pPr>
        <w:autoSpaceDE w:val="0"/>
        <w:autoSpaceDN w:val="0"/>
        <w:adjustRightIn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6.1竞争性磋商</w:t>
      </w:r>
      <w:r>
        <w:rPr>
          <w:rFonts w:hint="eastAsia" w:ascii="宋体" w:hAnsi="宋体" w:cs="宋体"/>
          <w:color w:val="auto"/>
          <w:sz w:val="24"/>
          <w:highlight w:val="none"/>
          <w:lang w:val="zh-CN"/>
        </w:rPr>
        <w:t>文件是用以阐明的采购需求、采购程序和合同格式等的规范性文件。竞争性磋商文件主要由以下部分组成：</w:t>
      </w:r>
    </w:p>
    <w:p w14:paraId="4F34ED1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（1）竞争性磋商邀请函；</w:t>
      </w:r>
    </w:p>
    <w:p w14:paraId="51347BD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（2）供应商须知；</w:t>
      </w:r>
    </w:p>
    <w:p w14:paraId="56BF0B6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（3）采购需求；</w:t>
      </w:r>
    </w:p>
    <w:p w14:paraId="6EEDFE4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（4）响应性文件内容及格式；</w:t>
      </w:r>
    </w:p>
    <w:p w14:paraId="55DE23F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（5）合同主要条款。</w:t>
      </w:r>
    </w:p>
    <w:p w14:paraId="3C26A8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57E4F5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6.3供应商被视为充分熟悉本采购项目所在地的与履行合同有关的各种情况，包括自然环境、气候条件、劳动力及公用设施等，本竞争性磋商文件不再对上述情况进行描述。</w:t>
      </w:r>
    </w:p>
    <w:p w14:paraId="5C066AA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43E8FD79">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7.竞争性磋商文件的澄清与修改</w:t>
      </w:r>
    </w:p>
    <w:p w14:paraId="16ABE5C9">
      <w:pPr>
        <w:autoSpaceDE w:val="0"/>
        <w:autoSpaceDN w:val="0"/>
        <w:adjustRightInd w:val="0"/>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2FBE9C89">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三、响应性文件的编制</w:t>
      </w:r>
    </w:p>
    <w:p w14:paraId="462030D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8.要求</w:t>
      </w:r>
    </w:p>
    <w:p w14:paraId="299278E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D3FA7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8.2任何对竞争性磋商文件的忽略或误解不能作为响应性文件没有完全响应竞争性磋商文件的有效理由。</w:t>
      </w:r>
    </w:p>
    <w:p w14:paraId="6A6E95AD">
      <w:pPr>
        <w:spacing w:line="560" w:lineRule="exact"/>
        <w:ind w:firstLine="480" w:firstLineChars="200"/>
        <w:rPr>
          <w:rFonts w:ascii="宋体" w:hAnsi="宋体" w:cs="宋体"/>
          <w:i/>
          <w:iCs/>
          <w:color w:val="auto"/>
          <w:sz w:val="24"/>
          <w:highlight w:val="none"/>
        </w:rPr>
      </w:pPr>
      <w:r>
        <w:rPr>
          <w:rFonts w:hint="eastAsia" w:ascii="宋体" w:hAnsi="宋体" w:cs="宋体"/>
          <w:color w:val="auto"/>
          <w:sz w:val="24"/>
          <w:highlight w:val="none"/>
        </w:rPr>
        <w:t>8.3供应商没有按照竞争性磋商文件要求提供全部资料，或者供应商没有对竞争性磋商文件在各方面都作出实质性响应是供应商的风险，并可能导致其响应性文件被拒绝。</w:t>
      </w:r>
    </w:p>
    <w:p w14:paraId="18B905AD">
      <w:pPr>
        <w:widowControl/>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 xml:space="preserve">9.响应性文件的语言及度量衡 </w:t>
      </w:r>
    </w:p>
    <w:p w14:paraId="289D0E8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9.1响应性文件以及供应商与采购代理机构之间的所有书面往来都应用简体中文书写。 </w:t>
      </w:r>
    </w:p>
    <w:p w14:paraId="6A6BAAE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9.2供应商使用其他语言的，以中文翻译为准。 </w:t>
      </w:r>
    </w:p>
    <w:p w14:paraId="65BBBE5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9.3关于计量单位，竞争性磋商文件已有明确规定的，使用竞争性磋商文件规定的计量单位；竞争性磋商文件没有规定的，应采用中华人民共和国法定计量单位。</w:t>
      </w:r>
    </w:p>
    <w:p w14:paraId="0A27563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9.4本竞争性磋商文件所表述的时间均为北京时间。</w:t>
      </w:r>
    </w:p>
    <w:p w14:paraId="303CD8A7">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10.响应性文件的组成</w:t>
      </w:r>
    </w:p>
    <w:p w14:paraId="1857E722">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10.1响应性文件由</w:t>
      </w:r>
      <w:r>
        <w:rPr>
          <w:rFonts w:hint="eastAsia" w:ascii="宋体" w:hAnsi="宋体" w:cs="宋体"/>
          <w:bCs/>
          <w:color w:val="auto"/>
          <w:sz w:val="24"/>
          <w:highlight w:val="none"/>
          <w:u w:val="single"/>
        </w:rPr>
        <w:t>资格性证明材料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符合性证明材料</w:t>
      </w:r>
      <w:r>
        <w:rPr>
          <w:rFonts w:hint="eastAsia" w:ascii="宋体" w:hAnsi="宋体" w:cs="宋体"/>
          <w:bCs/>
          <w:color w:val="auto"/>
          <w:sz w:val="24"/>
          <w:highlight w:val="none"/>
        </w:rPr>
        <w:t>、</w:t>
      </w:r>
      <w:r>
        <w:rPr>
          <w:rFonts w:hint="eastAsia" w:ascii="宋体" w:hAnsi="宋体" w:cs="宋体"/>
          <w:bCs/>
          <w:color w:val="auto"/>
          <w:sz w:val="24"/>
          <w:highlight w:val="none"/>
          <w:u w:val="single"/>
        </w:rPr>
        <w:t>其他材料</w:t>
      </w:r>
      <w:r>
        <w:rPr>
          <w:rFonts w:hint="eastAsia" w:ascii="宋体" w:hAnsi="宋体" w:cs="宋体"/>
          <w:color w:val="auto"/>
          <w:sz w:val="24"/>
          <w:highlight w:val="none"/>
        </w:rPr>
        <w:t>三部分组成。具体内容和格式见竞争性磋商文件</w:t>
      </w:r>
      <w:r>
        <w:rPr>
          <w:rFonts w:hint="eastAsia" w:ascii="宋体" w:hAnsi="宋体" w:cs="宋体"/>
          <w:bCs/>
          <w:color w:val="auto"/>
          <w:sz w:val="24"/>
          <w:highlight w:val="none"/>
        </w:rPr>
        <w:t>第四章</w:t>
      </w:r>
      <w:r>
        <w:rPr>
          <w:rFonts w:hint="eastAsia" w:ascii="宋体" w:hAnsi="宋体" w:cs="宋体"/>
          <w:color w:val="auto"/>
          <w:sz w:val="24"/>
          <w:highlight w:val="none"/>
        </w:rPr>
        <w:t>。</w:t>
      </w:r>
    </w:p>
    <w:p w14:paraId="23F19453">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11.响应性文件格式</w:t>
      </w:r>
    </w:p>
    <w:p w14:paraId="180D715C">
      <w:pPr>
        <w:widowControl/>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F1774D">
      <w:pPr>
        <w:widowControl/>
        <w:spacing w:line="560" w:lineRule="exact"/>
        <w:ind w:firstLine="482" w:firstLineChars="200"/>
        <w:rPr>
          <w:rFonts w:ascii="宋体" w:hAnsi="宋体" w:cs="宋体"/>
          <w:b/>
          <w:bCs/>
          <w:color w:val="auto"/>
          <w:kern w:val="0"/>
          <w:sz w:val="24"/>
          <w:highlight w:val="none"/>
        </w:rPr>
      </w:pPr>
      <w:r>
        <w:rPr>
          <w:rFonts w:hint="eastAsia" w:ascii="宋体" w:hAnsi="宋体" w:cs="宋体"/>
          <w:b/>
          <w:bCs/>
          <w:color w:val="auto"/>
          <w:kern w:val="0"/>
          <w:sz w:val="24"/>
          <w:highlight w:val="none"/>
        </w:rPr>
        <w:t>12.竞争性磋商报价</w:t>
      </w:r>
    </w:p>
    <w:p w14:paraId="23707B5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12.1报价包括所投</w:t>
      </w:r>
      <w:r>
        <w:rPr>
          <w:rFonts w:hint="eastAsia" w:ascii="宋体" w:hAnsi="宋体" w:cs="宋体"/>
          <w:color w:val="auto"/>
          <w:sz w:val="24"/>
          <w:highlight w:val="none"/>
          <w:lang w:val="en-US" w:eastAsia="zh-CN"/>
        </w:rPr>
        <w:t>工程</w:t>
      </w:r>
      <w:r>
        <w:rPr>
          <w:rFonts w:hint="eastAsia" w:ascii="宋体" w:hAnsi="宋体" w:cs="宋体"/>
          <w:color w:val="auto"/>
          <w:sz w:val="24"/>
          <w:highlight w:val="none"/>
        </w:rPr>
        <w:t>、税费、</w:t>
      </w:r>
      <w:r>
        <w:rPr>
          <w:rFonts w:hint="eastAsia" w:ascii="宋体" w:hAnsi="宋体" w:cs="宋体"/>
          <w:color w:val="auto"/>
          <w:sz w:val="24"/>
          <w:highlight w:val="none"/>
          <w:lang w:eastAsia="zh-CN"/>
        </w:rPr>
        <w:t>、</w:t>
      </w:r>
      <w:r>
        <w:rPr>
          <w:rFonts w:hint="eastAsia" w:ascii="宋体" w:hAnsi="宋体" w:cs="宋体"/>
          <w:color w:val="auto"/>
          <w:sz w:val="24"/>
          <w:highlight w:val="none"/>
          <w:lang w:val="en-US" w:eastAsia="zh-CN"/>
        </w:rPr>
        <w:t>材料、</w:t>
      </w:r>
      <w:r>
        <w:rPr>
          <w:rFonts w:hint="eastAsia" w:ascii="宋体" w:hAnsi="宋体" w:cs="宋体"/>
          <w:color w:val="auto"/>
          <w:sz w:val="24"/>
          <w:highlight w:val="none"/>
        </w:rPr>
        <w:t>现场落地、验收和交付后约定期限内免费维保等工作所发生的一切应有费用。</w:t>
      </w:r>
    </w:p>
    <w:p w14:paraId="7D12BB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12.2经过磋商后进行的报价为供应商的最终报价。</w:t>
      </w:r>
    </w:p>
    <w:p w14:paraId="7E48F29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12.3采购人不接受有选择的报价。</w:t>
      </w:r>
    </w:p>
    <w:p w14:paraId="16D65AB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12.4最终报价不得超过采购预算。</w:t>
      </w:r>
    </w:p>
    <w:p w14:paraId="23D9AAC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12.5报价均须以人民币为计算单位。</w:t>
      </w:r>
    </w:p>
    <w:p w14:paraId="39A9074B">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 xml:space="preserve">13．响应性文件有效期 </w:t>
      </w:r>
    </w:p>
    <w:p w14:paraId="0B9A659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13.l响应性文件有效期为自竞争性磋商开始之日起60天，有效期短于此规定的响应性文件将被视为无效。</w:t>
      </w:r>
    </w:p>
    <w:p w14:paraId="4FFD47D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62B1FC8D">
      <w:pPr>
        <w:spacing w:line="560" w:lineRule="exact"/>
        <w:ind w:firstLine="482" w:firstLineChars="200"/>
        <w:rPr>
          <w:rFonts w:ascii="宋体" w:hAnsi="宋体" w:cs="宋体"/>
          <w:b/>
          <w:bCs/>
          <w:color w:val="auto"/>
          <w:sz w:val="24"/>
          <w:highlight w:val="none"/>
        </w:rPr>
      </w:pPr>
      <w:r>
        <w:rPr>
          <w:rFonts w:hint="eastAsia" w:ascii="宋体" w:hAnsi="宋体" w:cs="宋体"/>
          <w:b/>
          <w:bCs/>
          <w:color w:val="auto"/>
          <w:sz w:val="24"/>
          <w:highlight w:val="none"/>
        </w:rPr>
        <w:t>14.响应性文件的签署、盖章</w:t>
      </w:r>
    </w:p>
    <w:p w14:paraId="3C60355C">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14.1</w:t>
      </w:r>
      <w:r>
        <w:rPr>
          <w:rFonts w:hint="eastAsia" w:ascii="宋体" w:hAnsi="宋体" w:cs="宋体"/>
          <w:color w:val="auto"/>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732B8D6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D4553B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14.3供应商提交的资料应证明其满足竞争性磋商文件要求，该文件可以是文字资料、图纸和数据等详细描述的资料。</w:t>
      </w:r>
    </w:p>
    <w:p w14:paraId="727958C1">
      <w:pPr>
        <w:spacing w:line="360" w:lineRule="auto"/>
        <w:ind w:firstLine="550"/>
        <w:rPr>
          <w:color w:val="auto"/>
          <w:highlight w:val="none"/>
        </w:rPr>
      </w:pPr>
      <w:r>
        <w:rPr>
          <w:rFonts w:hint="eastAsia" w:ascii="宋体" w:hAnsi="宋体" w:eastAsia="宋体" w:cs="宋体"/>
          <w:color w:val="auto"/>
          <w:spacing w:val="0"/>
          <w:position w:val="0"/>
          <w:sz w:val="24"/>
          <w:highlight w:val="none"/>
          <w:shd w:val="clear" w:fill="auto"/>
          <w:lang w:val="en-US" w:eastAsia="zh-CN"/>
        </w:rPr>
        <w:t>15</w:t>
      </w:r>
      <w:r>
        <w:rPr>
          <w:rFonts w:hint="eastAsia" w:ascii="宋体" w:hAnsi="宋体" w:cs="宋体"/>
          <w:color w:val="auto"/>
          <w:sz w:val="24"/>
          <w:highlight w:val="none"/>
          <w:lang w:val="en-US" w:eastAsia="zh-CN"/>
        </w:rPr>
        <w:t>电子投标文件制作</w:t>
      </w:r>
      <w:r>
        <w:rPr>
          <w:rFonts w:hint="eastAsia" w:ascii="宋体" w:hAnsi="宋体" w:cs="宋体"/>
          <w:color w:val="auto"/>
          <w:sz w:val="24"/>
          <w:highlight w:val="none"/>
          <w:lang w:eastAsia="zh-CN"/>
        </w:rPr>
        <w:t>，</w:t>
      </w:r>
      <w:r>
        <w:rPr>
          <w:rFonts w:hint="eastAsia" w:ascii="宋体" w:hAnsi="宋体" w:cs="宋体"/>
          <w:color w:val="auto"/>
          <w:sz w:val="24"/>
          <w:highlight w:val="none"/>
        </w:rPr>
        <w:t>见周口市公共资源交易中心</w:t>
      </w:r>
      <w:r>
        <w:rPr>
          <w:rFonts w:hint="eastAsia" w:ascii="宋体" w:hAnsi="宋体" w:cs="宋体"/>
          <w:color w:val="auto"/>
          <w:sz w:val="24"/>
          <w:highlight w:val="none"/>
          <w:lang w:val="en-US" w:eastAsia="zh-CN"/>
        </w:rPr>
        <w:t>网站下载中心版块</w:t>
      </w:r>
      <w:r>
        <w:rPr>
          <w:rFonts w:hint="eastAsia" w:ascii="宋体" w:hAnsi="宋体" w:cs="宋体"/>
          <w:color w:val="auto"/>
          <w:sz w:val="24"/>
          <w:highlight w:val="none"/>
        </w:rPr>
        <w:t>《投标单位-电子投标文件视频制作手册》的相关规定。</w:t>
      </w:r>
    </w:p>
    <w:p w14:paraId="232C9905">
      <w:pPr>
        <w:numPr>
          <w:ilvl w:val="0"/>
          <w:numId w:val="2"/>
        </w:num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响应性文件的递交</w:t>
      </w:r>
    </w:p>
    <w:p w14:paraId="5FDEF42F">
      <w:pPr>
        <w:autoSpaceDE w:val="0"/>
        <w:autoSpaceDN w:val="0"/>
        <w:adjustRightInd w:val="0"/>
        <w:spacing w:line="50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文件和纸质</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文件均不再提交。在解密投标</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开始时30分钟内进行解密，超时视为放弃递交</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w:t>
      </w:r>
    </w:p>
    <w:p w14:paraId="005FBBD6">
      <w:pPr>
        <w:spacing w:line="360" w:lineRule="auto"/>
        <w:ind w:firstLine="550"/>
        <w:rPr>
          <w:rFonts w:hint="eastAsia" w:ascii="宋体" w:hAnsi="宋体" w:cs="宋体"/>
          <w:color w:val="auto"/>
          <w:sz w:val="24"/>
          <w:highlight w:val="none"/>
        </w:rPr>
      </w:pPr>
      <w:r>
        <w:rPr>
          <w:rFonts w:hint="eastAsia" w:ascii="宋体" w:hAnsi="宋体" w:cs="宋体"/>
          <w:color w:val="auto"/>
          <w:sz w:val="24"/>
          <w:highlight w:val="none"/>
        </w:rPr>
        <w:t>注：</w:t>
      </w: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13CC51BF">
      <w:pPr>
        <w:autoSpaceDE w:val="0"/>
        <w:autoSpaceDN w:val="0"/>
        <w:adjustRightInd w:val="0"/>
        <w:spacing w:line="50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供应商须使用单位CA证书进行电子响应文件远程解密，详见周口市公共资源电子交易中心网站（网址：</w:t>
      </w:r>
      <w:r>
        <w:rPr>
          <w:rFonts w:hint="eastAsia" w:ascii="宋体" w:hAnsi="宋体" w:cs="宋体"/>
          <w:color w:val="auto"/>
          <w:sz w:val="24"/>
          <w:highlight w:val="none"/>
        </w:rPr>
        <w:fldChar w:fldCharType="begin"/>
      </w:r>
      <w:r>
        <w:rPr>
          <w:rFonts w:hint="eastAsia" w:ascii="宋体" w:hAnsi="宋体" w:cs="宋体"/>
          <w:color w:val="auto"/>
          <w:sz w:val="24"/>
          <w:highlight w:val="none"/>
        </w:rPr>
        <w:instrText xml:space="preserve"> HYPERLINK "http://jyzx.zhoukou.gov.cn）办事指南《不见面开标远程在线解密会员端操作手册操作指南》。" </w:instrText>
      </w:r>
      <w:r>
        <w:rPr>
          <w:rFonts w:hint="eastAsia" w:ascii="宋体" w:hAnsi="宋体" w:cs="宋体"/>
          <w:color w:val="auto"/>
          <w:sz w:val="24"/>
          <w:highlight w:val="none"/>
        </w:rPr>
        <w:fldChar w:fldCharType="separate"/>
      </w:r>
      <w:r>
        <w:rPr>
          <w:rStyle w:val="34"/>
          <w:rFonts w:hint="eastAsia" w:ascii="宋体" w:hAnsi="宋体" w:cs="宋体"/>
          <w:color w:val="auto"/>
          <w:sz w:val="24"/>
          <w:highlight w:val="none"/>
        </w:rPr>
        <w:t>http://jyzx.zhoukou.gov.cn）</w:t>
      </w:r>
      <w:r>
        <w:rPr>
          <w:rStyle w:val="34"/>
          <w:rFonts w:hint="eastAsia" w:ascii="宋体" w:hAnsi="宋体" w:cs="宋体"/>
          <w:color w:val="auto"/>
          <w:sz w:val="24"/>
          <w:highlight w:val="none"/>
          <w:lang w:val="en-US" w:eastAsia="zh-CN"/>
        </w:rPr>
        <w:t>办事指南</w:t>
      </w:r>
      <w:r>
        <w:rPr>
          <w:rStyle w:val="34"/>
          <w:rFonts w:hint="eastAsia" w:ascii="宋体" w:hAnsi="宋体" w:eastAsia="宋体" w:cs="宋体"/>
          <w:bCs/>
          <w:color w:val="auto"/>
          <w:sz w:val="24"/>
          <w:highlight w:val="none"/>
          <w:lang w:val="en-US" w:eastAsia="zh-CN"/>
        </w:rPr>
        <w:t>《</w:t>
      </w:r>
      <w:r>
        <w:rPr>
          <w:rStyle w:val="34"/>
          <w:rFonts w:hint="eastAsia" w:ascii="宋体" w:hAnsi="宋体" w:eastAsia="宋体" w:cs="宋体"/>
          <w:bCs/>
          <w:color w:val="auto"/>
          <w:sz w:val="24"/>
          <w:highlight w:val="none"/>
        </w:rPr>
        <w:t>不见面开标远程在线解密会员端操作手册操作指南</w:t>
      </w:r>
      <w:r>
        <w:rPr>
          <w:rStyle w:val="34"/>
          <w:rFonts w:hint="eastAsia" w:ascii="宋体" w:hAnsi="宋体" w:eastAsia="宋体" w:cs="宋体"/>
          <w:bCs/>
          <w:color w:val="auto"/>
          <w:sz w:val="24"/>
          <w:highlight w:val="none"/>
          <w:lang w:val="en-US" w:eastAsia="zh-CN"/>
        </w:rPr>
        <w:t>》</w:t>
      </w:r>
      <w:r>
        <w:rPr>
          <w:rStyle w:val="34"/>
          <w:rFonts w:hint="eastAsia" w:ascii="宋体" w:hAnsi="宋体" w:cs="宋体"/>
          <w:color w:val="auto"/>
          <w:sz w:val="24"/>
          <w:highlight w:val="none"/>
        </w:rPr>
        <w:t>。</w:t>
      </w:r>
      <w:r>
        <w:rPr>
          <w:rFonts w:hint="eastAsia" w:ascii="宋体" w:hAnsi="宋体" w:cs="宋体"/>
          <w:color w:val="auto"/>
          <w:sz w:val="24"/>
          <w:highlight w:val="none"/>
        </w:rPr>
        <w:fldChar w:fldCharType="end"/>
      </w:r>
    </w:p>
    <w:p w14:paraId="76080042">
      <w:pPr>
        <w:autoSpaceDE w:val="0"/>
        <w:autoSpaceDN w:val="0"/>
        <w:adjustRightInd w:val="0"/>
        <w:spacing w:line="500" w:lineRule="exact"/>
        <w:ind w:firstLine="241" w:firstLineChars="100"/>
        <w:rPr>
          <w:rFonts w:ascii="宋体" w:hAnsi="宋体" w:cs="宋体"/>
          <w:b/>
          <w:color w:val="auto"/>
          <w:sz w:val="24"/>
          <w:highlight w:val="none"/>
        </w:rPr>
      </w:pPr>
      <w:r>
        <w:rPr>
          <w:rFonts w:hint="eastAsia" w:ascii="宋体" w:hAnsi="宋体" w:cs="宋体"/>
          <w:b/>
          <w:color w:val="auto"/>
          <w:sz w:val="24"/>
          <w:highlight w:val="none"/>
        </w:rPr>
        <w:t>16.响应性文件的递交</w:t>
      </w:r>
    </w:p>
    <w:p w14:paraId="0669C6DC">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16.1供应商应在竞争性磋商邀请函中规定的截止日期和时间前，将响应性文件在会员系统成功上传，递交（接收）地点为竞争性磋商邀请函中规定的地址。</w:t>
      </w:r>
    </w:p>
    <w:p w14:paraId="235486F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16.2若采购人推迟了响应性文件接收截止时间，采购人和供应商受响应性文件接收截止时间制约的所有权利和义务均应以新的截止时间为准。 </w:t>
      </w:r>
    </w:p>
    <w:p w14:paraId="49CD6B92">
      <w:pPr>
        <w:pStyle w:val="57"/>
        <w:spacing w:line="560" w:lineRule="exact"/>
        <w:ind w:firstLine="482" w:firstLineChars="200"/>
        <w:rPr>
          <w:rFonts w:ascii="宋体" w:hAnsi="宋体"/>
          <w:b/>
          <w:color w:val="auto"/>
          <w:sz w:val="24"/>
          <w:szCs w:val="24"/>
          <w:highlight w:val="none"/>
        </w:rPr>
      </w:pPr>
      <w:r>
        <w:rPr>
          <w:rFonts w:hint="eastAsia" w:ascii="宋体" w:hAnsi="宋体"/>
          <w:b/>
          <w:bCs/>
          <w:color w:val="auto"/>
          <w:sz w:val="24"/>
          <w:szCs w:val="24"/>
          <w:highlight w:val="none"/>
        </w:rPr>
        <w:t>17</w:t>
      </w:r>
      <w:r>
        <w:rPr>
          <w:rFonts w:hint="eastAsia" w:ascii="宋体" w:hAnsi="宋体"/>
          <w:b/>
          <w:color w:val="auto"/>
          <w:sz w:val="24"/>
          <w:szCs w:val="24"/>
          <w:highlight w:val="none"/>
        </w:rPr>
        <w:t>.响应性文件的修改和撤回</w:t>
      </w:r>
    </w:p>
    <w:p w14:paraId="3C88C9DE">
      <w:pPr>
        <w:pStyle w:val="57"/>
        <w:spacing w:line="560" w:lineRule="exact"/>
        <w:ind w:left="279" w:leftChars="133" w:firstLine="240" w:firstLineChars="100"/>
        <w:rPr>
          <w:rFonts w:ascii="宋体" w:hAnsi="宋体"/>
          <w:b/>
          <w:bCs/>
          <w:color w:val="auto"/>
          <w:sz w:val="24"/>
          <w:szCs w:val="24"/>
          <w:highlight w:val="none"/>
        </w:rPr>
      </w:pPr>
      <w:r>
        <w:rPr>
          <w:rFonts w:hint="eastAsia" w:ascii="宋体" w:hAnsi="宋体"/>
          <w:color w:val="auto"/>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3F237E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 xml:space="preserve">17.2响应性文件的补充、修改文件应按照本竞争性磋商文件有关规定进行密封、签署，修改后的加密的电子投标文件须在投标截止时间前成功上传。 </w:t>
      </w:r>
    </w:p>
    <w:p w14:paraId="1E8B7901">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17.3供应商在响应性文件接收截止时间后不得修改、撤回响应性文件。供应商在响应性文件接收截止时间后修改响应性文件的，将被拒绝接受。</w:t>
      </w:r>
    </w:p>
    <w:p w14:paraId="405D9247">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17.4供应商有下列情形之一的，采购人将拒绝接受其响应性文件：</w:t>
      </w:r>
    </w:p>
    <w:p w14:paraId="2B8CBBC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17.4.1在竞争性磋商文件规定的响应性文件接收截止时间之后递交响应性文件的；</w:t>
      </w:r>
    </w:p>
    <w:p w14:paraId="0399E6E3">
      <w:pPr>
        <w:pStyle w:val="57"/>
        <w:spacing w:line="56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17.4.2响应性文件未按竞争性磋商文件规定密封、签署、盖章的；</w:t>
      </w:r>
    </w:p>
    <w:p w14:paraId="19199FE9">
      <w:pPr>
        <w:pStyle w:val="57"/>
        <w:spacing w:line="560" w:lineRule="exact"/>
        <w:ind w:firstLine="480" w:firstLineChars="200"/>
        <w:rPr>
          <w:rFonts w:ascii="宋体" w:hAnsi="宋体"/>
          <w:b/>
          <w:color w:val="auto"/>
          <w:sz w:val="24"/>
          <w:szCs w:val="24"/>
          <w:highlight w:val="none"/>
        </w:rPr>
      </w:pPr>
      <w:r>
        <w:rPr>
          <w:rFonts w:hint="eastAsia" w:ascii="宋体" w:hAnsi="宋体"/>
          <w:color w:val="auto"/>
          <w:sz w:val="24"/>
          <w:szCs w:val="24"/>
          <w:highlight w:val="none"/>
        </w:rPr>
        <w:t>17.4.3一个供应商不止递交一套响应性文件的。</w:t>
      </w:r>
    </w:p>
    <w:p w14:paraId="0AC1FAA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五、竞争性磋商</w:t>
      </w:r>
    </w:p>
    <w:p w14:paraId="7749DAC6">
      <w:pPr>
        <w:spacing w:line="560" w:lineRule="exact"/>
        <w:ind w:firstLine="482" w:firstLineChars="200"/>
        <w:rPr>
          <w:rFonts w:ascii="宋体" w:hAnsi="宋体" w:cs="宋体"/>
          <w:b/>
          <w:color w:val="auto"/>
          <w:sz w:val="24"/>
          <w:highlight w:val="none"/>
          <w:lang w:val="zh-CN"/>
        </w:rPr>
      </w:pPr>
      <w:r>
        <w:rPr>
          <w:rFonts w:hint="eastAsia" w:ascii="宋体" w:hAnsi="宋体" w:cs="宋体"/>
          <w:b/>
          <w:color w:val="auto"/>
          <w:sz w:val="24"/>
          <w:highlight w:val="none"/>
        </w:rPr>
        <w:t>18.组建</w:t>
      </w:r>
      <w:r>
        <w:rPr>
          <w:rFonts w:hint="eastAsia" w:ascii="宋体" w:hAnsi="宋体" w:cs="宋体"/>
          <w:b/>
          <w:color w:val="auto"/>
          <w:sz w:val="24"/>
          <w:highlight w:val="none"/>
          <w:lang w:val="zh-CN"/>
        </w:rPr>
        <w:t>竞争性磋商小组</w:t>
      </w:r>
    </w:p>
    <w:p w14:paraId="056BAAEA">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18.1采购人根据采购项目的特点依法组建竞争性磋商小组。</w:t>
      </w:r>
    </w:p>
    <w:p w14:paraId="11692B08">
      <w:pPr>
        <w:spacing w:line="5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18.2竞争性磋商小组</w:t>
      </w:r>
      <w:r>
        <w:rPr>
          <w:rFonts w:hint="eastAsia" w:ascii="宋体" w:hAnsi="宋体" w:cs="宋体"/>
          <w:bCs/>
          <w:color w:val="auto"/>
          <w:kern w:val="0"/>
          <w:sz w:val="24"/>
          <w:highlight w:val="none"/>
        </w:rPr>
        <w:t>确认竞争性磋商文件，并</w:t>
      </w:r>
      <w:r>
        <w:rPr>
          <w:rFonts w:hint="eastAsia" w:ascii="宋体" w:hAnsi="宋体" w:cs="宋体"/>
          <w:color w:val="auto"/>
          <w:kern w:val="0"/>
          <w:sz w:val="24"/>
          <w:highlight w:val="none"/>
        </w:rPr>
        <w:t>负责具体评审事务，根据有关法律法规和竞争性磋商文件规定的评审程序，按照评审方法及评审标准独立履行竞争性磋商小组职责。</w:t>
      </w:r>
    </w:p>
    <w:p w14:paraId="32916B3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19.资格性和符合性审查</w:t>
      </w:r>
    </w:p>
    <w:p w14:paraId="0085A05A">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19.1资格性检查。竞争性磋商小组依据有关法律法规和竞争性磋商文件的规定，对响应性文件中资质证明等进行审查，审查每个供应商提交的资质证明材料是否齐全、完整、合法、有效。</w:t>
      </w:r>
    </w:p>
    <w:p w14:paraId="39381F47">
      <w:pPr>
        <w:spacing w:line="560" w:lineRule="exact"/>
        <w:ind w:firstLine="480" w:firstLineChars="200"/>
        <w:rPr>
          <w:rFonts w:ascii="宋体" w:hAnsi="宋体" w:cs="宋体"/>
          <w:b/>
          <w:bCs/>
          <w:color w:val="auto"/>
          <w:sz w:val="24"/>
          <w:highlight w:val="none"/>
        </w:rPr>
      </w:pPr>
      <w:r>
        <w:rPr>
          <w:rFonts w:hint="eastAsia" w:ascii="宋体" w:hAnsi="宋体" w:cs="宋体"/>
          <w:color w:val="auto"/>
          <w:sz w:val="24"/>
          <w:highlight w:val="none"/>
        </w:rPr>
        <w:t>19.1.1资格性审查的内容包括：竞争性磋商文件规定的供应商资格条件；</w:t>
      </w:r>
    </w:p>
    <w:p w14:paraId="41CC670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708978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19.2.1符合性审查的内容包括：</w:t>
      </w:r>
    </w:p>
    <w:p w14:paraId="77B581F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（1）响应性文件的有效性(签署情况等)；</w:t>
      </w:r>
    </w:p>
    <w:p w14:paraId="5A428470">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（2）响应性文件的完整性；</w:t>
      </w:r>
    </w:p>
    <w:p w14:paraId="4EA04D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（3）对竞争性磋商文件的响应程度（是否存在重大负偏离等）。 </w:t>
      </w:r>
    </w:p>
    <w:p w14:paraId="230DA7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u w:val="single"/>
        </w:rPr>
        <w:t>以上资格性审查和符合性审查的内容只要有一条不满足，则响应性文件无效，将不进入竞争性磋商程序。</w:t>
      </w:r>
    </w:p>
    <w:p w14:paraId="5F21BFA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注意事项：资格性、符合性证明材料见竞争性磋商文件第四章规定。</w:t>
      </w:r>
    </w:p>
    <w:p w14:paraId="3FF528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19.3实质性响应的响应性文件是指与竞争性磋商文件的全部条款、条件和规格相符，没有重大偏离；重大负偏离的认定须经竞争性磋商小组三分之二以上同意。</w:t>
      </w:r>
    </w:p>
    <w:p w14:paraId="4829707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52E8D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19.5如果响应性文件实质上没有响应竞争性磋商文件的要求，将作为无效处理，供应商不得再对响应性文件进行任何修正从而使其响应性文件成为实质上响应的文件；</w:t>
      </w:r>
    </w:p>
    <w:p w14:paraId="0AD5529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19.6竞争性磋商小组审定响应性文件的响应性只根据响应性文件本身的内容而不寻求外部证据。</w:t>
      </w:r>
    </w:p>
    <w:p w14:paraId="7E70203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19.7凡有下列情况之一的，其响应性文件也被视为未实质性响应竞争性磋商文件，按照无效处理（不再参加竞争性磋商）：</w:t>
      </w:r>
    </w:p>
    <w:p w14:paraId="06BAD96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19.7.1未按竞争性磋商文件规定要求</w:t>
      </w:r>
      <w:r>
        <w:rPr>
          <w:rFonts w:hint="eastAsia" w:ascii="宋体" w:hAnsi="宋体" w:cs="宋体"/>
          <w:color w:val="auto"/>
          <w:sz w:val="24"/>
          <w:highlight w:val="none"/>
          <w:lang w:val="zh-CN"/>
        </w:rPr>
        <w:t>签署、盖章的；</w:t>
      </w:r>
    </w:p>
    <w:p w14:paraId="3A307B7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19.7.2资格证明文件不全的，或不符合竞争性磋商文件中规定的资格要求的；</w:t>
      </w:r>
    </w:p>
    <w:p w14:paraId="6F3C23C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19.7.3供应商代表未能出具有效身份证明，或与身份不符的；</w:t>
      </w:r>
    </w:p>
    <w:p w14:paraId="39A4D5B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19.7.4不符合竞争性磋商文件规定的实质性要求的；</w:t>
      </w:r>
    </w:p>
    <w:p w14:paraId="77F9A2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19.7.5响应性文件内容不齐全或内容虚假的；</w:t>
      </w:r>
    </w:p>
    <w:p w14:paraId="13A435C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19.7.6响应性文件的实质性内容未使用中文表述；</w:t>
      </w:r>
    </w:p>
    <w:p w14:paraId="0F405DA6">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19.7.7响应性文件的内容修改处未按规定签名或盖章的；</w:t>
      </w:r>
    </w:p>
    <w:p w14:paraId="1D142AA1">
      <w:pPr>
        <w:spacing w:line="56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19.7.8违反法律、行政法规、竞争性磋商文件规定的其他情形的。</w:t>
      </w:r>
    </w:p>
    <w:p w14:paraId="4272B92A">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9</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p>
    <w:p w14:paraId="4C7BD99C">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1B618926">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B6CC197">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12</w:t>
      </w:r>
      <w:r>
        <w:rPr>
          <w:rFonts w:hint="eastAsia" w:ascii="宋体" w:hAnsi="宋体" w:eastAsia="宋体" w:cs="宋体"/>
          <w:color w:val="auto"/>
          <w:sz w:val="24"/>
          <w:highlight w:val="none"/>
        </w:rPr>
        <w:t>不同供应商的投标（响应）文件的内容存在两处以上细节错误一致；</w:t>
      </w:r>
    </w:p>
    <w:p w14:paraId="039E5183">
      <w:pPr>
        <w:spacing w:line="360" w:lineRule="auto"/>
        <w:ind w:firstLine="480" w:firstLineChars="200"/>
        <w:rPr>
          <w:rFonts w:hint="eastAsia" w:ascii="宋体" w:hAnsi="宋体" w:eastAsia="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13</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4238D544">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19.7.</w:t>
      </w:r>
      <w:r>
        <w:rPr>
          <w:rFonts w:hint="eastAsia" w:ascii="宋体" w:hAnsi="宋体" w:cs="宋体"/>
          <w:color w:val="auto"/>
          <w:sz w:val="24"/>
          <w:highlight w:val="none"/>
          <w:lang w:val="en-US" w:eastAsia="zh-CN"/>
        </w:rPr>
        <w:t>14</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48D920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19.8在评审过程中，竞争性磋商小组发现供应商有下列情形之一的，视为供应商相互串通，按照无效处理并依据法律、法规追究其相关责任。具体表现形式如下：</w:t>
      </w:r>
    </w:p>
    <w:p w14:paraId="09F18A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19.8.1不同供应商的响应性文件互相混装的；</w:t>
      </w:r>
    </w:p>
    <w:p w14:paraId="4F83E77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19.8.2不同供应商授权同一人作为供应商委托代理人的；</w:t>
      </w:r>
    </w:p>
    <w:p w14:paraId="7A553086">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19.8.3不同供应商的响应性文件载明的项目管理成员为同一人的；</w:t>
      </w:r>
    </w:p>
    <w:p w14:paraId="7E3B2C2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19.8.4有证据证明供应商与采购人、采购代理机构或者其他供应商串通的其他情形；</w:t>
      </w:r>
    </w:p>
    <w:p w14:paraId="5CFFD76F">
      <w:pPr>
        <w:spacing w:line="360" w:lineRule="auto"/>
        <w:ind w:firstLine="480" w:firstLineChars="200"/>
        <w:rPr>
          <w:rFonts w:hint="eastAsia" w:ascii="宋体" w:hAnsi="宋体" w:cs="宋体"/>
          <w:color w:val="auto"/>
          <w:sz w:val="24"/>
          <w:highlight w:val="none"/>
        </w:rPr>
      </w:pPr>
      <w:r>
        <w:rPr>
          <w:rFonts w:hint="eastAsia" w:ascii="宋体" w:hAnsi="宋体" w:cs="宋体"/>
          <w:color w:val="auto"/>
          <w:sz w:val="24"/>
          <w:highlight w:val="none"/>
        </w:rPr>
        <w:t>19.8.5竞争性磋商小组认定的其他串通情形。</w:t>
      </w:r>
    </w:p>
    <w:p w14:paraId="6251E098">
      <w:pPr>
        <w:pStyle w:val="36"/>
        <w:spacing w:line="360" w:lineRule="auto"/>
        <w:ind w:firstLine="480" w:firstLineChars="200"/>
        <w:rPr>
          <w:color w:val="auto"/>
          <w:highlight w:val="none"/>
        </w:rPr>
      </w:pPr>
      <w:r>
        <w:rPr>
          <w:rFonts w:hint="eastAsia" w:ascii="宋体" w:hAnsi="宋体" w:eastAsia="宋体" w:cs="宋体"/>
          <w:color w:val="auto"/>
          <w:sz w:val="24"/>
          <w:highlight w:val="none"/>
          <w:lang w:val="en-US" w:eastAsia="zh-CN"/>
        </w:rPr>
        <w:t>19.8.6参与竞争性谈判活动的各供应商应对磋商文件和磋商文件中的商业和技术等秘密保密，违者应对由此造成的后果承担法律责任。对上述作出书面声明并附在响应文件中</w:t>
      </w:r>
    </w:p>
    <w:p w14:paraId="5FB12D01">
      <w:pPr>
        <w:pStyle w:val="2"/>
        <w:rPr>
          <w:rFonts w:ascii="宋体" w:hAnsi="宋体" w:cs="宋体"/>
          <w:color w:val="auto"/>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5A62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05F0C57">
            <w:pPr>
              <w:pStyle w:val="74"/>
              <w:pBdr>
                <w:bottom w:val="none" w:color="auto" w:sz="0" w:space="0"/>
              </w:pBdr>
              <w:tabs>
                <w:tab w:val="clear" w:pos="4153"/>
                <w:tab w:val="clear" w:pos="8306"/>
              </w:tabs>
              <w:snapToGrid w:val="0"/>
              <w:spacing w:line="360" w:lineRule="auto"/>
              <w:ind w:right="-10"/>
              <w:textAlignment w:val="auto"/>
              <w:rPr>
                <w:rFonts w:ascii="宋体" w:hAnsi="宋体" w:cs="宋体"/>
                <w:b/>
                <w:color w:val="auto"/>
                <w:kern w:val="2"/>
                <w:szCs w:val="24"/>
                <w:highlight w:val="none"/>
              </w:rPr>
            </w:pPr>
            <w:r>
              <w:rPr>
                <w:rFonts w:hint="eastAsia" w:ascii="宋体" w:hAnsi="宋体" w:cs="宋体"/>
                <w:b/>
                <w:color w:val="auto"/>
                <w:kern w:val="2"/>
                <w:szCs w:val="24"/>
                <w:highlight w:val="none"/>
              </w:rPr>
              <w:t>项目符合性审查表</w:t>
            </w:r>
          </w:p>
        </w:tc>
      </w:tr>
      <w:tr w14:paraId="189A0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8075999">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序号</w:t>
            </w:r>
          </w:p>
        </w:tc>
        <w:tc>
          <w:tcPr>
            <w:tcW w:w="2665" w:type="dxa"/>
            <w:tcBorders>
              <w:bottom w:val="single" w:color="auto" w:sz="4" w:space="0"/>
            </w:tcBorders>
            <w:vAlign w:val="center"/>
          </w:tcPr>
          <w:p w14:paraId="02BC087B">
            <w:pPr>
              <w:pStyle w:val="74"/>
              <w:pBdr>
                <w:bottom w:val="none" w:color="auto" w:sz="0" w:space="0"/>
              </w:pBdr>
              <w:tabs>
                <w:tab w:val="clear" w:pos="4153"/>
                <w:tab w:val="clear" w:pos="8306"/>
              </w:tabs>
              <w:snapToGrid w:val="0"/>
              <w:spacing w:line="360" w:lineRule="auto"/>
              <w:ind w:right="-10"/>
              <w:textAlignment w:val="auto"/>
              <w:rPr>
                <w:rFonts w:ascii="宋体" w:hAnsi="宋体" w:cs="宋体"/>
                <w:color w:val="auto"/>
                <w:kern w:val="2"/>
                <w:szCs w:val="24"/>
                <w:highlight w:val="none"/>
              </w:rPr>
            </w:pPr>
            <w:r>
              <w:rPr>
                <w:rFonts w:hint="eastAsia" w:ascii="宋体" w:hAnsi="宋体" w:cs="宋体"/>
                <w:color w:val="auto"/>
                <w:kern w:val="2"/>
                <w:szCs w:val="24"/>
                <w:highlight w:val="none"/>
              </w:rPr>
              <w:t>指标名称</w:t>
            </w:r>
          </w:p>
        </w:tc>
        <w:tc>
          <w:tcPr>
            <w:tcW w:w="1937" w:type="dxa"/>
            <w:tcBorders>
              <w:bottom w:val="single" w:color="auto" w:sz="4" w:space="0"/>
            </w:tcBorders>
            <w:vAlign w:val="center"/>
          </w:tcPr>
          <w:p w14:paraId="7693D2A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指标要求</w:t>
            </w:r>
          </w:p>
        </w:tc>
        <w:tc>
          <w:tcPr>
            <w:tcW w:w="825" w:type="dxa"/>
            <w:tcBorders>
              <w:bottom w:val="single" w:color="auto" w:sz="4" w:space="0"/>
            </w:tcBorders>
            <w:vAlign w:val="center"/>
          </w:tcPr>
          <w:p w14:paraId="4AF455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是否</w:t>
            </w:r>
          </w:p>
          <w:p w14:paraId="7592957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通过</w:t>
            </w:r>
          </w:p>
        </w:tc>
        <w:tc>
          <w:tcPr>
            <w:tcW w:w="2371" w:type="dxa"/>
            <w:tcBorders>
              <w:bottom w:val="single" w:color="auto" w:sz="4" w:space="0"/>
            </w:tcBorders>
            <w:vAlign w:val="center"/>
          </w:tcPr>
          <w:p w14:paraId="2BE01E8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投标文件格式及</w:t>
            </w:r>
          </w:p>
          <w:p w14:paraId="55B5599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提交资料要求</w:t>
            </w:r>
          </w:p>
        </w:tc>
      </w:tr>
      <w:tr w14:paraId="617BD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71673FA">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w:t>
            </w:r>
          </w:p>
        </w:tc>
        <w:tc>
          <w:tcPr>
            <w:tcW w:w="2665" w:type="dxa"/>
            <w:vAlign w:val="center"/>
          </w:tcPr>
          <w:p w14:paraId="52CB049F">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营业执照</w:t>
            </w:r>
          </w:p>
        </w:tc>
        <w:tc>
          <w:tcPr>
            <w:tcW w:w="1937" w:type="dxa"/>
            <w:vAlign w:val="center"/>
          </w:tcPr>
          <w:p w14:paraId="1A1E459E">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03EC83C">
            <w:pPr>
              <w:adjustRightInd w:val="0"/>
              <w:snapToGrid w:val="0"/>
              <w:spacing w:line="360" w:lineRule="auto"/>
              <w:ind w:right="-10"/>
              <w:rPr>
                <w:rFonts w:ascii="宋体" w:hAnsi="宋体" w:cs="宋体"/>
                <w:color w:val="auto"/>
                <w:sz w:val="24"/>
                <w:highlight w:val="none"/>
              </w:rPr>
            </w:pPr>
          </w:p>
        </w:tc>
        <w:tc>
          <w:tcPr>
            <w:tcW w:w="2371" w:type="dxa"/>
            <w:vAlign w:val="center"/>
          </w:tcPr>
          <w:p w14:paraId="60FBBBF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D409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D85300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2</w:t>
            </w:r>
          </w:p>
        </w:tc>
        <w:tc>
          <w:tcPr>
            <w:tcW w:w="2665" w:type="dxa"/>
            <w:vAlign w:val="center"/>
          </w:tcPr>
          <w:p w14:paraId="255DB158">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法定代表人及身份证</w:t>
            </w:r>
          </w:p>
        </w:tc>
        <w:tc>
          <w:tcPr>
            <w:tcW w:w="1937" w:type="dxa"/>
            <w:vAlign w:val="center"/>
          </w:tcPr>
          <w:p w14:paraId="29426C42">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D310D9F">
            <w:pPr>
              <w:adjustRightInd w:val="0"/>
              <w:snapToGrid w:val="0"/>
              <w:spacing w:line="360" w:lineRule="auto"/>
              <w:ind w:right="-10"/>
              <w:rPr>
                <w:rFonts w:ascii="宋体" w:hAnsi="宋体" w:cs="宋体"/>
                <w:color w:val="auto"/>
                <w:sz w:val="24"/>
                <w:highlight w:val="none"/>
              </w:rPr>
            </w:pPr>
          </w:p>
        </w:tc>
        <w:tc>
          <w:tcPr>
            <w:tcW w:w="2371" w:type="dxa"/>
            <w:vAlign w:val="center"/>
          </w:tcPr>
          <w:p w14:paraId="08EAAE83">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7A71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E84E86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3</w:t>
            </w:r>
          </w:p>
        </w:tc>
        <w:tc>
          <w:tcPr>
            <w:tcW w:w="2665" w:type="dxa"/>
            <w:vAlign w:val="center"/>
          </w:tcPr>
          <w:p w14:paraId="5FF1DEA7">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纳税凭证和社保证明</w:t>
            </w:r>
          </w:p>
        </w:tc>
        <w:tc>
          <w:tcPr>
            <w:tcW w:w="1937" w:type="dxa"/>
            <w:vAlign w:val="center"/>
          </w:tcPr>
          <w:p w14:paraId="29E69F97">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1E86286C">
            <w:pPr>
              <w:adjustRightInd w:val="0"/>
              <w:snapToGrid w:val="0"/>
              <w:spacing w:line="360" w:lineRule="auto"/>
              <w:ind w:right="-10"/>
              <w:rPr>
                <w:rFonts w:ascii="宋体" w:hAnsi="宋体" w:cs="宋体"/>
                <w:color w:val="auto"/>
                <w:sz w:val="24"/>
                <w:highlight w:val="none"/>
              </w:rPr>
            </w:pPr>
          </w:p>
        </w:tc>
        <w:tc>
          <w:tcPr>
            <w:tcW w:w="2371" w:type="dxa"/>
            <w:vAlign w:val="center"/>
          </w:tcPr>
          <w:p w14:paraId="144775A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FC24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6C9838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4</w:t>
            </w:r>
          </w:p>
        </w:tc>
        <w:tc>
          <w:tcPr>
            <w:tcW w:w="2665" w:type="dxa"/>
            <w:vAlign w:val="center"/>
          </w:tcPr>
          <w:p w14:paraId="4F9249C2">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财务审计报告</w:t>
            </w:r>
          </w:p>
        </w:tc>
        <w:tc>
          <w:tcPr>
            <w:tcW w:w="1937" w:type="dxa"/>
            <w:vAlign w:val="center"/>
          </w:tcPr>
          <w:p w14:paraId="5BC64C69">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7831B10">
            <w:pPr>
              <w:adjustRightInd w:val="0"/>
              <w:snapToGrid w:val="0"/>
              <w:spacing w:line="360" w:lineRule="auto"/>
              <w:ind w:right="-10"/>
              <w:rPr>
                <w:rFonts w:ascii="宋体" w:hAnsi="宋体" w:cs="宋体"/>
                <w:color w:val="auto"/>
                <w:sz w:val="24"/>
                <w:highlight w:val="none"/>
              </w:rPr>
            </w:pPr>
          </w:p>
        </w:tc>
        <w:tc>
          <w:tcPr>
            <w:tcW w:w="2371" w:type="dxa"/>
            <w:vAlign w:val="center"/>
          </w:tcPr>
          <w:p w14:paraId="1D245772">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2B66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8FE484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5</w:t>
            </w:r>
          </w:p>
        </w:tc>
        <w:tc>
          <w:tcPr>
            <w:tcW w:w="2665" w:type="dxa"/>
            <w:vAlign w:val="center"/>
          </w:tcPr>
          <w:p w14:paraId="203A92B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“信用中国”“中国政府采购网”查询</w:t>
            </w:r>
          </w:p>
        </w:tc>
        <w:tc>
          <w:tcPr>
            <w:tcW w:w="1937" w:type="dxa"/>
            <w:vAlign w:val="center"/>
          </w:tcPr>
          <w:p w14:paraId="716B52A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4A4890EA">
            <w:pPr>
              <w:adjustRightInd w:val="0"/>
              <w:snapToGrid w:val="0"/>
              <w:spacing w:line="360" w:lineRule="auto"/>
              <w:ind w:right="-10"/>
              <w:rPr>
                <w:rFonts w:ascii="宋体" w:hAnsi="宋体" w:cs="宋体"/>
                <w:color w:val="auto"/>
                <w:sz w:val="24"/>
                <w:highlight w:val="none"/>
              </w:rPr>
            </w:pPr>
          </w:p>
        </w:tc>
        <w:tc>
          <w:tcPr>
            <w:tcW w:w="2371" w:type="dxa"/>
            <w:vAlign w:val="center"/>
          </w:tcPr>
          <w:p w14:paraId="7F7789E5">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B1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1EBEA64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6</w:t>
            </w:r>
          </w:p>
        </w:tc>
        <w:tc>
          <w:tcPr>
            <w:tcW w:w="2665" w:type="dxa"/>
            <w:vAlign w:val="center"/>
          </w:tcPr>
          <w:p w14:paraId="4E86AC57">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投标文件签字盖章格式</w:t>
            </w:r>
          </w:p>
        </w:tc>
        <w:tc>
          <w:tcPr>
            <w:tcW w:w="1937" w:type="dxa"/>
            <w:vAlign w:val="center"/>
          </w:tcPr>
          <w:p w14:paraId="2CB90FC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76003FD1">
            <w:pPr>
              <w:adjustRightInd w:val="0"/>
              <w:snapToGrid w:val="0"/>
              <w:spacing w:line="360" w:lineRule="auto"/>
              <w:ind w:right="-10"/>
              <w:rPr>
                <w:rFonts w:ascii="宋体" w:hAnsi="宋体" w:cs="宋体"/>
                <w:color w:val="auto"/>
                <w:sz w:val="24"/>
                <w:highlight w:val="none"/>
              </w:rPr>
            </w:pPr>
          </w:p>
        </w:tc>
        <w:tc>
          <w:tcPr>
            <w:tcW w:w="2371" w:type="dxa"/>
            <w:vAlign w:val="center"/>
          </w:tcPr>
          <w:p w14:paraId="53D06EF6">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5CC4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5493161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7</w:t>
            </w:r>
          </w:p>
        </w:tc>
        <w:tc>
          <w:tcPr>
            <w:tcW w:w="2665" w:type="dxa"/>
            <w:vAlign w:val="center"/>
          </w:tcPr>
          <w:p w14:paraId="1E8B299A">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合格供应商的声明函和承诺书</w:t>
            </w:r>
          </w:p>
        </w:tc>
        <w:tc>
          <w:tcPr>
            <w:tcW w:w="1937" w:type="dxa"/>
            <w:vAlign w:val="center"/>
          </w:tcPr>
          <w:p w14:paraId="5D8791D1">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5D8718E8">
            <w:pPr>
              <w:adjustRightInd w:val="0"/>
              <w:snapToGrid w:val="0"/>
              <w:spacing w:line="360" w:lineRule="auto"/>
              <w:ind w:right="-10"/>
              <w:rPr>
                <w:rFonts w:ascii="宋体" w:hAnsi="宋体" w:cs="宋体"/>
                <w:color w:val="auto"/>
                <w:sz w:val="24"/>
                <w:highlight w:val="none"/>
              </w:rPr>
            </w:pPr>
          </w:p>
        </w:tc>
        <w:tc>
          <w:tcPr>
            <w:tcW w:w="2371" w:type="dxa"/>
            <w:vAlign w:val="center"/>
          </w:tcPr>
          <w:p w14:paraId="0687CDD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9891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38BD8FF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8</w:t>
            </w:r>
          </w:p>
        </w:tc>
        <w:tc>
          <w:tcPr>
            <w:tcW w:w="2665" w:type="dxa"/>
            <w:vAlign w:val="center"/>
          </w:tcPr>
          <w:p w14:paraId="058E640E">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lang w:val="en-US" w:eastAsia="zh-CN"/>
              </w:rPr>
              <w:t>工</w:t>
            </w:r>
            <w:r>
              <w:rPr>
                <w:rFonts w:hint="eastAsia" w:ascii="宋体" w:hAnsi="宋体" w:cs="宋体"/>
                <w:bCs/>
                <w:color w:val="auto"/>
                <w:sz w:val="24"/>
                <w:highlight w:val="none"/>
              </w:rPr>
              <w:t>期</w:t>
            </w:r>
          </w:p>
        </w:tc>
        <w:tc>
          <w:tcPr>
            <w:tcW w:w="1937" w:type="dxa"/>
            <w:vAlign w:val="center"/>
          </w:tcPr>
          <w:p w14:paraId="2CD60C0A">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3C302F1B">
            <w:pPr>
              <w:adjustRightInd w:val="0"/>
              <w:snapToGrid w:val="0"/>
              <w:spacing w:line="360" w:lineRule="auto"/>
              <w:ind w:right="-10"/>
              <w:rPr>
                <w:rFonts w:ascii="宋体" w:hAnsi="宋体" w:cs="宋体"/>
                <w:color w:val="auto"/>
                <w:sz w:val="24"/>
                <w:highlight w:val="none"/>
              </w:rPr>
            </w:pPr>
          </w:p>
        </w:tc>
        <w:tc>
          <w:tcPr>
            <w:tcW w:w="2371" w:type="dxa"/>
            <w:vAlign w:val="center"/>
          </w:tcPr>
          <w:p w14:paraId="720192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5AD77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7458D928">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9</w:t>
            </w:r>
          </w:p>
        </w:tc>
        <w:tc>
          <w:tcPr>
            <w:tcW w:w="2665" w:type="dxa"/>
            <w:vAlign w:val="center"/>
          </w:tcPr>
          <w:p w14:paraId="7AA1FD6B">
            <w:pPr>
              <w:spacing w:after="50"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投标有效期</w:t>
            </w:r>
          </w:p>
        </w:tc>
        <w:tc>
          <w:tcPr>
            <w:tcW w:w="1937" w:type="dxa"/>
            <w:vAlign w:val="center"/>
          </w:tcPr>
          <w:p w14:paraId="1C0493EF">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5E60170">
            <w:pPr>
              <w:adjustRightInd w:val="0"/>
              <w:snapToGrid w:val="0"/>
              <w:spacing w:line="360" w:lineRule="auto"/>
              <w:ind w:right="-10"/>
              <w:rPr>
                <w:rFonts w:ascii="宋体" w:hAnsi="宋体" w:cs="宋体"/>
                <w:color w:val="auto"/>
                <w:sz w:val="24"/>
                <w:highlight w:val="none"/>
              </w:rPr>
            </w:pPr>
          </w:p>
        </w:tc>
        <w:tc>
          <w:tcPr>
            <w:tcW w:w="2371" w:type="dxa"/>
            <w:vAlign w:val="center"/>
          </w:tcPr>
          <w:p w14:paraId="056D3D1B">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612C9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BD02C2E">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10</w:t>
            </w:r>
          </w:p>
        </w:tc>
        <w:tc>
          <w:tcPr>
            <w:tcW w:w="2665" w:type="dxa"/>
            <w:vAlign w:val="center"/>
          </w:tcPr>
          <w:p w14:paraId="5CE38120">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工程技术要求</w:t>
            </w:r>
          </w:p>
        </w:tc>
        <w:tc>
          <w:tcPr>
            <w:tcW w:w="1937" w:type="dxa"/>
            <w:vAlign w:val="center"/>
          </w:tcPr>
          <w:p w14:paraId="18F41B78">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6992A190">
            <w:pPr>
              <w:adjustRightInd w:val="0"/>
              <w:snapToGrid w:val="0"/>
              <w:spacing w:line="360" w:lineRule="auto"/>
              <w:ind w:right="-10"/>
              <w:rPr>
                <w:rFonts w:ascii="宋体" w:hAnsi="宋体" w:cs="宋体"/>
                <w:color w:val="auto"/>
                <w:sz w:val="24"/>
                <w:highlight w:val="none"/>
              </w:rPr>
            </w:pPr>
          </w:p>
        </w:tc>
        <w:tc>
          <w:tcPr>
            <w:tcW w:w="2371" w:type="dxa"/>
            <w:vAlign w:val="center"/>
          </w:tcPr>
          <w:p w14:paraId="51AC730C">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3158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15148140">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11</w:t>
            </w:r>
          </w:p>
        </w:tc>
        <w:tc>
          <w:tcPr>
            <w:tcW w:w="2665" w:type="dxa"/>
            <w:vAlign w:val="center"/>
          </w:tcPr>
          <w:p w14:paraId="2C454831">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其他实质性要求</w:t>
            </w:r>
          </w:p>
        </w:tc>
        <w:tc>
          <w:tcPr>
            <w:tcW w:w="1937" w:type="dxa"/>
            <w:vAlign w:val="center"/>
          </w:tcPr>
          <w:p w14:paraId="5724513D">
            <w:pPr>
              <w:spacing w:after="50"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见招标文件</w:t>
            </w:r>
          </w:p>
        </w:tc>
        <w:tc>
          <w:tcPr>
            <w:tcW w:w="825" w:type="dxa"/>
            <w:vAlign w:val="center"/>
          </w:tcPr>
          <w:p w14:paraId="0CF51387">
            <w:pPr>
              <w:adjustRightInd w:val="0"/>
              <w:snapToGrid w:val="0"/>
              <w:spacing w:line="360" w:lineRule="auto"/>
              <w:ind w:right="-10"/>
              <w:rPr>
                <w:rFonts w:ascii="宋体" w:hAnsi="宋体" w:cs="宋体"/>
                <w:color w:val="auto"/>
                <w:sz w:val="24"/>
                <w:highlight w:val="none"/>
              </w:rPr>
            </w:pPr>
          </w:p>
        </w:tc>
        <w:tc>
          <w:tcPr>
            <w:tcW w:w="2371" w:type="dxa"/>
            <w:vAlign w:val="center"/>
          </w:tcPr>
          <w:p w14:paraId="48C19354">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见投标文件</w:t>
            </w:r>
          </w:p>
        </w:tc>
      </w:tr>
      <w:tr w14:paraId="41E18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7350C9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12</w:t>
            </w:r>
          </w:p>
        </w:tc>
        <w:tc>
          <w:tcPr>
            <w:tcW w:w="2665" w:type="dxa"/>
            <w:vAlign w:val="center"/>
          </w:tcPr>
          <w:p w14:paraId="6E0B70B3">
            <w:pPr>
              <w:spacing w:after="50" w:line="360" w:lineRule="auto"/>
              <w:ind w:right="-10"/>
              <w:jc w:val="center"/>
              <w:rPr>
                <w:rFonts w:ascii="宋体" w:hAnsi="宋体" w:cs="宋体"/>
                <w:bCs/>
                <w:color w:val="auto"/>
                <w:sz w:val="24"/>
                <w:highlight w:val="none"/>
              </w:rPr>
            </w:pPr>
          </w:p>
        </w:tc>
        <w:tc>
          <w:tcPr>
            <w:tcW w:w="1937" w:type="dxa"/>
            <w:vAlign w:val="center"/>
          </w:tcPr>
          <w:p w14:paraId="2DEA3B7C">
            <w:pPr>
              <w:spacing w:after="50" w:line="360" w:lineRule="auto"/>
              <w:ind w:right="-10"/>
              <w:jc w:val="center"/>
              <w:rPr>
                <w:rFonts w:ascii="宋体" w:hAnsi="宋体" w:cs="宋体"/>
                <w:color w:val="auto"/>
                <w:sz w:val="24"/>
                <w:highlight w:val="none"/>
              </w:rPr>
            </w:pPr>
          </w:p>
        </w:tc>
        <w:tc>
          <w:tcPr>
            <w:tcW w:w="825" w:type="dxa"/>
            <w:vAlign w:val="center"/>
          </w:tcPr>
          <w:p w14:paraId="197FB340">
            <w:pPr>
              <w:adjustRightInd w:val="0"/>
              <w:snapToGrid w:val="0"/>
              <w:spacing w:line="360" w:lineRule="auto"/>
              <w:ind w:right="-10"/>
              <w:rPr>
                <w:rFonts w:ascii="宋体" w:hAnsi="宋体" w:cs="宋体"/>
                <w:color w:val="auto"/>
                <w:sz w:val="24"/>
                <w:highlight w:val="none"/>
              </w:rPr>
            </w:pPr>
          </w:p>
        </w:tc>
        <w:tc>
          <w:tcPr>
            <w:tcW w:w="2371" w:type="dxa"/>
            <w:vAlign w:val="center"/>
          </w:tcPr>
          <w:p w14:paraId="1158C600">
            <w:pPr>
              <w:adjustRightInd w:val="0"/>
              <w:snapToGrid w:val="0"/>
              <w:spacing w:line="360" w:lineRule="auto"/>
              <w:ind w:right="-10"/>
              <w:jc w:val="center"/>
              <w:rPr>
                <w:rFonts w:ascii="宋体" w:hAnsi="宋体" w:cs="宋体"/>
                <w:color w:val="auto"/>
                <w:sz w:val="24"/>
                <w:highlight w:val="none"/>
              </w:rPr>
            </w:pPr>
          </w:p>
        </w:tc>
      </w:tr>
      <w:tr w14:paraId="3C217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765CED7">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13</w:t>
            </w:r>
          </w:p>
        </w:tc>
        <w:tc>
          <w:tcPr>
            <w:tcW w:w="2665" w:type="dxa"/>
            <w:vAlign w:val="center"/>
          </w:tcPr>
          <w:p w14:paraId="30F58B18">
            <w:pPr>
              <w:spacing w:after="50" w:line="360" w:lineRule="auto"/>
              <w:ind w:right="-10"/>
              <w:jc w:val="center"/>
              <w:rPr>
                <w:rFonts w:ascii="宋体" w:hAnsi="宋体" w:cs="宋体"/>
                <w:color w:val="auto"/>
                <w:sz w:val="24"/>
                <w:highlight w:val="none"/>
              </w:rPr>
            </w:pPr>
          </w:p>
        </w:tc>
        <w:tc>
          <w:tcPr>
            <w:tcW w:w="1937" w:type="dxa"/>
            <w:vAlign w:val="center"/>
          </w:tcPr>
          <w:p w14:paraId="6C609870">
            <w:pPr>
              <w:spacing w:after="50" w:line="360" w:lineRule="auto"/>
              <w:ind w:right="-10"/>
              <w:jc w:val="center"/>
              <w:rPr>
                <w:rFonts w:ascii="宋体" w:hAnsi="宋体" w:cs="宋体"/>
                <w:color w:val="auto"/>
                <w:sz w:val="24"/>
                <w:highlight w:val="none"/>
              </w:rPr>
            </w:pPr>
          </w:p>
        </w:tc>
        <w:tc>
          <w:tcPr>
            <w:tcW w:w="825" w:type="dxa"/>
            <w:vAlign w:val="center"/>
          </w:tcPr>
          <w:p w14:paraId="1B54834C">
            <w:pPr>
              <w:adjustRightInd w:val="0"/>
              <w:snapToGrid w:val="0"/>
              <w:spacing w:line="360" w:lineRule="auto"/>
              <w:ind w:right="-10"/>
              <w:rPr>
                <w:rFonts w:ascii="宋体" w:hAnsi="宋体" w:cs="宋体"/>
                <w:color w:val="auto"/>
                <w:sz w:val="24"/>
                <w:highlight w:val="none"/>
              </w:rPr>
            </w:pPr>
          </w:p>
        </w:tc>
        <w:tc>
          <w:tcPr>
            <w:tcW w:w="2371" w:type="dxa"/>
            <w:vAlign w:val="center"/>
          </w:tcPr>
          <w:p w14:paraId="02CD6A20">
            <w:pPr>
              <w:adjustRightInd w:val="0"/>
              <w:snapToGrid w:val="0"/>
              <w:spacing w:line="360" w:lineRule="auto"/>
              <w:ind w:right="-10"/>
              <w:jc w:val="center"/>
              <w:rPr>
                <w:rFonts w:ascii="宋体" w:hAnsi="宋体" w:cs="宋体"/>
                <w:color w:val="auto"/>
                <w:sz w:val="24"/>
                <w:highlight w:val="none"/>
              </w:rPr>
            </w:pPr>
          </w:p>
        </w:tc>
      </w:tr>
      <w:tr w14:paraId="293F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9302811">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color w:val="auto"/>
                <w:sz w:val="24"/>
                <w:highlight w:val="none"/>
              </w:rPr>
              <w:t>14</w:t>
            </w:r>
          </w:p>
        </w:tc>
        <w:tc>
          <w:tcPr>
            <w:tcW w:w="2665" w:type="dxa"/>
            <w:vAlign w:val="center"/>
          </w:tcPr>
          <w:p w14:paraId="5409A88F">
            <w:pPr>
              <w:spacing w:after="50" w:line="360" w:lineRule="auto"/>
              <w:ind w:right="-10"/>
              <w:jc w:val="center"/>
              <w:rPr>
                <w:rFonts w:ascii="宋体" w:hAnsi="宋体" w:cs="宋体"/>
                <w:bCs/>
                <w:color w:val="auto"/>
                <w:sz w:val="24"/>
                <w:highlight w:val="none"/>
              </w:rPr>
            </w:pPr>
            <w:r>
              <w:rPr>
                <w:rFonts w:hint="eastAsia" w:ascii="宋体" w:hAnsi="宋体" w:cs="宋体"/>
                <w:bCs/>
                <w:color w:val="auto"/>
                <w:sz w:val="24"/>
                <w:highlight w:val="none"/>
              </w:rPr>
              <w:t>结论</w:t>
            </w:r>
          </w:p>
        </w:tc>
        <w:tc>
          <w:tcPr>
            <w:tcW w:w="5133" w:type="dxa"/>
            <w:gridSpan w:val="3"/>
            <w:vAlign w:val="center"/>
          </w:tcPr>
          <w:p w14:paraId="29FA4F5F">
            <w:pPr>
              <w:adjustRightInd w:val="0"/>
              <w:snapToGrid w:val="0"/>
              <w:spacing w:line="360" w:lineRule="auto"/>
              <w:ind w:right="-10"/>
              <w:jc w:val="center"/>
              <w:rPr>
                <w:rFonts w:ascii="宋体" w:hAnsi="宋体" w:cs="宋体"/>
                <w:color w:val="auto"/>
                <w:sz w:val="24"/>
                <w:highlight w:val="none"/>
              </w:rPr>
            </w:pPr>
            <w:r>
              <w:rPr>
                <w:rFonts w:hint="eastAsia" w:ascii="宋体" w:hAnsi="宋体" w:cs="宋体"/>
                <w:bCs/>
                <w:color w:val="auto"/>
                <w:sz w:val="24"/>
                <w:highlight w:val="none"/>
              </w:rPr>
              <w:t>是否通过审查</w:t>
            </w:r>
          </w:p>
        </w:tc>
      </w:tr>
    </w:tbl>
    <w:p w14:paraId="46514CA6">
      <w:pPr>
        <w:pStyle w:val="2"/>
        <w:rPr>
          <w:rFonts w:ascii="宋体" w:hAnsi="宋体" w:cs="宋体"/>
          <w:color w:val="auto"/>
          <w:sz w:val="24"/>
          <w:szCs w:val="24"/>
          <w:highlight w:val="none"/>
        </w:rPr>
      </w:pPr>
    </w:p>
    <w:p w14:paraId="58B10521">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20.响应性文件的澄清</w:t>
      </w:r>
    </w:p>
    <w:p w14:paraId="52F4B0B8">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E8F68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7BA0D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20.3供应商拒不进行澄清、说明、补正的，或者不能在竞争性磋商小组规定时间内作出书面澄清、说明、补正的，其响应性文件将被作为无效处理。</w:t>
      </w:r>
    </w:p>
    <w:p w14:paraId="6AFD353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20.4供应商的书面澄清材料作为响应性文件的补充。 </w:t>
      </w:r>
    </w:p>
    <w:p w14:paraId="4AA9C5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20.5竞争性磋商小组不得接受供应商主动提出的澄清和解释。 </w:t>
      </w:r>
    </w:p>
    <w:p w14:paraId="2C36023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20.6并非每个供应商都将被询问、澄清。</w:t>
      </w:r>
    </w:p>
    <w:p w14:paraId="717F9DDB">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21.竞争性磋商</w:t>
      </w:r>
    </w:p>
    <w:p w14:paraId="5B47A9A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21.1资格性审查和符合性审查合格的供应商，将进入本次竞争性磋商程序。</w:t>
      </w:r>
    </w:p>
    <w:p w14:paraId="5CFAD50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21.2竞争性磋商将按照供应商的签到顺序进行。</w:t>
      </w:r>
    </w:p>
    <w:p w14:paraId="335D92F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21.3磋商内容包括：</w:t>
      </w:r>
    </w:p>
    <w:p w14:paraId="392D2A8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21.3.1按照竞争性磋商文件中商务部分的内容，对照供应商提交的响应文件逐一进行比较各项指标和要求。</w:t>
      </w:r>
    </w:p>
    <w:p w14:paraId="44BF6DDA">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21.3.2按照竞争性磋商文件中技术部分的内容，对照供应商提交的响应文件逐一进行比较各项指标和要求。</w:t>
      </w:r>
    </w:p>
    <w:p w14:paraId="76B64E2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21.3.3按照竞争性磋商文件中合同条款部分的内容，对照供应商提交的响应文件逐一进行比较各项指标和要求。</w:t>
      </w:r>
    </w:p>
    <w:p w14:paraId="615E9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21.3.4在磋商中，磋商的任何一方不得透露与磋商有关的其他供应商的技术资料及其他信息。</w:t>
      </w:r>
    </w:p>
    <w:p w14:paraId="75C1CA41">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w:t>
      </w:r>
      <w:r>
        <w:rPr>
          <w:rFonts w:hint="eastAsia" w:ascii="宋体" w:hAnsi="宋体" w:cs="宋体"/>
          <w:color w:val="auto"/>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73006BB">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rPr>
        <w:t>21.4.1</w:t>
      </w:r>
      <w:r>
        <w:rPr>
          <w:rFonts w:hint="eastAsia" w:ascii="宋体" w:hAnsi="宋体" w:cs="宋体"/>
          <w:color w:val="auto"/>
          <w:sz w:val="24"/>
          <w:highlight w:val="none"/>
          <w:lang w:val="zh-CN"/>
        </w:rPr>
        <w:t>对竞争性磋商文件作出实质性变动是竞争性磋商文件的有效组成部分，竞争性磋商小组应当及时以书面形式同时通知所有参加竞争性磋商的供应商。</w:t>
      </w:r>
    </w:p>
    <w:p w14:paraId="14E51F4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21.4.2</w:t>
      </w:r>
      <w:r>
        <w:rPr>
          <w:rFonts w:hint="eastAsia" w:ascii="宋体" w:hAnsi="宋体" w:cs="宋体"/>
          <w:color w:val="auto"/>
          <w:sz w:val="24"/>
          <w:highlight w:val="none"/>
          <w:lang w:val="zh-CN"/>
        </w:rPr>
        <w:t>供应商应当按照竞争性磋商文件的变动情况和竞争性磋商小组的要求重新提交响应性文件，并由其法定代表人或授权代表签字或者加盖公章。</w:t>
      </w:r>
    </w:p>
    <w:p w14:paraId="46052087">
      <w:pPr>
        <w:spacing w:line="560" w:lineRule="exact"/>
        <w:ind w:firstLine="480" w:firstLineChars="200"/>
        <w:rPr>
          <w:rFonts w:ascii="宋体" w:hAnsi="宋体" w:cs="宋体"/>
          <w:color w:val="auto"/>
          <w:sz w:val="24"/>
          <w:highlight w:val="none"/>
          <w:lang w:val="zh-CN"/>
        </w:rPr>
      </w:pPr>
      <w:r>
        <w:rPr>
          <w:rFonts w:hint="eastAsia" w:ascii="宋体" w:hAnsi="宋体" w:cs="宋体"/>
          <w:color w:val="auto"/>
          <w:sz w:val="24"/>
          <w:highlight w:val="none"/>
          <w:lang w:val="zh-CN"/>
        </w:rPr>
        <w:t>21.5报价</w:t>
      </w:r>
    </w:p>
    <w:p w14:paraId="22072C48">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5B49A54F">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en-US" w:eastAsia="zh-CN"/>
        </w:rPr>
        <w:t>如有多次报价，</w:t>
      </w:r>
      <w:r>
        <w:rPr>
          <w:rFonts w:hint="eastAsia" w:ascii="宋体" w:hAnsi="宋体" w:eastAsia="宋体" w:cs="宋体"/>
          <w:color w:val="auto"/>
          <w:sz w:val="24"/>
          <w:highlight w:val="none"/>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color w:val="auto"/>
          <w:sz w:val="24"/>
          <w:highlight w:val="none"/>
          <w:lang w:val="en-US" w:eastAsia="zh-CN"/>
        </w:rPr>
        <w:t>报价次数见供应商须知前附表。</w:t>
      </w:r>
    </w:p>
    <w:p w14:paraId="614F164F">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color w:val="auto"/>
          <w:sz w:val="24"/>
          <w:highlight w:val="none"/>
          <w:lang w:val="zh-CN"/>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3CB6EFFD">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六、评定标准</w:t>
      </w:r>
    </w:p>
    <w:p w14:paraId="75BCBD4C">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22.竞争性磋商过程及保密原则</w:t>
      </w:r>
    </w:p>
    <w:p w14:paraId="1165806F">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793F4025">
      <w:pPr>
        <w:spacing w:line="460" w:lineRule="exact"/>
        <w:ind w:firstLine="480" w:firstLineChars="200"/>
        <w:rPr>
          <w:rFonts w:ascii="宋体" w:hAnsi="宋体" w:cs="宋体"/>
          <w:bCs/>
          <w:color w:val="auto"/>
          <w:sz w:val="24"/>
          <w:highlight w:val="none"/>
        </w:rPr>
      </w:pPr>
      <w:r>
        <w:rPr>
          <w:rFonts w:hint="eastAsia" w:ascii="宋体" w:hAnsi="宋体" w:cs="宋体"/>
          <w:bCs/>
          <w:color w:val="auto"/>
          <w:sz w:val="24"/>
          <w:highlight w:val="none"/>
        </w:rPr>
        <w:t>采购代理机构在评标结束后2个工作日内将评标报告送采购人。采购人自收到评标报告之日起５个工作日内，在评标报告确定的中标候选人名单中确定中标人。</w:t>
      </w:r>
    </w:p>
    <w:p w14:paraId="4E4BE406">
      <w:pPr>
        <w:pStyle w:val="18"/>
        <w:spacing w:after="0" w:line="560" w:lineRule="exact"/>
        <w:ind w:left="0" w:leftChars="0" w:firstLine="480" w:firstLineChars="200"/>
        <w:rPr>
          <w:rFonts w:ascii="宋体" w:hAnsi="宋体" w:cs="宋体"/>
          <w:bCs/>
          <w:color w:val="auto"/>
          <w:sz w:val="24"/>
          <w:highlight w:val="none"/>
        </w:rPr>
      </w:pPr>
      <w:r>
        <w:rPr>
          <w:rFonts w:hint="eastAsia" w:ascii="宋体" w:hAnsi="宋体" w:cs="宋体"/>
          <w:bCs/>
          <w:color w:val="auto"/>
          <w:sz w:val="24"/>
          <w:highlight w:val="none"/>
        </w:rPr>
        <w:t>22.2对通过初步审查的响应文件，采用百分制综合评分法进行评价。</w:t>
      </w:r>
    </w:p>
    <w:p w14:paraId="6488433D">
      <w:pPr>
        <w:spacing w:line="360" w:lineRule="auto"/>
        <w:ind w:right="-92" w:rightChars="-44"/>
        <w:rPr>
          <w:rFonts w:ascii="宋体" w:hAnsi="宋体" w:cs="宋体"/>
          <w:color w:val="auto"/>
          <w:sz w:val="24"/>
          <w:highlight w:val="none"/>
        </w:rPr>
      </w:pPr>
      <w:r>
        <w:rPr>
          <w:rFonts w:hint="eastAsia" w:ascii="宋体" w:hAnsi="宋体" w:cs="宋体"/>
          <w:color w:val="auto"/>
          <w:sz w:val="24"/>
          <w:highlight w:val="none"/>
        </w:rPr>
        <w:t>评标方法：</w:t>
      </w:r>
    </w:p>
    <w:p w14:paraId="1589C8BB">
      <w:pPr>
        <w:pStyle w:val="14"/>
        <w:ind w:firstLine="480"/>
        <w:rPr>
          <w:rFonts w:ascii="宋体" w:hAnsi="宋体" w:eastAsia="宋体" w:cs="宋体"/>
          <w:color w:val="auto"/>
          <w:sz w:val="24"/>
          <w:highlight w:val="none"/>
        </w:rPr>
      </w:pPr>
    </w:p>
    <w:tbl>
      <w:tblPr>
        <w:tblStyle w:val="28"/>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1"/>
        <w:gridCol w:w="1597"/>
        <w:gridCol w:w="3691"/>
        <w:gridCol w:w="2539"/>
      </w:tblGrid>
      <w:tr w14:paraId="240E1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2091" w:type="dxa"/>
            <w:noWrap w:val="0"/>
            <w:vAlign w:val="center"/>
          </w:tcPr>
          <w:p w14:paraId="0E32CC64">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评分指标</w:t>
            </w:r>
          </w:p>
        </w:tc>
        <w:tc>
          <w:tcPr>
            <w:tcW w:w="1597" w:type="dxa"/>
            <w:noWrap w:val="0"/>
            <w:vAlign w:val="center"/>
          </w:tcPr>
          <w:p w14:paraId="471FA41A">
            <w:pPr>
              <w:widowControl/>
              <w:jc w:val="center"/>
              <w:rPr>
                <w:rFonts w:ascii="宋体" w:hAnsi="宋体" w:cs="宋体"/>
                <w:b/>
                <w:bCs/>
                <w:color w:val="auto"/>
                <w:sz w:val="24"/>
                <w:highlight w:val="none"/>
              </w:rPr>
            </w:pPr>
            <w:r>
              <w:rPr>
                <w:rFonts w:hint="eastAsia" w:ascii="宋体" w:hAnsi="宋体" w:cs="宋体"/>
                <w:b/>
                <w:bCs/>
                <w:color w:val="auto"/>
                <w:sz w:val="24"/>
                <w:highlight w:val="none"/>
              </w:rPr>
              <w:t>分值</w:t>
            </w:r>
          </w:p>
        </w:tc>
        <w:tc>
          <w:tcPr>
            <w:tcW w:w="3691" w:type="dxa"/>
            <w:noWrap w:val="0"/>
            <w:vAlign w:val="center"/>
          </w:tcPr>
          <w:p w14:paraId="3053357D">
            <w:pPr>
              <w:widowControl/>
              <w:jc w:val="center"/>
              <w:rPr>
                <w:rFonts w:ascii="宋体" w:hAnsi="宋体" w:cs="宋体"/>
                <w:b/>
                <w:bCs/>
                <w:color w:val="auto"/>
                <w:sz w:val="24"/>
                <w:highlight w:val="none"/>
              </w:rPr>
            </w:pPr>
            <w:r>
              <w:rPr>
                <w:rFonts w:hint="eastAsia" w:ascii="宋体" w:hAnsi="宋体" w:cs="宋体"/>
                <w:b/>
                <w:bCs/>
                <w:color w:val="auto"/>
                <w:sz w:val="24"/>
                <w:highlight w:val="none"/>
              </w:rPr>
              <w:t>指标说明及评分标准</w:t>
            </w:r>
          </w:p>
        </w:tc>
        <w:tc>
          <w:tcPr>
            <w:tcW w:w="2539" w:type="dxa"/>
            <w:noWrap w:val="0"/>
            <w:vAlign w:val="center"/>
          </w:tcPr>
          <w:p w14:paraId="74D841FB">
            <w:pPr>
              <w:widowControl/>
              <w:jc w:val="center"/>
              <w:rPr>
                <w:rFonts w:ascii="宋体" w:hAnsi="宋体" w:cs="宋体"/>
                <w:b/>
                <w:bCs/>
                <w:color w:val="auto"/>
                <w:sz w:val="24"/>
                <w:highlight w:val="none"/>
              </w:rPr>
            </w:pPr>
            <w:r>
              <w:rPr>
                <w:rFonts w:hint="eastAsia" w:ascii="宋体" w:hAnsi="宋体" w:cs="宋体"/>
                <w:b/>
                <w:bCs/>
                <w:color w:val="auto"/>
                <w:sz w:val="24"/>
                <w:highlight w:val="none"/>
              </w:rPr>
              <w:t>评分依据</w:t>
            </w:r>
          </w:p>
        </w:tc>
      </w:tr>
      <w:tr w14:paraId="106B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8" w:hRule="atLeast"/>
          <w:jc w:val="center"/>
        </w:trPr>
        <w:tc>
          <w:tcPr>
            <w:tcW w:w="2091" w:type="dxa"/>
            <w:noWrap w:val="0"/>
            <w:vAlign w:val="center"/>
          </w:tcPr>
          <w:p w14:paraId="04AC5E3E">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报价得分（30分）</w:t>
            </w:r>
          </w:p>
        </w:tc>
        <w:tc>
          <w:tcPr>
            <w:tcW w:w="1597" w:type="dxa"/>
            <w:noWrap w:val="0"/>
            <w:vAlign w:val="center"/>
          </w:tcPr>
          <w:p w14:paraId="4AB290CF">
            <w:pPr>
              <w:spacing w:line="320" w:lineRule="exact"/>
              <w:ind w:firstLine="240" w:firstLineChars="100"/>
              <w:rPr>
                <w:rFonts w:hint="eastAsia" w:ascii="宋体" w:hAnsi="宋体" w:cs="宋体"/>
                <w:color w:val="auto"/>
                <w:sz w:val="24"/>
                <w:highlight w:val="none"/>
              </w:rPr>
            </w:pPr>
            <w:r>
              <w:rPr>
                <w:rFonts w:hint="eastAsia" w:ascii="宋体" w:hAnsi="宋体" w:cs="宋体"/>
                <w:color w:val="auto"/>
                <w:sz w:val="24"/>
                <w:highlight w:val="none"/>
              </w:rPr>
              <w:t>（30分）</w:t>
            </w:r>
          </w:p>
        </w:tc>
        <w:tc>
          <w:tcPr>
            <w:tcW w:w="6230" w:type="dxa"/>
            <w:gridSpan w:val="2"/>
            <w:noWrap w:val="0"/>
            <w:vAlign w:val="center"/>
          </w:tcPr>
          <w:p w14:paraId="16E8AA4C">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4AB288E5">
            <w:pPr>
              <w:ind w:firstLine="480" w:firstLineChars="200"/>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磋商报价得分=（磋商基准价/最后磋商报价）×价格权值×100</w:t>
            </w:r>
          </w:p>
          <w:p w14:paraId="4127D527">
            <w:pPr>
              <w:tabs>
                <w:tab w:val="left" w:pos="5130"/>
              </w:tabs>
              <w:adjustRightInd w:val="0"/>
              <w:snapToGrid w:val="0"/>
              <w:spacing w:line="360" w:lineRule="auto"/>
              <w:rPr>
                <w:rFonts w:hint="eastAsia" w:ascii="宋体" w:hAnsi="宋体" w:eastAsia="宋体" w:cs="宋体"/>
                <w:bCs/>
                <w:color w:val="auto"/>
                <w:kern w:val="2"/>
                <w:sz w:val="24"/>
                <w:szCs w:val="20"/>
                <w:highlight w:val="none"/>
                <w:lang w:val="en-US" w:eastAsia="zh-CN" w:bidi="ar-SA"/>
              </w:rPr>
            </w:pPr>
            <w:r>
              <w:rPr>
                <w:rFonts w:hint="eastAsia" w:ascii="宋体" w:hAnsi="宋体" w:eastAsia="宋体" w:cs="宋体"/>
                <w:bCs/>
                <w:color w:val="auto"/>
                <w:kern w:val="2"/>
                <w:sz w:val="24"/>
                <w:szCs w:val="20"/>
                <w:highlight w:val="none"/>
                <w:lang w:val="en-US" w:eastAsia="zh-CN" w:bidi="ar-SA"/>
              </w:rPr>
              <w:t>备注：价格分计算保留小数点后二位。</w:t>
            </w:r>
          </w:p>
          <w:p w14:paraId="1B18D31B">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注：</w:t>
            </w:r>
          </w:p>
          <w:p w14:paraId="48DB0177">
            <w:pPr>
              <w:spacing w:line="320" w:lineRule="exact"/>
              <w:rPr>
                <w:rFonts w:hint="eastAsia" w:ascii="宋体" w:hAnsi="宋体" w:cs="宋体"/>
                <w:color w:val="auto"/>
                <w:sz w:val="24"/>
                <w:highlight w:val="none"/>
              </w:rPr>
            </w:pPr>
            <w:r>
              <w:rPr>
                <w:rFonts w:hint="eastAsia" w:ascii="宋体" w:hAnsi="宋体" w:cs="宋体"/>
                <w:color w:val="auto"/>
                <w:sz w:val="24"/>
                <w:highlight w:val="none"/>
              </w:rPr>
              <w:t>1.若投标人投标价格均超过控制价，做废标处理。</w:t>
            </w:r>
          </w:p>
          <w:p w14:paraId="62A8219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 xml:space="preserve">2.对小型、微型、监狱企业、残疾人福利性单位投标报价给予 </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%的扣除，用扣除后的价格参与评审。参加本项目的中小企业应当提供《中小企业声明函》（格式详见《政府采购促进中小企业发展</w:t>
            </w:r>
            <w:r>
              <w:rPr>
                <w:rFonts w:hint="eastAsia" w:ascii="宋体" w:hAnsi="宋体" w:cs="宋体"/>
                <w:color w:val="auto"/>
                <w:sz w:val="24"/>
                <w:highlight w:val="none"/>
                <w:lang w:val="en-US" w:eastAsia="zh-CN"/>
              </w:rPr>
              <w:t>管理</w:t>
            </w:r>
            <w:r>
              <w:rPr>
                <w:rFonts w:hint="eastAsia" w:ascii="宋体" w:hAnsi="宋体" w:cs="宋体"/>
                <w:color w:val="auto"/>
                <w:sz w:val="24"/>
                <w:highlight w:val="none"/>
              </w:rPr>
              <w:t>办法》）。</w:t>
            </w:r>
          </w:p>
          <w:p w14:paraId="477E9CD2">
            <w:pPr>
              <w:spacing w:line="320" w:lineRule="exact"/>
              <w:rPr>
                <w:rFonts w:hint="eastAsia" w:ascii="宋体" w:hAnsi="宋体" w:cs="宋体"/>
                <w:color w:val="auto"/>
                <w:sz w:val="24"/>
                <w:highlight w:val="none"/>
              </w:rPr>
            </w:pPr>
            <w:r>
              <w:rPr>
                <w:rFonts w:hint="eastAsia" w:ascii="宋体" w:hAnsi="宋体" w:cs="宋体"/>
                <w:color w:val="auto"/>
                <w:sz w:val="24"/>
                <w:highlight w:val="none"/>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70E7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2091" w:type="dxa"/>
            <w:vMerge w:val="restart"/>
            <w:noWrap w:val="0"/>
            <w:vAlign w:val="center"/>
          </w:tcPr>
          <w:p w14:paraId="435ED680">
            <w:pPr>
              <w:spacing w:line="320" w:lineRule="exact"/>
              <w:rPr>
                <w:rFonts w:hint="eastAsia" w:ascii="宋体" w:hAnsi="宋体" w:cs="宋体"/>
                <w:color w:val="auto"/>
                <w:sz w:val="24"/>
                <w:highlight w:val="none"/>
              </w:rPr>
            </w:pPr>
            <w:r>
              <w:rPr>
                <w:rFonts w:hint="eastAsia" w:ascii="宋体" w:hAnsi="宋体" w:cs="宋体"/>
                <w:color w:val="auto"/>
                <w:sz w:val="24"/>
                <w:highlight w:val="none"/>
              </w:rPr>
              <w:t>技术部分（</w:t>
            </w:r>
            <w:r>
              <w:rPr>
                <w:rFonts w:hint="eastAsia" w:ascii="宋体" w:hAnsi="宋体" w:cs="宋体"/>
                <w:color w:val="auto"/>
                <w:sz w:val="24"/>
                <w:highlight w:val="none"/>
                <w:lang w:val="en-US" w:eastAsia="zh-CN"/>
              </w:rPr>
              <w:t>40</w:t>
            </w:r>
            <w:r>
              <w:rPr>
                <w:rFonts w:hint="eastAsia" w:ascii="宋体" w:hAnsi="宋体" w:cs="宋体"/>
                <w:color w:val="auto"/>
                <w:sz w:val="24"/>
                <w:highlight w:val="none"/>
              </w:rPr>
              <w:t>分）</w:t>
            </w:r>
          </w:p>
        </w:tc>
        <w:tc>
          <w:tcPr>
            <w:tcW w:w="1597" w:type="dxa"/>
            <w:noWrap w:val="0"/>
            <w:vAlign w:val="center"/>
          </w:tcPr>
          <w:p w14:paraId="080E3BE7">
            <w:pPr>
              <w:pStyle w:val="7"/>
              <w:spacing w:line="300" w:lineRule="exact"/>
              <w:rPr>
                <w:rFonts w:hint="eastAsia" w:ascii="宋体" w:hAnsi="宋体" w:cs="宋体"/>
                <w:color w:val="auto"/>
                <w:sz w:val="24"/>
                <w:highlight w:val="none"/>
              </w:rPr>
            </w:pPr>
            <w:r>
              <w:rPr>
                <w:rFonts w:hint="eastAsia" w:ascii="宋体" w:hAnsi="宋体" w:eastAsia="宋体" w:cs="宋体"/>
                <w:b w:val="0"/>
                <w:bCs w:val="0"/>
                <w:color w:val="000000" w:themeColor="text1"/>
                <w:sz w:val="22"/>
                <w:szCs w:val="22"/>
                <w:highlight w:val="none"/>
              </w:rPr>
              <w:t>施工方案和技术措施（8分）</w:t>
            </w:r>
          </w:p>
        </w:tc>
        <w:tc>
          <w:tcPr>
            <w:tcW w:w="6230" w:type="dxa"/>
            <w:gridSpan w:val="2"/>
            <w:noWrap w:val="0"/>
            <w:vAlign w:val="center"/>
          </w:tcPr>
          <w:p w14:paraId="72A7A98A">
            <w:pPr>
              <w:numPr>
                <w:ilvl w:val="0"/>
                <w:numId w:val="3"/>
              </w:numPr>
              <w:tabs>
                <w:tab w:val="left" w:pos="5130"/>
              </w:tabs>
              <w:adjustRightInd w:val="0"/>
              <w:snapToGrid w:val="0"/>
              <w:spacing w:line="400" w:lineRule="exact"/>
              <w:rPr>
                <w:rFonts w:hint="eastAsia" w:ascii="宋体" w:hAnsi="宋体" w:eastAsia="宋体" w:cs="宋体"/>
                <w:color w:val="000000" w:themeColor="text1"/>
                <w:sz w:val="22"/>
                <w:szCs w:val="22"/>
                <w:highlight w:val="none"/>
                <w:lang w:val="en-US" w:eastAsia="zh-CN"/>
              </w:rPr>
            </w:pPr>
            <w:r>
              <w:rPr>
                <w:rFonts w:hint="eastAsia" w:ascii="宋体" w:hAnsi="宋体" w:eastAsia="宋体" w:cs="宋体"/>
                <w:color w:val="000000" w:themeColor="text1"/>
                <w:sz w:val="22"/>
                <w:szCs w:val="22"/>
                <w:highlight w:val="none"/>
                <w:lang w:eastAsia="zh-CN"/>
              </w:rPr>
              <w:t>根据工程量清单及招标文件要求编制</w:t>
            </w:r>
            <w:r>
              <w:rPr>
                <w:rFonts w:hint="eastAsia" w:ascii="宋体" w:hAnsi="宋体" w:eastAsia="宋体" w:cs="宋体"/>
                <w:color w:val="000000" w:themeColor="text1"/>
                <w:sz w:val="22"/>
                <w:szCs w:val="22"/>
                <w:highlight w:val="none"/>
              </w:rPr>
              <w:t>施工方案</w:t>
            </w:r>
            <w:r>
              <w:rPr>
                <w:rFonts w:hint="eastAsia" w:ascii="宋体" w:hAnsi="宋体" w:eastAsia="宋体" w:cs="宋体"/>
                <w:color w:val="000000" w:themeColor="text1"/>
                <w:sz w:val="22"/>
                <w:szCs w:val="22"/>
                <w:highlight w:val="none"/>
                <w:lang w:eastAsia="zh-CN"/>
              </w:rPr>
              <w:t>的</w:t>
            </w:r>
            <w:r>
              <w:rPr>
                <w:rFonts w:hint="eastAsia" w:ascii="宋体" w:hAnsi="宋体" w:eastAsia="宋体" w:cs="宋体"/>
                <w:color w:val="000000" w:themeColor="text1"/>
                <w:sz w:val="22"/>
                <w:szCs w:val="22"/>
                <w:highlight w:val="none"/>
              </w:rPr>
              <w:t>得</w:t>
            </w:r>
            <w:r>
              <w:rPr>
                <w:rFonts w:hint="eastAsia" w:ascii="宋体" w:hAnsi="宋体" w:eastAsia="宋体" w:cs="宋体"/>
                <w:color w:val="000000" w:themeColor="text1"/>
                <w:sz w:val="22"/>
                <w:szCs w:val="22"/>
                <w:highlight w:val="none"/>
                <w:lang w:val="en-US" w:eastAsia="zh-CN"/>
              </w:rPr>
              <w:t>4</w:t>
            </w:r>
            <w:r>
              <w:rPr>
                <w:rFonts w:hint="eastAsia" w:ascii="宋体" w:hAnsi="宋体" w:eastAsia="宋体" w:cs="宋体"/>
                <w:color w:val="000000" w:themeColor="text1"/>
                <w:sz w:val="22"/>
                <w:szCs w:val="22"/>
                <w:highlight w:val="none"/>
              </w:rPr>
              <w:t>分</w:t>
            </w:r>
            <w:r>
              <w:rPr>
                <w:rFonts w:hint="eastAsia" w:ascii="宋体" w:hAnsi="宋体" w:cs="宋体"/>
                <w:color w:val="000000" w:themeColor="text1"/>
                <w:sz w:val="22"/>
                <w:szCs w:val="22"/>
                <w:highlight w:val="none"/>
                <w:lang w:eastAsia="zh-CN"/>
              </w:rPr>
              <w:t>；缺项或不提供不得分</w:t>
            </w:r>
            <w:r>
              <w:rPr>
                <w:rFonts w:hint="eastAsia" w:ascii="宋体" w:hAnsi="宋体" w:cs="宋体"/>
                <w:color w:val="000000" w:themeColor="text1"/>
                <w:sz w:val="22"/>
                <w:szCs w:val="22"/>
                <w:highlight w:val="none"/>
                <w:lang w:val="en-US" w:eastAsia="zh-CN"/>
              </w:rPr>
              <w:t>。</w:t>
            </w:r>
          </w:p>
          <w:p w14:paraId="24386F8C">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000000" w:themeColor="text1"/>
                <w:sz w:val="22"/>
                <w:szCs w:val="22"/>
                <w:highlight w:val="none"/>
                <w:lang w:val="en-US" w:eastAsia="zh-CN"/>
              </w:rPr>
            </w:pPr>
            <w:r>
              <w:rPr>
                <w:rFonts w:hint="eastAsia" w:ascii="宋体" w:hAnsi="宋体" w:eastAsia="宋体" w:cs="宋体"/>
                <w:color w:val="000000" w:themeColor="text1"/>
                <w:sz w:val="22"/>
                <w:szCs w:val="22"/>
                <w:highlight w:val="none"/>
              </w:rPr>
              <w:t>对施工难点</w:t>
            </w:r>
            <w:r>
              <w:rPr>
                <w:rFonts w:hint="eastAsia" w:ascii="宋体" w:hAnsi="宋体" w:eastAsia="宋体" w:cs="宋体"/>
                <w:color w:val="000000" w:themeColor="text1"/>
                <w:sz w:val="22"/>
                <w:szCs w:val="22"/>
                <w:highlight w:val="none"/>
                <w:lang w:eastAsia="zh-CN"/>
              </w:rPr>
              <w:t>具</w:t>
            </w:r>
            <w:r>
              <w:rPr>
                <w:rFonts w:hint="eastAsia" w:ascii="宋体" w:hAnsi="宋体" w:eastAsia="宋体" w:cs="宋体"/>
                <w:color w:val="000000" w:themeColor="text1"/>
                <w:sz w:val="22"/>
                <w:szCs w:val="22"/>
                <w:highlight w:val="none"/>
              </w:rPr>
              <w:t>有针对性的解决措施得</w:t>
            </w:r>
            <w:r>
              <w:rPr>
                <w:rFonts w:hint="eastAsia" w:ascii="宋体" w:hAnsi="宋体" w:eastAsia="宋体" w:cs="宋体"/>
                <w:color w:val="000000" w:themeColor="text1"/>
                <w:sz w:val="22"/>
                <w:szCs w:val="22"/>
                <w:highlight w:val="none"/>
                <w:lang w:val="en-US" w:eastAsia="zh-CN"/>
              </w:rPr>
              <w:t>2</w:t>
            </w:r>
            <w:r>
              <w:rPr>
                <w:rFonts w:hint="eastAsia" w:ascii="宋体" w:hAnsi="宋体" w:eastAsia="宋体" w:cs="宋体"/>
                <w:color w:val="000000" w:themeColor="text1"/>
                <w:sz w:val="22"/>
                <w:szCs w:val="22"/>
                <w:highlight w:val="none"/>
              </w:rPr>
              <w:t>分</w:t>
            </w:r>
            <w:r>
              <w:rPr>
                <w:rFonts w:hint="eastAsia" w:ascii="宋体" w:hAnsi="宋体" w:cs="宋体"/>
                <w:color w:val="000000" w:themeColor="text1"/>
                <w:sz w:val="22"/>
                <w:szCs w:val="22"/>
                <w:highlight w:val="none"/>
                <w:lang w:val="en-US" w:eastAsia="zh-CN"/>
              </w:rPr>
              <w:t>；缺项或不提供不得分。</w:t>
            </w:r>
          </w:p>
          <w:p w14:paraId="0B8617D7">
            <w:pPr>
              <w:numPr>
                <w:ilvl w:val="0"/>
                <w:numId w:val="3"/>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rPr>
              <w:t>承诺运用先进、合理的施工工艺、施工机械满足</w:t>
            </w:r>
            <w:r>
              <w:rPr>
                <w:rFonts w:hint="eastAsia" w:ascii="宋体" w:hAnsi="宋体" w:eastAsia="宋体" w:cs="宋体"/>
                <w:color w:val="000000" w:themeColor="text1"/>
                <w:sz w:val="22"/>
                <w:szCs w:val="22"/>
                <w:highlight w:val="none"/>
                <w:lang w:eastAsia="zh-CN"/>
              </w:rPr>
              <w:t>项目需求</w:t>
            </w:r>
            <w:r>
              <w:rPr>
                <w:rFonts w:hint="eastAsia" w:ascii="宋体" w:hAnsi="宋体" w:eastAsia="宋体" w:cs="宋体"/>
                <w:color w:val="000000" w:themeColor="text1"/>
                <w:sz w:val="22"/>
                <w:szCs w:val="22"/>
                <w:highlight w:val="none"/>
              </w:rPr>
              <w:t>得</w:t>
            </w:r>
            <w:r>
              <w:rPr>
                <w:rFonts w:hint="eastAsia" w:ascii="宋体" w:hAnsi="宋体" w:eastAsia="宋体" w:cs="宋体"/>
                <w:color w:val="000000" w:themeColor="text1"/>
                <w:sz w:val="22"/>
                <w:szCs w:val="22"/>
                <w:highlight w:val="none"/>
                <w:lang w:val="en-US" w:eastAsia="zh-CN"/>
              </w:rPr>
              <w:t>2</w:t>
            </w:r>
            <w:r>
              <w:rPr>
                <w:rFonts w:hint="eastAsia" w:ascii="宋体" w:hAnsi="宋体" w:eastAsia="宋体" w:cs="宋体"/>
                <w:color w:val="000000" w:themeColor="text1"/>
                <w:sz w:val="22"/>
                <w:szCs w:val="22"/>
                <w:highlight w:val="none"/>
              </w:rPr>
              <w:t>分</w:t>
            </w:r>
            <w:r>
              <w:rPr>
                <w:rFonts w:hint="eastAsia" w:ascii="宋体" w:hAnsi="宋体" w:cs="宋体"/>
                <w:color w:val="000000" w:themeColor="text1"/>
                <w:sz w:val="22"/>
                <w:szCs w:val="22"/>
                <w:highlight w:val="none"/>
                <w:lang w:eastAsia="zh-CN"/>
              </w:rPr>
              <w:t>。缺项或不提供不得分。</w:t>
            </w:r>
          </w:p>
        </w:tc>
      </w:tr>
      <w:tr w14:paraId="706CF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CA06907">
            <w:pPr>
              <w:spacing w:line="320" w:lineRule="exact"/>
              <w:rPr>
                <w:rFonts w:hint="eastAsia" w:ascii="宋体" w:hAnsi="宋体" w:cs="宋体"/>
                <w:color w:val="auto"/>
                <w:sz w:val="24"/>
                <w:highlight w:val="none"/>
              </w:rPr>
            </w:pPr>
          </w:p>
        </w:tc>
        <w:tc>
          <w:tcPr>
            <w:tcW w:w="1597" w:type="dxa"/>
            <w:noWrap w:val="0"/>
            <w:vAlign w:val="center"/>
          </w:tcPr>
          <w:p w14:paraId="02A325EF">
            <w:pPr>
              <w:pStyle w:val="27"/>
              <w:spacing w:after="0" w:line="3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rPr>
              <w:t>质量管理体系与措施（6分）</w:t>
            </w:r>
          </w:p>
        </w:tc>
        <w:tc>
          <w:tcPr>
            <w:tcW w:w="6230" w:type="dxa"/>
            <w:gridSpan w:val="2"/>
            <w:noWrap w:val="0"/>
            <w:vAlign w:val="center"/>
          </w:tcPr>
          <w:p w14:paraId="3168AF20">
            <w:pPr>
              <w:pStyle w:val="63"/>
              <w:numPr>
                <w:ilvl w:val="0"/>
                <w:numId w:val="0"/>
              </w:numPr>
              <w:spacing w:line="400" w:lineRule="exact"/>
              <w:rPr>
                <w:rFonts w:hint="eastAsia" w:ascii="宋体" w:hAnsi="宋体" w:eastAsia="宋体" w:cs="宋体"/>
                <w:color w:val="000000" w:themeColor="text1"/>
                <w:sz w:val="22"/>
                <w:szCs w:val="22"/>
                <w:highlight w:val="none"/>
                <w:lang w:eastAsia="zh-CN"/>
              </w:rPr>
            </w:pPr>
            <w:r>
              <w:rPr>
                <w:rFonts w:hint="eastAsia" w:ascii="宋体" w:hAnsi="宋体" w:cs="宋体"/>
                <w:color w:val="000000" w:themeColor="text1"/>
                <w:sz w:val="22"/>
                <w:szCs w:val="22"/>
                <w:highlight w:val="none"/>
                <w:lang w:eastAsia="zh-CN"/>
              </w:rPr>
              <w:t>（</w:t>
            </w:r>
            <w:r>
              <w:rPr>
                <w:rFonts w:hint="eastAsia" w:ascii="宋体" w:hAnsi="宋体" w:cs="宋体"/>
                <w:color w:val="000000" w:themeColor="text1"/>
                <w:sz w:val="22"/>
                <w:szCs w:val="22"/>
                <w:highlight w:val="none"/>
                <w:lang w:val="en-US" w:eastAsia="zh-CN"/>
              </w:rPr>
              <w:t>1</w:t>
            </w:r>
            <w:r>
              <w:rPr>
                <w:rFonts w:hint="eastAsia" w:ascii="宋体" w:hAnsi="宋体" w:cs="宋体"/>
                <w:color w:val="000000" w:themeColor="text1"/>
                <w:sz w:val="22"/>
                <w:szCs w:val="22"/>
                <w:highlight w:val="none"/>
                <w:lang w:eastAsia="zh-CN"/>
              </w:rPr>
              <w:t>）</w:t>
            </w:r>
            <w:r>
              <w:rPr>
                <w:rFonts w:hint="eastAsia" w:ascii="宋体" w:hAnsi="宋体" w:eastAsia="宋体" w:cs="宋体"/>
                <w:color w:val="000000" w:themeColor="text1"/>
                <w:sz w:val="22"/>
                <w:szCs w:val="22"/>
                <w:highlight w:val="none"/>
              </w:rPr>
              <w:t>组织机构人员各司其职，有完善的指挥系统得2分；缺项或不提供不得分</w:t>
            </w:r>
            <w:r>
              <w:rPr>
                <w:rFonts w:hint="eastAsia" w:ascii="宋体" w:hAnsi="宋体" w:cs="宋体"/>
                <w:color w:val="000000" w:themeColor="text1"/>
                <w:sz w:val="22"/>
                <w:szCs w:val="22"/>
                <w:highlight w:val="none"/>
                <w:lang w:eastAsia="zh-CN"/>
              </w:rPr>
              <w:t>。</w:t>
            </w:r>
          </w:p>
          <w:p w14:paraId="24A73ACA">
            <w:pPr>
              <w:pStyle w:val="63"/>
              <w:numPr>
                <w:ilvl w:val="0"/>
                <w:numId w:val="0"/>
              </w:numPr>
              <w:spacing w:line="400" w:lineRule="exact"/>
              <w:rPr>
                <w:rFonts w:hint="eastAsia" w:ascii="宋体" w:hAnsi="宋体" w:cs="宋体"/>
                <w:color w:val="000000" w:themeColor="text1"/>
                <w:sz w:val="22"/>
                <w:szCs w:val="22"/>
                <w:highlight w:val="none"/>
                <w:lang w:eastAsia="zh-CN"/>
              </w:rPr>
            </w:pPr>
            <w:r>
              <w:rPr>
                <w:rFonts w:hint="eastAsia" w:ascii="宋体" w:hAnsi="宋体" w:cs="宋体"/>
                <w:color w:val="000000" w:themeColor="text1"/>
                <w:sz w:val="22"/>
                <w:szCs w:val="22"/>
                <w:highlight w:val="none"/>
                <w:lang w:eastAsia="zh-CN"/>
              </w:rPr>
              <w:t>（</w:t>
            </w:r>
            <w:r>
              <w:rPr>
                <w:rFonts w:hint="eastAsia" w:ascii="宋体" w:hAnsi="宋体" w:cs="宋体"/>
                <w:color w:val="000000" w:themeColor="text1"/>
                <w:sz w:val="22"/>
                <w:szCs w:val="22"/>
                <w:highlight w:val="none"/>
                <w:lang w:val="en-US" w:eastAsia="zh-CN"/>
              </w:rPr>
              <w:t>2</w:t>
            </w:r>
            <w:r>
              <w:rPr>
                <w:rFonts w:hint="eastAsia" w:ascii="宋体" w:hAnsi="宋体" w:cs="宋体"/>
                <w:color w:val="000000" w:themeColor="text1"/>
                <w:sz w:val="22"/>
                <w:szCs w:val="22"/>
                <w:highlight w:val="none"/>
                <w:lang w:eastAsia="zh-CN"/>
              </w:rPr>
              <w:t>）</w:t>
            </w:r>
            <w:r>
              <w:rPr>
                <w:rFonts w:hint="eastAsia" w:ascii="宋体" w:hAnsi="宋体" w:eastAsia="宋体" w:cs="宋体"/>
                <w:color w:val="000000" w:themeColor="text1"/>
                <w:sz w:val="22"/>
                <w:szCs w:val="22"/>
                <w:highlight w:val="none"/>
              </w:rPr>
              <w:t>质量监控系统、联络协调系统得2分</w:t>
            </w:r>
            <w:r>
              <w:rPr>
                <w:rFonts w:hint="eastAsia" w:ascii="宋体" w:hAnsi="宋体" w:cs="宋体"/>
                <w:color w:val="000000" w:themeColor="text1"/>
                <w:sz w:val="22"/>
                <w:szCs w:val="22"/>
                <w:highlight w:val="none"/>
                <w:lang w:eastAsia="zh-CN"/>
              </w:rPr>
              <w:t>；缺项或不提供不得分。</w:t>
            </w:r>
          </w:p>
          <w:p w14:paraId="6B47C08D">
            <w:pPr>
              <w:pStyle w:val="63"/>
              <w:numPr>
                <w:ilvl w:val="0"/>
                <w:numId w:val="0"/>
              </w:numPr>
              <w:spacing w:line="400" w:lineRule="exact"/>
              <w:rPr>
                <w:rFonts w:hint="eastAsia" w:ascii="宋体" w:hAnsi="宋体" w:eastAsia="宋体" w:cs="宋体"/>
                <w:color w:val="auto"/>
                <w:sz w:val="24"/>
                <w:highlight w:val="none"/>
                <w:lang w:eastAsia="zh-CN"/>
              </w:rPr>
            </w:pPr>
            <w:r>
              <w:rPr>
                <w:rFonts w:hint="eastAsia" w:ascii="宋体" w:hAnsi="宋体" w:cs="宋体"/>
                <w:color w:val="000000" w:themeColor="text1"/>
                <w:sz w:val="22"/>
                <w:szCs w:val="22"/>
                <w:highlight w:val="none"/>
                <w:lang w:eastAsia="zh-CN"/>
              </w:rPr>
              <w:t>（</w:t>
            </w:r>
            <w:r>
              <w:rPr>
                <w:rFonts w:hint="eastAsia" w:ascii="宋体" w:hAnsi="宋体" w:cs="宋体"/>
                <w:color w:val="000000" w:themeColor="text1"/>
                <w:sz w:val="22"/>
                <w:szCs w:val="22"/>
                <w:highlight w:val="none"/>
                <w:lang w:val="en-US" w:eastAsia="zh-CN"/>
              </w:rPr>
              <w:t>3</w:t>
            </w:r>
            <w:r>
              <w:rPr>
                <w:rFonts w:hint="eastAsia" w:ascii="宋体" w:hAnsi="宋体" w:cs="宋体"/>
                <w:color w:val="000000" w:themeColor="text1"/>
                <w:sz w:val="22"/>
                <w:szCs w:val="22"/>
                <w:highlight w:val="none"/>
                <w:lang w:eastAsia="zh-CN"/>
              </w:rPr>
              <w:t>）</w:t>
            </w:r>
            <w:r>
              <w:rPr>
                <w:rFonts w:hint="eastAsia" w:ascii="宋体" w:hAnsi="宋体" w:eastAsia="宋体" w:cs="宋体"/>
                <w:color w:val="000000" w:themeColor="text1"/>
                <w:sz w:val="22"/>
                <w:szCs w:val="22"/>
                <w:highlight w:val="none"/>
              </w:rPr>
              <w:t>对项目质量提出的保证措施得2分</w:t>
            </w:r>
            <w:r>
              <w:rPr>
                <w:rFonts w:hint="eastAsia" w:ascii="宋体" w:hAnsi="宋体" w:cs="宋体"/>
                <w:color w:val="000000" w:themeColor="text1"/>
                <w:sz w:val="22"/>
                <w:szCs w:val="22"/>
                <w:highlight w:val="none"/>
                <w:lang w:eastAsia="zh-CN"/>
              </w:rPr>
              <w:t>；</w:t>
            </w:r>
            <w:r>
              <w:rPr>
                <w:rFonts w:hint="eastAsia" w:ascii="宋体" w:hAnsi="宋体" w:eastAsia="宋体" w:cs="宋体"/>
                <w:color w:val="000000" w:themeColor="text1"/>
                <w:sz w:val="22"/>
                <w:szCs w:val="22"/>
                <w:highlight w:val="none"/>
              </w:rPr>
              <w:t>缺项或不提供不得分</w:t>
            </w:r>
            <w:r>
              <w:rPr>
                <w:rFonts w:hint="eastAsia" w:ascii="宋体" w:hAnsi="宋体" w:cs="宋体"/>
                <w:color w:val="000000" w:themeColor="text1"/>
                <w:sz w:val="22"/>
                <w:szCs w:val="22"/>
                <w:highlight w:val="none"/>
                <w:lang w:eastAsia="zh-CN"/>
              </w:rPr>
              <w:t>。</w:t>
            </w:r>
          </w:p>
        </w:tc>
      </w:tr>
      <w:tr w14:paraId="05204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860439B">
            <w:pPr>
              <w:spacing w:line="320" w:lineRule="exact"/>
              <w:rPr>
                <w:rFonts w:hint="eastAsia" w:ascii="宋体" w:hAnsi="宋体" w:cs="宋体"/>
                <w:color w:val="auto"/>
                <w:sz w:val="24"/>
                <w:highlight w:val="none"/>
              </w:rPr>
            </w:pPr>
          </w:p>
        </w:tc>
        <w:tc>
          <w:tcPr>
            <w:tcW w:w="1597" w:type="dxa"/>
            <w:noWrap w:val="0"/>
            <w:vAlign w:val="center"/>
          </w:tcPr>
          <w:p w14:paraId="2D777E51">
            <w:pPr>
              <w:pStyle w:val="27"/>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rPr>
              <w:t>安全管理体系与措施（6分）</w:t>
            </w:r>
          </w:p>
        </w:tc>
        <w:tc>
          <w:tcPr>
            <w:tcW w:w="6230" w:type="dxa"/>
            <w:gridSpan w:val="2"/>
            <w:noWrap w:val="0"/>
            <w:vAlign w:val="center"/>
          </w:tcPr>
          <w:p w14:paraId="296DECE6">
            <w:pPr>
              <w:numPr>
                <w:ilvl w:val="0"/>
                <w:numId w:val="4"/>
              </w:numPr>
              <w:tabs>
                <w:tab w:val="left" w:pos="5130"/>
              </w:tabs>
              <w:adjustRightInd w:val="0"/>
              <w:snapToGrid w:val="0"/>
              <w:spacing w:line="400" w:lineRule="exact"/>
              <w:rPr>
                <w:rFonts w:hint="eastAsia" w:ascii="宋体" w:hAnsi="宋体" w:eastAsia="宋体" w:cs="宋体"/>
                <w:color w:val="000000" w:themeColor="text1"/>
                <w:sz w:val="22"/>
                <w:szCs w:val="22"/>
                <w:highlight w:val="none"/>
              </w:rPr>
            </w:pPr>
            <w:r>
              <w:rPr>
                <w:rFonts w:hint="eastAsia" w:ascii="宋体" w:hAnsi="宋体" w:eastAsia="宋体" w:cs="宋体"/>
                <w:color w:val="000000" w:themeColor="text1"/>
                <w:sz w:val="22"/>
                <w:szCs w:val="22"/>
                <w:highlight w:val="none"/>
              </w:rPr>
              <w:t>有施工安全生产保障体系、安全责任制和安全管理制度，现场安全管理机构、人员配备满足国家规定（2分）</w:t>
            </w:r>
            <w:r>
              <w:rPr>
                <w:rFonts w:hint="eastAsia" w:ascii="宋体" w:hAnsi="宋体" w:cs="宋体"/>
                <w:color w:val="000000" w:themeColor="text1"/>
                <w:sz w:val="22"/>
                <w:szCs w:val="22"/>
                <w:highlight w:val="none"/>
                <w:lang w:eastAsia="zh-CN"/>
              </w:rPr>
              <w:t>；</w:t>
            </w:r>
            <w:r>
              <w:rPr>
                <w:rFonts w:hint="eastAsia" w:ascii="宋体" w:hAnsi="宋体" w:eastAsia="宋体" w:cs="宋体"/>
                <w:color w:val="000000" w:themeColor="text1"/>
                <w:sz w:val="22"/>
                <w:szCs w:val="22"/>
                <w:highlight w:val="none"/>
              </w:rPr>
              <w:t>缺项或不提供不得分</w:t>
            </w:r>
            <w:r>
              <w:rPr>
                <w:rFonts w:hint="eastAsia" w:ascii="宋体" w:hAnsi="宋体" w:cs="宋体"/>
                <w:color w:val="000000" w:themeColor="text1"/>
                <w:sz w:val="22"/>
                <w:szCs w:val="22"/>
                <w:highlight w:val="none"/>
                <w:lang w:eastAsia="zh-CN"/>
              </w:rPr>
              <w:t>。</w:t>
            </w:r>
          </w:p>
          <w:p w14:paraId="40A5EDE5">
            <w:pPr>
              <w:numPr>
                <w:ilvl w:val="0"/>
                <w:numId w:val="0"/>
              </w:numPr>
              <w:tabs>
                <w:tab w:val="left" w:pos="5130"/>
              </w:tabs>
              <w:adjustRightInd w:val="0"/>
              <w:snapToGrid w:val="0"/>
              <w:spacing w:line="400" w:lineRule="exact"/>
              <w:rPr>
                <w:rFonts w:hint="eastAsia" w:ascii="宋体" w:hAnsi="宋体" w:eastAsia="宋体" w:cs="宋体"/>
                <w:color w:val="000000" w:themeColor="text1"/>
                <w:sz w:val="22"/>
                <w:szCs w:val="22"/>
                <w:highlight w:val="none"/>
                <w:lang w:eastAsia="zh-CN"/>
              </w:rPr>
            </w:pPr>
            <w:r>
              <w:rPr>
                <w:rFonts w:hint="eastAsia" w:ascii="宋体" w:hAnsi="宋体" w:cs="宋体"/>
                <w:color w:val="000000" w:themeColor="text1"/>
                <w:sz w:val="22"/>
                <w:szCs w:val="22"/>
                <w:highlight w:val="none"/>
                <w:lang w:eastAsia="zh-CN"/>
              </w:rPr>
              <w:t>（</w:t>
            </w:r>
            <w:r>
              <w:rPr>
                <w:rFonts w:hint="eastAsia" w:ascii="宋体" w:hAnsi="宋体" w:cs="宋体"/>
                <w:color w:val="000000" w:themeColor="text1"/>
                <w:sz w:val="22"/>
                <w:szCs w:val="22"/>
                <w:highlight w:val="none"/>
                <w:lang w:val="en-US" w:eastAsia="zh-CN"/>
              </w:rPr>
              <w:t>2</w:t>
            </w:r>
            <w:r>
              <w:rPr>
                <w:rFonts w:hint="eastAsia" w:ascii="宋体" w:hAnsi="宋体" w:cs="宋体"/>
                <w:color w:val="000000" w:themeColor="text1"/>
                <w:sz w:val="22"/>
                <w:szCs w:val="22"/>
                <w:highlight w:val="none"/>
                <w:lang w:eastAsia="zh-CN"/>
              </w:rPr>
              <w:t>）</w:t>
            </w:r>
            <w:r>
              <w:rPr>
                <w:rFonts w:hint="eastAsia" w:ascii="宋体" w:hAnsi="宋体" w:eastAsia="宋体" w:cs="宋体"/>
                <w:color w:val="000000" w:themeColor="text1"/>
                <w:sz w:val="22"/>
                <w:szCs w:val="22"/>
                <w:highlight w:val="none"/>
              </w:rPr>
              <w:t>根据工程特点、周边环境和施工工艺，正确识别现场重大危险源并有相应的安全防护管理措施（2分）</w:t>
            </w:r>
            <w:r>
              <w:rPr>
                <w:rFonts w:hint="eastAsia" w:ascii="宋体" w:hAnsi="宋体" w:cs="宋体"/>
                <w:color w:val="000000" w:themeColor="text1"/>
                <w:sz w:val="22"/>
                <w:szCs w:val="22"/>
                <w:highlight w:val="none"/>
                <w:lang w:eastAsia="zh-CN"/>
              </w:rPr>
              <w:t>；</w:t>
            </w:r>
            <w:r>
              <w:rPr>
                <w:rFonts w:hint="eastAsia" w:ascii="宋体" w:hAnsi="宋体" w:eastAsia="宋体" w:cs="宋体"/>
                <w:color w:val="000000" w:themeColor="text1"/>
                <w:sz w:val="22"/>
                <w:szCs w:val="22"/>
                <w:highlight w:val="none"/>
              </w:rPr>
              <w:t>缺项或不提供不得分</w:t>
            </w:r>
            <w:r>
              <w:rPr>
                <w:rFonts w:hint="eastAsia" w:ascii="宋体" w:hAnsi="宋体" w:cs="宋体"/>
                <w:color w:val="000000" w:themeColor="text1"/>
                <w:sz w:val="22"/>
                <w:szCs w:val="22"/>
                <w:highlight w:val="none"/>
                <w:lang w:eastAsia="zh-CN"/>
              </w:rPr>
              <w:t>。</w:t>
            </w:r>
          </w:p>
          <w:p w14:paraId="0963E3CC">
            <w:pPr>
              <w:numPr>
                <w:ilvl w:val="0"/>
                <w:numId w:val="0"/>
              </w:num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000000" w:themeColor="text1"/>
                <w:sz w:val="22"/>
                <w:szCs w:val="22"/>
                <w:highlight w:val="none"/>
                <w:lang w:eastAsia="zh-CN"/>
              </w:rPr>
              <w:t>（</w:t>
            </w:r>
            <w:r>
              <w:rPr>
                <w:rFonts w:hint="eastAsia" w:ascii="宋体" w:hAnsi="宋体" w:cs="宋体"/>
                <w:color w:val="000000" w:themeColor="text1"/>
                <w:sz w:val="22"/>
                <w:szCs w:val="22"/>
                <w:highlight w:val="none"/>
                <w:lang w:val="en-US" w:eastAsia="zh-CN"/>
              </w:rPr>
              <w:t>3</w:t>
            </w:r>
            <w:r>
              <w:rPr>
                <w:rFonts w:hint="eastAsia" w:ascii="宋体" w:hAnsi="宋体" w:cs="宋体"/>
                <w:color w:val="000000" w:themeColor="text1"/>
                <w:sz w:val="22"/>
                <w:szCs w:val="22"/>
                <w:highlight w:val="none"/>
                <w:lang w:eastAsia="zh-CN"/>
              </w:rPr>
              <w:t>）</w:t>
            </w:r>
            <w:r>
              <w:rPr>
                <w:rFonts w:hint="eastAsia" w:ascii="宋体" w:hAnsi="宋体" w:eastAsia="宋体" w:cs="宋体"/>
                <w:color w:val="000000" w:themeColor="text1"/>
                <w:sz w:val="22"/>
                <w:szCs w:val="22"/>
                <w:highlight w:val="none"/>
              </w:rPr>
              <w:t>制定有本项目危险性较大的分部分项工程清单和相关专项施工方案（或方案计划），安全技术方案、措施（2分）</w:t>
            </w:r>
            <w:r>
              <w:rPr>
                <w:rFonts w:hint="eastAsia" w:ascii="宋体" w:hAnsi="宋体" w:cs="宋体"/>
                <w:color w:val="000000" w:themeColor="text1"/>
                <w:sz w:val="22"/>
                <w:szCs w:val="22"/>
                <w:highlight w:val="none"/>
                <w:lang w:eastAsia="zh-CN"/>
              </w:rPr>
              <w:t>；缺项或不提供不得分。</w:t>
            </w:r>
          </w:p>
        </w:tc>
      </w:tr>
      <w:tr w14:paraId="1C70D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2758464E">
            <w:pPr>
              <w:spacing w:line="320" w:lineRule="exact"/>
              <w:rPr>
                <w:rFonts w:hint="eastAsia" w:ascii="宋体" w:hAnsi="宋体" w:cs="宋体"/>
                <w:color w:val="auto"/>
                <w:sz w:val="24"/>
                <w:highlight w:val="none"/>
              </w:rPr>
            </w:pPr>
          </w:p>
        </w:tc>
        <w:tc>
          <w:tcPr>
            <w:tcW w:w="1597" w:type="dxa"/>
            <w:noWrap w:val="0"/>
            <w:vAlign w:val="center"/>
          </w:tcPr>
          <w:p w14:paraId="453964CF">
            <w:pPr>
              <w:pStyle w:val="27"/>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rPr>
              <w:t>文明施工、环境保护管理体系及施工现场扬尘治理措</w:t>
            </w:r>
            <w:r>
              <w:rPr>
                <w:rFonts w:hint="eastAsia" w:ascii="宋体" w:hAnsi="宋体" w:cs="宋体"/>
                <w:color w:val="000000" w:themeColor="text1"/>
                <w:sz w:val="22"/>
                <w:szCs w:val="22"/>
                <w:highlight w:val="none"/>
                <w:lang w:val="en-US" w:eastAsia="zh-CN"/>
              </w:rPr>
              <w:t xml:space="preserve">   </w:t>
            </w:r>
            <w:bookmarkStart w:id="53" w:name="_GoBack"/>
            <w:bookmarkEnd w:id="53"/>
            <w:r>
              <w:rPr>
                <w:rFonts w:hint="eastAsia" w:ascii="宋体" w:hAnsi="宋体" w:eastAsia="宋体" w:cs="宋体"/>
                <w:color w:val="000000" w:themeColor="text1"/>
                <w:sz w:val="22"/>
                <w:szCs w:val="22"/>
                <w:highlight w:val="none"/>
              </w:rPr>
              <w:t>（</w:t>
            </w:r>
            <w:r>
              <w:rPr>
                <w:rFonts w:hint="eastAsia" w:ascii="宋体" w:hAnsi="宋体" w:eastAsia="宋体" w:cs="宋体"/>
                <w:color w:val="000000" w:themeColor="text1"/>
                <w:sz w:val="22"/>
                <w:szCs w:val="22"/>
                <w:highlight w:val="none"/>
                <w:lang w:val="en-US" w:eastAsia="zh-CN"/>
              </w:rPr>
              <w:t>10</w:t>
            </w:r>
            <w:r>
              <w:rPr>
                <w:rFonts w:hint="eastAsia" w:ascii="宋体" w:hAnsi="宋体" w:eastAsia="宋体" w:cs="宋体"/>
                <w:color w:val="000000" w:themeColor="text1"/>
                <w:sz w:val="22"/>
                <w:szCs w:val="22"/>
                <w:highlight w:val="none"/>
              </w:rPr>
              <w:t>分）</w:t>
            </w:r>
          </w:p>
        </w:tc>
        <w:tc>
          <w:tcPr>
            <w:tcW w:w="6230" w:type="dxa"/>
            <w:gridSpan w:val="2"/>
            <w:noWrap w:val="0"/>
            <w:vAlign w:val="center"/>
          </w:tcPr>
          <w:p w14:paraId="1053D60B">
            <w:pPr>
              <w:numPr>
                <w:ilvl w:val="0"/>
                <w:numId w:val="5"/>
              </w:numPr>
              <w:spacing w:line="400" w:lineRule="exact"/>
              <w:rPr>
                <w:rFonts w:hint="eastAsia" w:ascii="宋体" w:hAnsi="宋体" w:cs="宋体"/>
                <w:color w:val="000000" w:themeColor="text1"/>
                <w:sz w:val="22"/>
                <w:szCs w:val="22"/>
                <w:highlight w:val="none"/>
                <w:lang w:eastAsia="zh-CN"/>
              </w:rPr>
            </w:pPr>
            <w:r>
              <w:rPr>
                <w:rFonts w:hint="eastAsia" w:ascii="宋体" w:hAnsi="宋体" w:eastAsia="宋体" w:cs="宋体"/>
                <w:color w:val="000000" w:themeColor="text1"/>
                <w:sz w:val="22"/>
                <w:szCs w:val="22"/>
                <w:highlight w:val="none"/>
              </w:rPr>
              <w:t>提供文明施工计划和符合国家相关标准、规范、规章制度</w:t>
            </w:r>
            <w:r>
              <w:rPr>
                <w:rFonts w:hint="eastAsia" w:ascii="宋体" w:hAnsi="宋体" w:cs="宋体"/>
                <w:color w:val="000000" w:themeColor="text1"/>
                <w:sz w:val="22"/>
                <w:szCs w:val="22"/>
                <w:highlight w:val="none"/>
                <w:lang w:eastAsia="zh-CN"/>
              </w:rPr>
              <w:t>。</w:t>
            </w:r>
          </w:p>
          <w:p w14:paraId="029C0138">
            <w:pPr>
              <w:numPr>
                <w:ilvl w:val="0"/>
                <w:numId w:val="5"/>
              </w:numPr>
              <w:spacing w:line="400" w:lineRule="exact"/>
              <w:ind w:left="0" w:leftChars="0" w:firstLine="0" w:firstLineChars="0"/>
              <w:rPr>
                <w:rFonts w:hint="eastAsia" w:ascii="宋体" w:hAnsi="宋体" w:cs="宋体"/>
                <w:color w:val="000000" w:themeColor="text1"/>
                <w:sz w:val="22"/>
                <w:szCs w:val="22"/>
                <w:highlight w:val="none"/>
                <w:lang w:eastAsia="zh-CN"/>
              </w:rPr>
            </w:pPr>
            <w:r>
              <w:rPr>
                <w:rFonts w:hint="eastAsia" w:ascii="宋体" w:hAnsi="宋体" w:eastAsia="宋体" w:cs="宋体"/>
                <w:color w:val="000000" w:themeColor="text1"/>
                <w:sz w:val="22"/>
                <w:szCs w:val="22"/>
                <w:highlight w:val="none"/>
              </w:rPr>
              <w:t>有文明保证措施和安全文明措施费用投入使用计划</w:t>
            </w:r>
            <w:r>
              <w:rPr>
                <w:rFonts w:hint="eastAsia" w:ascii="宋体" w:hAnsi="宋体" w:cs="宋体"/>
                <w:color w:val="000000" w:themeColor="text1"/>
                <w:sz w:val="22"/>
                <w:szCs w:val="22"/>
                <w:highlight w:val="none"/>
                <w:lang w:eastAsia="zh-CN"/>
              </w:rPr>
              <w:t>。</w:t>
            </w:r>
          </w:p>
          <w:p w14:paraId="5BC40620">
            <w:pPr>
              <w:numPr>
                <w:ilvl w:val="0"/>
                <w:numId w:val="0"/>
              </w:numPr>
              <w:spacing w:line="400" w:lineRule="exact"/>
              <w:ind w:leftChars="0"/>
              <w:rPr>
                <w:rFonts w:hint="eastAsia" w:ascii="宋体" w:hAnsi="宋体" w:cs="宋体"/>
                <w:color w:val="000000" w:themeColor="text1"/>
                <w:sz w:val="22"/>
                <w:szCs w:val="22"/>
                <w:highlight w:val="none"/>
                <w:lang w:eastAsia="zh-CN"/>
              </w:rPr>
            </w:pPr>
            <w:r>
              <w:rPr>
                <w:rFonts w:hint="eastAsia" w:ascii="宋体" w:hAnsi="宋体" w:eastAsia="宋体" w:cs="宋体"/>
                <w:color w:val="000000" w:themeColor="text1"/>
                <w:sz w:val="22"/>
                <w:szCs w:val="22"/>
                <w:highlight w:val="none"/>
              </w:rPr>
              <w:t>（3）现场施工区、生活区、办公区等设置满足施工需求和消防安全</w:t>
            </w:r>
            <w:r>
              <w:rPr>
                <w:rFonts w:hint="eastAsia" w:ascii="宋体" w:hAnsi="宋体" w:cs="宋体"/>
                <w:color w:val="000000" w:themeColor="text1"/>
                <w:sz w:val="22"/>
                <w:szCs w:val="22"/>
                <w:highlight w:val="none"/>
                <w:lang w:eastAsia="zh-CN"/>
              </w:rPr>
              <w:t>。</w:t>
            </w:r>
          </w:p>
          <w:p w14:paraId="74478704">
            <w:pPr>
              <w:numPr>
                <w:ilvl w:val="0"/>
                <w:numId w:val="0"/>
              </w:numPr>
              <w:spacing w:line="400" w:lineRule="exact"/>
              <w:ind w:left="0" w:leftChars="0" w:firstLine="0" w:firstLineChars="0"/>
              <w:rPr>
                <w:rFonts w:hint="eastAsia" w:ascii="宋体" w:hAnsi="宋体" w:cs="宋体"/>
                <w:color w:val="000000" w:themeColor="text1"/>
                <w:sz w:val="22"/>
                <w:szCs w:val="22"/>
                <w:highlight w:val="none"/>
                <w:lang w:eastAsia="zh-CN"/>
              </w:rPr>
            </w:pPr>
            <w:r>
              <w:rPr>
                <w:rFonts w:hint="eastAsia" w:ascii="宋体" w:hAnsi="宋体" w:eastAsia="宋体" w:cs="宋体"/>
                <w:color w:val="000000" w:themeColor="text1"/>
                <w:sz w:val="22"/>
                <w:szCs w:val="22"/>
                <w:highlight w:val="none"/>
              </w:rPr>
              <w:t>（4）施工现场扬尘治理措施符合河南省《城市房屋建筑和市政基础设施工程及道路扬尘污染防治标准》（DBJ41/174）的规定，现场扬尘治理方案符合本项目特点</w:t>
            </w:r>
            <w:r>
              <w:rPr>
                <w:rFonts w:hint="eastAsia" w:ascii="宋体" w:hAnsi="宋体" w:cs="宋体"/>
                <w:color w:val="000000" w:themeColor="text1"/>
                <w:sz w:val="22"/>
                <w:szCs w:val="22"/>
                <w:highlight w:val="none"/>
                <w:lang w:eastAsia="zh-CN"/>
              </w:rPr>
              <w:t>。</w:t>
            </w:r>
          </w:p>
          <w:p w14:paraId="21872BED">
            <w:pPr>
              <w:numPr>
                <w:ilvl w:val="0"/>
                <w:numId w:val="0"/>
              </w:numPr>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rPr>
              <w:t>全部满足</w:t>
            </w:r>
            <w:r>
              <w:rPr>
                <w:rFonts w:hint="eastAsia" w:ascii="宋体" w:hAnsi="宋体" w:cs="宋体"/>
                <w:color w:val="000000" w:themeColor="text1"/>
                <w:sz w:val="22"/>
                <w:szCs w:val="22"/>
                <w:highlight w:val="none"/>
                <w:lang w:val="en-US" w:eastAsia="zh-CN"/>
              </w:rPr>
              <w:t>得</w:t>
            </w:r>
            <w:r>
              <w:rPr>
                <w:rFonts w:hint="eastAsia" w:ascii="宋体" w:hAnsi="宋体" w:eastAsia="宋体" w:cs="宋体"/>
                <w:color w:val="000000" w:themeColor="text1"/>
                <w:sz w:val="22"/>
                <w:szCs w:val="22"/>
                <w:highlight w:val="none"/>
                <w:lang w:val="en-US" w:eastAsia="zh-CN"/>
              </w:rPr>
              <w:t>10分</w:t>
            </w:r>
            <w:r>
              <w:rPr>
                <w:rFonts w:hint="eastAsia" w:ascii="宋体" w:hAnsi="宋体" w:cs="宋体"/>
                <w:color w:val="000000" w:themeColor="text1"/>
                <w:sz w:val="22"/>
                <w:szCs w:val="22"/>
                <w:highlight w:val="none"/>
                <w:lang w:val="en-US" w:eastAsia="zh-CN"/>
              </w:rPr>
              <w:t>，缺项或不提供不得分。</w:t>
            </w:r>
          </w:p>
        </w:tc>
      </w:tr>
      <w:tr w14:paraId="2FB82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91" w:type="dxa"/>
            <w:vMerge w:val="continue"/>
            <w:noWrap w:val="0"/>
            <w:vAlign w:val="center"/>
          </w:tcPr>
          <w:p w14:paraId="1CECA801">
            <w:pPr>
              <w:spacing w:line="320" w:lineRule="exact"/>
              <w:rPr>
                <w:rFonts w:hint="eastAsia" w:ascii="宋体" w:hAnsi="宋体" w:cs="宋体"/>
                <w:color w:val="auto"/>
                <w:sz w:val="24"/>
                <w:highlight w:val="none"/>
              </w:rPr>
            </w:pPr>
          </w:p>
        </w:tc>
        <w:tc>
          <w:tcPr>
            <w:tcW w:w="1597" w:type="dxa"/>
            <w:noWrap w:val="0"/>
            <w:vAlign w:val="center"/>
          </w:tcPr>
          <w:p w14:paraId="43A436C1">
            <w:pPr>
              <w:spacing w:line="400" w:lineRule="exact"/>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rPr>
              <w:t>拟投入资源配备计划（</w:t>
            </w:r>
            <w:r>
              <w:rPr>
                <w:rFonts w:hint="eastAsia" w:ascii="宋体" w:hAnsi="宋体" w:eastAsia="宋体" w:cs="宋体"/>
                <w:color w:val="000000" w:themeColor="text1"/>
                <w:sz w:val="22"/>
                <w:szCs w:val="22"/>
                <w:highlight w:val="none"/>
                <w:lang w:val="en-US" w:eastAsia="zh-CN"/>
              </w:rPr>
              <w:t>6</w:t>
            </w:r>
            <w:r>
              <w:rPr>
                <w:rFonts w:hint="eastAsia" w:ascii="宋体" w:hAnsi="宋体" w:eastAsia="宋体" w:cs="宋体"/>
                <w:color w:val="000000" w:themeColor="text1"/>
                <w:sz w:val="22"/>
                <w:szCs w:val="22"/>
                <w:highlight w:val="none"/>
              </w:rPr>
              <w:t>分）</w:t>
            </w:r>
          </w:p>
        </w:tc>
        <w:tc>
          <w:tcPr>
            <w:tcW w:w="6230" w:type="dxa"/>
            <w:gridSpan w:val="2"/>
            <w:noWrap w:val="0"/>
            <w:vAlign w:val="center"/>
          </w:tcPr>
          <w:p w14:paraId="14F2D23C">
            <w:pPr>
              <w:numPr>
                <w:ilvl w:val="0"/>
                <w:numId w:val="6"/>
              </w:numPr>
              <w:tabs>
                <w:tab w:val="left" w:pos="5130"/>
              </w:tabs>
              <w:adjustRightInd w:val="0"/>
              <w:snapToGrid w:val="0"/>
              <w:spacing w:line="400" w:lineRule="exact"/>
              <w:rPr>
                <w:rFonts w:hint="eastAsia" w:ascii="宋体" w:hAnsi="宋体" w:eastAsia="宋体" w:cs="宋体"/>
                <w:color w:val="000000" w:themeColor="text1"/>
                <w:sz w:val="22"/>
                <w:szCs w:val="22"/>
                <w:highlight w:val="none"/>
              </w:rPr>
            </w:pPr>
            <w:r>
              <w:rPr>
                <w:rFonts w:hint="eastAsia" w:ascii="宋体" w:hAnsi="宋体" w:eastAsia="宋体" w:cs="宋体"/>
                <w:color w:val="000000" w:themeColor="text1"/>
                <w:sz w:val="22"/>
                <w:szCs w:val="22"/>
                <w:highlight w:val="none"/>
              </w:rPr>
              <w:t>机械：投入机械设备满足本项目安全技术规范和施工进度需要；</w:t>
            </w:r>
          </w:p>
          <w:p w14:paraId="17E66EE8">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000000" w:themeColor="text1"/>
                <w:sz w:val="22"/>
                <w:szCs w:val="22"/>
                <w:highlight w:val="none"/>
              </w:rPr>
            </w:pPr>
            <w:r>
              <w:rPr>
                <w:rFonts w:hint="eastAsia" w:ascii="宋体" w:hAnsi="宋体" w:eastAsia="宋体" w:cs="宋体"/>
                <w:color w:val="000000" w:themeColor="text1"/>
                <w:sz w:val="22"/>
                <w:szCs w:val="22"/>
                <w:highlight w:val="none"/>
              </w:rPr>
              <w:t>劳动力：投入劳动人员较好满足施工需要；</w:t>
            </w:r>
          </w:p>
          <w:p w14:paraId="04FEAC65">
            <w:pPr>
              <w:numPr>
                <w:ilvl w:val="0"/>
                <w:numId w:val="6"/>
              </w:numPr>
              <w:tabs>
                <w:tab w:val="left" w:pos="5130"/>
              </w:tabs>
              <w:adjustRightInd w:val="0"/>
              <w:snapToGrid w:val="0"/>
              <w:spacing w:line="400" w:lineRule="exact"/>
              <w:ind w:left="0" w:leftChars="0" w:firstLine="0" w:firstLineChars="0"/>
              <w:rPr>
                <w:rFonts w:hint="eastAsia" w:ascii="宋体" w:hAnsi="宋体" w:eastAsia="宋体" w:cs="宋体"/>
                <w:color w:val="000000" w:themeColor="text1"/>
                <w:sz w:val="22"/>
                <w:szCs w:val="22"/>
                <w:highlight w:val="none"/>
              </w:rPr>
            </w:pPr>
            <w:r>
              <w:rPr>
                <w:rFonts w:hint="eastAsia" w:ascii="宋体" w:hAnsi="宋体" w:eastAsia="宋体" w:cs="宋体"/>
                <w:color w:val="000000" w:themeColor="text1"/>
                <w:sz w:val="22"/>
                <w:szCs w:val="22"/>
                <w:highlight w:val="none"/>
              </w:rPr>
              <w:t>主要物资计划：主要物资投入较好满足施工需要</w:t>
            </w:r>
            <w:r>
              <w:rPr>
                <w:rFonts w:hint="eastAsia" w:ascii="宋体" w:hAnsi="宋体" w:cs="宋体"/>
                <w:color w:val="000000" w:themeColor="text1"/>
                <w:sz w:val="22"/>
                <w:szCs w:val="22"/>
                <w:highlight w:val="none"/>
                <w:lang w:eastAsia="zh-CN"/>
              </w:rPr>
              <w:t>；</w:t>
            </w:r>
          </w:p>
          <w:p w14:paraId="053A8B56">
            <w:pPr>
              <w:numPr>
                <w:ilvl w:val="0"/>
                <w:numId w:val="6"/>
              </w:numPr>
              <w:tabs>
                <w:tab w:val="left" w:pos="5130"/>
              </w:tabs>
              <w:adjustRightInd w:val="0"/>
              <w:snapToGrid w:val="0"/>
              <w:spacing w:line="400" w:lineRule="exact"/>
              <w:ind w:left="0" w:leftChars="0" w:firstLine="0" w:firstLineChars="0"/>
              <w:rPr>
                <w:rFonts w:hint="eastAsia" w:ascii="宋体" w:hAnsi="宋体" w:cs="宋体"/>
                <w:color w:val="000000" w:themeColor="text1"/>
                <w:sz w:val="22"/>
                <w:szCs w:val="22"/>
                <w:highlight w:val="none"/>
                <w:lang w:eastAsia="zh-CN"/>
              </w:rPr>
            </w:pPr>
            <w:r>
              <w:rPr>
                <w:rFonts w:hint="eastAsia" w:ascii="宋体" w:hAnsi="宋体" w:eastAsia="宋体" w:cs="宋体"/>
                <w:color w:val="000000" w:themeColor="text1"/>
                <w:sz w:val="22"/>
                <w:szCs w:val="22"/>
                <w:highlight w:val="none"/>
              </w:rPr>
              <w:t>人员及施工安全设备配置满足施工需求</w:t>
            </w:r>
            <w:r>
              <w:rPr>
                <w:rFonts w:hint="eastAsia" w:ascii="宋体" w:hAnsi="宋体" w:cs="宋体"/>
                <w:color w:val="000000" w:themeColor="text1"/>
                <w:sz w:val="22"/>
                <w:szCs w:val="22"/>
                <w:highlight w:val="none"/>
                <w:lang w:eastAsia="zh-CN"/>
              </w:rPr>
              <w:t>。</w:t>
            </w:r>
          </w:p>
          <w:p w14:paraId="2E05D160">
            <w:pPr>
              <w:numPr>
                <w:ilvl w:val="0"/>
                <w:numId w:val="0"/>
              </w:numPr>
              <w:tabs>
                <w:tab w:val="left" w:pos="5130"/>
              </w:tabs>
              <w:adjustRightInd w:val="0"/>
              <w:snapToGrid w:val="0"/>
              <w:spacing w:line="400" w:lineRule="exact"/>
              <w:ind w:left="0" w:lef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rPr>
              <w:t>全部满足</w:t>
            </w:r>
            <w:r>
              <w:rPr>
                <w:rFonts w:hint="eastAsia" w:ascii="宋体" w:hAnsi="宋体" w:eastAsia="宋体" w:cs="宋体"/>
                <w:color w:val="000000" w:themeColor="text1"/>
                <w:sz w:val="22"/>
                <w:szCs w:val="22"/>
                <w:highlight w:val="none"/>
                <w:lang w:val="en-US" w:eastAsia="zh-CN"/>
              </w:rPr>
              <w:t>6</w:t>
            </w:r>
            <w:r>
              <w:rPr>
                <w:rFonts w:hint="eastAsia" w:ascii="宋体" w:hAnsi="宋体" w:eastAsia="宋体" w:cs="宋体"/>
                <w:color w:val="000000" w:themeColor="text1"/>
                <w:sz w:val="22"/>
                <w:szCs w:val="22"/>
                <w:highlight w:val="none"/>
              </w:rPr>
              <w:t>分</w:t>
            </w:r>
            <w:r>
              <w:rPr>
                <w:rFonts w:hint="eastAsia" w:ascii="宋体" w:hAnsi="宋体" w:cs="宋体"/>
                <w:color w:val="000000" w:themeColor="text1"/>
                <w:sz w:val="22"/>
                <w:szCs w:val="22"/>
                <w:highlight w:val="none"/>
                <w:lang w:eastAsia="zh-CN"/>
              </w:rPr>
              <w:t>，</w:t>
            </w:r>
            <w:r>
              <w:rPr>
                <w:rFonts w:hint="eastAsia" w:ascii="宋体" w:hAnsi="宋体" w:cs="宋体"/>
                <w:color w:val="000000" w:themeColor="text1"/>
                <w:sz w:val="22"/>
                <w:szCs w:val="22"/>
                <w:highlight w:val="none"/>
                <w:lang w:val="en-US" w:eastAsia="zh-CN"/>
              </w:rPr>
              <w:t>缺项或不提供不得分。</w:t>
            </w:r>
          </w:p>
        </w:tc>
      </w:tr>
      <w:tr w14:paraId="3CBA3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continue"/>
            <w:noWrap w:val="0"/>
            <w:vAlign w:val="center"/>
          </w:tcPr>
          <w:p w14:paraId="532E5AD2">
            <w:pPr>
              <w:spacing w:line="320" w:lineRule="exact"/>
              <w:rPr>
                <w:rFonts w:hint="eastAsia" w:ascii="宋体" w:hAnsi="宋体" w:cs="宋体"/>
                <w:color w:val="auto"/>
                <w:sz w:val="24"/>
                <w:highlight w:val="none"/>
              </w:rPr>
            </w:pPr>
          </w:p>
        </w:tc>
        <w:tc>
          <w:tcPr>
            <w:tcW w:w="1597" w:type="dxa"/>
            <w:noWrap w:val="0"/>
            <w:vAlign w:val="center"/>
          </w:tcPr>
          <w:p w14:paraId="5F7C073B">
            <w:pPr>
              <w:keepNext w:val="0"/>
              <w:keepLines w:val="0"/>
              <w:pageBreakBefore w:val="0"/>
              <w:widowControl w:val="0"/>
              <w:kinsoku/>
              <w:wordWrap/>
              <w:overflowPunct/>
              <w:topLinePunct w:val="0"/>
              <w:autoSpaceDE/>
              <w:autoSpaceDN/>
              <w:bidi w:val="0"/>
              <w:spacing w:line="240" w:lineRule="auto"/>
              <w:jc w:val="center"/>
              <w:textAlignment w:val="auto"/>
              <w:rPr>
                <w:rFonts w:hint="eastAsia" w:ascii="宋体" w:hAnsi="宋体" w:eastAsia="宋体" w:cs="宋体"/>
                <w:color w:val="000000" w:themeColor="text1"/>
                <w:kern w:val="2"/>
                <w:sz w:val="22"/>
                <w:szCs w:val="22"/>
                <w:highlight w:val="none"/>
                <w:lang w:val="en-US" w:eastAsia="zh-CN" w:bidi="ar-SA"/>
              </w:rPr>
            </w:pPr>
            <w:r>
              <w:rPr>
                <w:rFonts w:hint="eastAsia" w:ascii="宋体" w:hAnsi="宋体" w:eastAsia="宋体" w:cs="宋体"/>
                <w:color w:val="000000" w:themeColor="text1"/>
                <w:kern w:val="2"/>
                <w:sz w:val="22"/>
                <w:szCs w:val="22"/>
                <w:highlight w:val="none"/>
                <w:lang w:val="en-US" w:eastAsia="zh-CN" w:bidi="ar-SA"/>
              </w:rPr>
              <w:t>风险管理措施</w:t>
            </w:r>
          </w:p>
          <w:p w14:paraId="53E91926">
            <w:pPr>
              <w:pStyle w:val="27"/>
              <w:spacing w:after="0" w:line="400" w:lineRule="exact"/>
              <w:ind w:right="-21" w:rightChars="0" w:firstLine="0" w:firstLineChars="0"/>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rPr>
              <w:t>（</w:t>
            </w:r>
            <w:r>
              <w:rPr>
                <w:rFonts w:hint="eastAsia" w:ascii="宋体" w:hAnsi="宋体" w:eastAsia="宋体" w:cs="宋体"/>
                <w:color w:val="000000" w:themeColor="text1"/>
                <w:sz w:val="22"/>
                <w:szCs w:val="22"/>
                <w:highlight w:val="none"/>
                <w:lang w:val="en-US" w:eastAsia="zh-CN"/>
              </w:rPr>
              <w:t>4</w:t>
            </w:r>
            <w:r>
              <w:rPr>
                <w:rFonts w:hint="eastAsia" w:ascii="宋体" w:hAnsi="宋体" w:eastAsia="宋体" w:cs="宋体"/>
                <w:color w:val="000000" w:themeColor="text1"/>
                <w:sz w:val="22"/>
                <w:szCs w:val="22"/>
                <w:highlight w:val="none"/>
              </w:rPr>
              <w:t>分）</w:t>
            </w:r>
          </w:p>
        </w:tc>
        <w:tc>
          <w:tcPr>
            <w:tcW w:w="6230" w:type="dxa"/>
            <w:gridSpan w:val="2"/>
            <w:noWrap w:val="0"/>
            <w:vAlign w:val="center"/>
          </w:tcPr>
          <w:p w14:paraId="27E30829">
            <w:pPr>
              <w:tabs>
                <w:tab w:val="left" w:pos="5130"/>
              </w:tabs>
              <w:adjustRightInd w:val="0"/>
              <w:snapToGrid w:val="0"/>
              <w:spacing w:line="400" w:lineRule="exact"/>
              <w:rPr>
                <w:rFonts w:hint="eastAsia" w:ascii="宋体" w:hAnsi="宋体" w:eastAsia="宋体" w:cs="宋体"/>
                <w:color w:val="000000" w:themeColor="text1"/>
                <w:kern w:val="2"/>
                <w:sz w:val="22"/>
                <w:szCs w:val="22"/>
                <w:highlight w:val="none"/>
                <w:lang w:val="en-US" w:eastAsia="zh-CN" w:bidi="ar-SA"/>
              </w:rPr>
            </w:pPr>
            <w:r>
              <w:rPr>
                <w:rFonts w:hint="eastAsia" w:ascii="宋体" w:hAnsi="宋体" w:eastAsia="宋体" w:cs="宋体"/>
                <w:color w:val="000000" w:themeColor="text1"/>
                <w:kern w:val="2"/>
                <w:sz w:val="22"/>
                <w:szCs w:val="22"/>
                <w:highlight w:val="none"/>
                <w:lang w:val="en-US" w:eastAsia="zh-CN" w:bidi="ar-SA"/>
              </w:rPr>
              <w:t>有风险防控管理措施，风险预控符合规范要求，风险控制要点定位准确，具备各阶段风险控制及应急措施。</w:t>
            </w:r>
          </w:p>
          <w:p w14:paraId="0191BE2D">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eastAsia="宋体" w:cs="宋体"/>
                <w:color w:val="000000" w:themeColor="text1"/>
                <w:sz w:val="22"/>
                <w:szCs w:val="22"/>
                <w:highlight w:val="none"/>
              </w:rPr>
              <w:t>全部满足</w:t>
            </w:r>
            <w:r>
              <w:rPr>
                <w:rFonts w:hint="eastAsia" w:ascii="宋体" w:hAnsi="宋体" w:eastAsia="宋体" w:cs="宋体"/>
                <w:color w:val="000000" w:themeColor="text1"/>
                <w:kern w:val="2"/>
                <w:sz w:val="22"/>
                <w:szCs w:val="22"/>
                <w:highlight w:val="none"/>
                <w:lang w:val="en-US" w:eastAsia="zh-CN" w:bidi="ar-SA"/>
              </w:rPr>
              <w:t>得</w:t>
            </w:r>
            <w:r>
              <w:rPr>
                <w:rFonts w:hint="eastAsia" w:ascii="宋体" w:hAnsi="宋体" w:cs="宋体"/>
                <w:color w:val="000000" w:themeColor="text1"/>
                <w:kern w:val="2"/>
                <w:sz w:val="22"/>
                <w:szCs w:val="22"/>
                <w:highlight w:val="none"/>
                <w:lang w:val="en-US" w:eastAsia="zh-CN" w:bidi="ar-SA"/>
              </w:rPr>
              <w:t>4</w:t>
            </w:r>
            <w:r>
              <w:rPr>
                <w:rFonts w:hint="eastAsia" w:ascii="宋体" w:hAnsi="宋体" w:eastAsia="宋体" w:cs="宋体"/>
                <w:color w:val="000000" w:themeColor="text1"/>
                <w:kern w:val="2"/>
                <w:sz w:val="22"/>
                <w:szCs w:val="22"/>
                <w:highlight w:val="none"/>
                <w:lang w:val="en-US" w:eastAsia="zh-CN" w:bidi="ar-SA"/>
              </w:rPr>
              <w:t>分，</w:t>
            </w:r>
            <w:r>
              <w:rPr>
                <w:rFonts w:hint="eastAsia" w:ascii="宋体" w:hAnsi="宋体" w:cs="宋体"/>
                <w:color w:val="000000" w:themeColor="text1"/>
                <w:sz w:val="22"/>
                <w:szCs w:val="22"/>
                <w:highlight w:val="none"/>
                <w:lang w:val="en-US" w:eastAsia="zh-CN"/>
              </w:rPr>
              <w:t>缺项或不提供不得分</w:t>
            </w:r>
            <w:r>
              <w:rPr>
                <w:rFonts w:hint="eastAsia" w:ascii="宋体" w:hAnsi="宋体" w:eastAsia="宋体" w:cs="宋体"/>
                <w:color w:val="000000" w:themeColor="text1"/>
                <w:kern w:val="2"/>
                <w:sz w:val="22"/>
                <w:szCs w:val="22"/>
                <w:highlight w:val="none"/>
                <w:lang w:val="en-US" w:eastAsia="zh-CN" w:bidi="ar-SA"/>
              </w:rPr>
              <w:t>。</w:t>
            </w:r>
          </w:p>
        </w:tc>
      </w:tr>
      <w:tr w14:paraId="47BAE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1" w:hRule="atLeast"/>
          <w:jc w:val="center"/>
        </w:trPr>
        <w:tc>
          <w:tcPr>
            <w:tcW w:w="2091" w:type="dxa"/>
            <w:vMerge w:val="restart"/>
            <w:noWrap w:val="0"/>
            <w:vAlign w:val="center"/>
          </w:tcPr>
          <w:p w14:paraId="4970683D">
            <w:pPr>
              <w:spacing w:line="320" w:lineRule="exact"/>
              <w:rPr>
                <w:rFonts w:hint="eastAsia" w:ascii="宋体" w:hAnsi="宋体" w:cs="宋体"/>
                <w:color w:val="auto"/>
                <w:sz w:val="24"/>
                <w:highlight w:val="none"/>
              </w:rPr>
            </w:pPr>
            <w:r>
              <w:rPr>
                <w:rFonts w:hint="eastAsia" w:ascii="宋体" w:hAnsi="宋体" w:cs="宋体"/>
                <w:color w:val="auto"/>
                <w:sz w:val="24"/>
                <w:highlight w:val="none"/>
              </w:rPr>
              <w:t>商务部分（</w:t>
            </w:r>
            <w:r>
              <w:rPr>
                <w:rFonts w:hint="eastAsia" w:ascii="宋体" w:hAnsi="宋体" w:cs="宋体"/>
                <w:color w:val="auto"/>
                <w:sz w:val="24"/>
                <w:highlight w:val="none"/>
                <w:lang w:val="en-US" w:eastAsia="zh-CN"/>
              </w:rPr>
              <w:t>30</w:t>
            </w:r>
            <w:r>
              <w:rPr>
                <w:rFonts w:hint="eastAsia" w:ascii="宋体" w:hAnsi="宋体" w:cs="宋体"/>
                <w:color w:val="auto"/>
                <w:sz w:val="24"/>
                <w:highlight w:val="none"/>
              </w:rPr>
              <w:t>分）</w:t>
            </w:r>
          </w:p>
        </w:tc>
        <w:tc>
          <w:tcPr>
            <w:tcW w:w="1597" w:type="dxa"/>
            <w:noWrap w:val="0"/>
            <w:vAlign w:val="center"/>
          </w:tcPr>
          <w:p w14:paraId="07052EBE">
            <w:pPr>
              <w:spacing w:line="400" w:lineRule="exact"/>
              <w:ind w:firstLine="440" w:firstLineChars="200"/>
              <w:rPr>
                <w:rFonts w:hint="eastAsia" w:ascii="宋体" w:hAnsi="宋体" w:cs="宋体"/>
                <w:color w:val="auto"/>
                <w:sz w:val="22"/>
                <w:szCs w:val="22"/>
                <w:highlight w:val="none"/>
              </w:rPr>
            </w:pPr>
            <w:r>
              <w:rPr>
                <w:rFonts w:hint="eastAsia" w:ascii="宋体" w:hAnsi="宋体" w:cs="宋体"/>
                <w:color w:val="auto"/>
                <w:sz w:val="22"/>
                <w:szCs w:val="22"/>
                <w:highlight w:val="none"/>
              </w:rPr>
              <w:t>业绩</w:t>
            </w:r>
          </w:p>
          <w:p w14:paraId="25F98A36">
            <w:pPr>
              <w:spacing w:line="400" w:lineRule="exact"/>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（6分）</w:t>
            </w:r>
          </w:p>
        </w:tc>
        <w:tc>
          <w:tcPr>
            <w:tcW w:w="6230" w:type="dxa"/>
            <w:gridSpan w:val="2"/>
            <w:noWrap w:val="0"/>
            <w:vAlign w:val="center"/>
          </w:tcPr>
          <w:p w14:paraId="6F5F986C">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供应商自2022年1月1日以来提供类似业绩的每有一项得3分，最高得6分。（附合同协议书和中标通知书）。</w:t>
            </w:r>
          </w:p>
          <w:p w14:paraId="3E84610E">
            <w:pPr>
              <w:tabs>
                <w:tab w:val="left" w:pos="5130"/>
              </w:tabs>
              <w:adjustRightInd w:val="0"/>
              <w:snapToGrid w:val="0"/>
              <w:spacing w:line="400" w:lineRule="exact"/>
              <w:rPr>
                <w:rFonts w:hint="eastAsia" w:ascii="宋体" w:hAnsi="宋体" w:cs="宋体"/>
                <w:color w:val="auto"/>
                <w:sz w:val="24"/>
                <w:highlight w:val="none"/>
              </w:rPr>
            </w:pPr>
            <w:r>
              <w:rPr>
                <w:rFonts w:hint="eastAsia" w:ascii="宋体" w:hAnsi="宋体" w:cs="宋体"/>
                <w:color w:val="auto"/>
                <w:sz w:val="22"/>
                <w:szCs w:val="22"/>
                <w:highlight w:val="none"/>
              </w:rPr>
              <w:t>不提供不得分。</w:t>
            </w:r>
          </w:p>
        </w:tc>
      </w:tr>
      <w:tr w14:paraId="4D0F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5BE6E503">
            <w:pPr>
              <w:spacing w:line="320" w:lineRule="exact"/>
              <w:rPr>
                <w:rFonts w:hint="eastAsia" w:ascii="宋体" w:hAnsi="宋体" w:cs="宋体"/>
                <w:color w:val="auto"/>
                <w:sz w:val="24"/>
                <w:highlight w:val="none"/>
              </w:rPr>
            </w:pPr>
          </w:p>
        </w:tc>
        <w:tc>
          <w:tcPr>
            <w:tcW w:w="1597" w:type="dxa"/>
            <w:noWrap w:val="0"/>
            <w:vAlign w:val="center"/>
          </w:tcPr>
          <w:p w14:paraId="7C7344BD">
            <w:pPr>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项目管理人员</w:t>
            </w:r>
          </w:p>
          <w:p w14:paraId="018B2F1A">
            <w:pPr>
              <w:spacing w:line="400" w:lineRule="exact"/>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（10分）</w:t>
            </w:r>
          </w:p>
        </w:tc>
        <w:tc>
          <w:tcPr>
            <w:tcW w:w="6230" w:type="dxa"/>
            <w:gridSpan w:val="2"/>
            <w:noWrap w:val="0"/>
            <w:vAlign w:val="center"/>
          </w:tcPr>
          <w:p w14:paraId="6C661F4C">
            <w:pPr>
              <w:pStyle w:val="37"/>
              <w:ind w:firstLine="0" w:firstLineChars="0"/>
              <w:rPr>
                <w:rFonts w:hint="eastAsia" w:ascii="宋体" w:hAnsi="宋体" w:cs="宋体"/>
                <w:color w:val="auto"/>
                <w:sz w:val="24"/>
                <w:highlight w:val="none"/>
              </w:rPr>
            </w:pPr>
            <w:r>
              <w:rPr>
                <w:rFonts w:hint="eastAsia"/>
                <w:color w:val="000000" w:themeColor="text1"/>
                <w:sz w:val="22"/>
                <w:szCs w:val="22"/>
                <w:highlight w:val="none"/>
              </w:rPr>
              <w:t>项目管理机构除项目经理和</w:t>
            </w:r>
            <w:r>
              <w:rPr>
                <w:rFonts w:hint="eastAsia"/>
                <w:color w:val="000000" w:themeColor="text1"/>
                <w:sz w:val="22"/>
                <w:szCs w:val="22"/>
                <w:highlight w:val="none"/>
                <w:lang w:val="en-US" w:eastAsia="zh-CN"/>
              </w:rPr>
              <w:t>技术负责人</w:t>
            </w:r>
            <w:r>
              <w:rPr>
                <w:rFonts w:hint="eastAsia"/>
                <w:color w:val="000000" w:themeColor="text1"/>
                <w:sz w:val="22"/>
                <w:szCs w:val="22"/>
                <w:highlight w:val="none"/>
              </w:rPr>
              <w:t>外，五大员配备齐全者得</w:t>
            </w:r>
            <w:r>
              <w:rPr>
                <w:rFonts w:hint="eastAsia"/>
                <w:color w:val="000000" w:themeColor="text1"/>
                <w:sz w:val="22"/>
                <w:szCs w:val="22"/>
                <w:highlight w:val="none"/>
                <w:lang w:val="en-US" w:eastAsia="zh-CN"/>
              </w:rPr>
              <w:t>10</w:t>
            </w:r>
            <w:r>
              <w:rPr>
                <w:rFonts w:hint="eastAsia"/>
                <w:color w:val="000000" w:themeColor="text1"/>
                <w:sz w:val="22"/>
                <w:szCs w:val="22"/>
                <w:highlight w:val="none"/>
              </w:rPr>
              <w:t>分，缺一项扣</w:t>
            </w:r>
            <w:r>
              <w:rPr>
                <w:rFonts w:hint="eastAsia"/>
                <w:color w:val="000000" w:themeColor="text1"/>
                <w:sz w:val="22"/>
                <w:szCs w:val="22"/>
                <w:highlight w:val="none"/>
                <w:lang w:val="en-US" w:eastAsia="zh-CN"/>
              </w:rPr>
              <w:t>2</w:t>
            </w:r>
            <w:r>
              <w:rPr>
                <w:rFonts w:hint="eastAsia"/>
                <w:color w:val="000000" w:themeColor="text1"/>
                <w:sz w:val="22"/>
                <w:szCs w:val="22"/>
                <w:highlight w:val="none"/>
              </w:rPr>
              <w:t>分，扣完为止。</w:t>
            </w:r>
          </w:p>
        </w:tc>
      </w:tr>
      <w:tr w14:paraId="1B07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AE1E8C4">
            <w:pPr>
              <w:spacing w:line="320" w:lineRule="exact"/>
              <w:rPr>
                <w:rFonts w:hint="eastAsia" w:ascii="宋体" w:hAnsi="宋体" w:cs="宋体"/>
                <w:color w:val="auto"/>
                <w:sz w:val="24"/>
                <w:highlight w:val="none"/>
              </w:rPr>
            </w:pPr>
          </w:p>
        </w:tc>
        <w:tc>
          <w:tcPr>
            <w:tcW w:w="1597" w:type="dxa"/>
            <w:noWrap w:val="0"/>
            <w:vAlign w:val="center"/>
          </w:tcPr>
          <w:p w14:paraId="4B617298">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现场勘察</w:t>
            </w:r>
          </w:p>
          <w:p w14:paraId="3DCB0C2B">
            <w:pPr>
              <w:spacing w:line="400" w:lineRule="exact"/>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（5分）</w:t>
            </w:r>
          </w:p>
        </w:tc>
        <w:tc>
          <w:tcPr>
            <w:tcW w:w="6230" w:type="dxa"/>
            <w:gridSpan w:val="2"/>
            <w:noWrap w:val="0"/>
            <w:vAlign w:val="center"/>
          </w:tcPr>
          <w:p w14:paraId="7E3684ED">
            <w:pPr>
              <w:pStyle w:val="37"/>
              <w:ind w:firstLine="0" w:firstLineChars="0"/>
              <w:rPr>
                <w:rFonts w:hint="eastAsia" w:ascii="宋体" w:hAnsi="宋体" w:cs="宋体"/>
                <w:color w:val="auto"/>
                <w:sz w:val="24"/>
                <w:highlight w:val="none"/>
              </w:rPr>
            </w:pPr>
            <w:r>
              <w:rPr>
                <w:rFonts w:hint="eastAsia" w:ascii="宋体" w:hAnsi="宋体" w:cs="宋体"/>
                <w:color w:val="auto"/>
                <w:sz w:val="22"/>
                <w:szCs w:val="22"/>
                <w:highlight w:val="none"/>
              </w:rPr>
              <w:t>为保证项目</w:t>
            </w:r>
            <w:r>
              <w:rPr>
                <w:rFonts w:hint="eastAsia" w:ascii="宋体" w:hAnsi="宋体" w:cs="宋体"/>
                <w:color w:val="auto"/>
                <w:sz w:val="22"/>
                <w:szCs w:val="22"/>
                <w:highlight w:val="none"/>
                <w:lang w:eastAsia="zh-CN"/>
              </w:rPr>
              <w:t>顺利</w:t>
            </w:r>
            <w:r>
              <w:rPr>
                <w:rFonts w:hint="eastAsia" w:ascii="宋体" w:hAnsi="宋体" w:cs="宋体"/>
                <w:color w:val="auto"/>
                <w:sz w:val="22"/>
                <w:szCs w:val="22"/>
                <w:highlight w:val="none"/>
              </w:rPr>
              <w:t>实施，投标人提供加盖采购人公章现场勘察证明得5分，不提供不得分。</w:t>
            </w:r>
          </w:p>
        </w:tc>
      </w:tr>
      <w:tr w14:paraId="7C59A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091" w:type="dxa"/>
            <w:vMerge w:val="continue"/>
            <w:noWrap w:val="0"/>
            <w:vAlign w:val="center"/>
          </w:tcPr>
          <w:p w14:paraId="4482CBC8">
            <w:pPr>
              <w:spacing w:line="320" w:lineRule="exact"/>
              <w:rPr>
                <w:rFonts w:hint="eastAsia" w:ascii="宋体" w:hAnsi="宋体" w:cs="宋体"/>
                <w:color w:val="auto"/>
                <w:sz w:val="24"/>
                <w:highlight w:val="none"/>
              </w:rPr>
            </w:pPr>
          </w:p>
        </w:tc>
        <w:tc>
          <w:tcPr>
            <w:tcW w:w="1597" w:type="dxa"/>
            <w:noWrap w:val="0"/>
            <w:vAlign w:val="center"/>
          </w:tcPr>
          <w:p w14:paraId="235D69B8">
            <w:pPr>
              <w:spacing w:line="400" w:lineRule="exact"/>
              <w:ind w:firstLine="220" w:firstLineChars="100"/>
              <w:rPr>
                <w:rFonts w:hint="eastAsia" w:ascii="宋体" w:hAnsi="宋体" w:cs="宋体"/>
                <w:color w:val="auto"/>
                <w:sz w:val="22"/>
                <w:szCs w:val="22"/>
                <w:highlight w:val="none"/>
              </w:rPr>
            </w:pPr>
            <w:r>
              <w:rPr>
                <w:rFonts w:hint="eastAsia" w:ascii="宋体" w:hAnsi="宋体" w:cs="宋体"/>
                <w:color w:val="auto"/>
                <w:sz w:val="22"/>
                <w:szCs w:val="22"/>
                <w:highlight w:val="none"/>
              </w:rPr>
              <w:t>服务承诺</w:t>
            </w:r>
          </w:p>
          <w:p w14:paraId="2A72AFCB">
            <w:pPr>
              <w:pStyle w:val="37"/>
              <w:ind w:firstLine="220" w:firstLineChars="100"/>
              <w:rPr>
                <w:rFonts w:hint="eastAsia" w:ascii="宋体" w:hAnsi="宋体" w:cs="宋体"/>
                <w:color w:val="auto"/>
                <w:sz w:val="24"/>
                <w:highlight w:val="none"/>
              </w:rPr>
            </w:pPr>
            <w:r>
              <w:rPr>
                <w:rFonts w:hint="eastAsia" w:ascii="宋体" w:hAnsi="宋体" w:cs="宋体"/>
                <w:color w:val="auto"/>
                <w:sz w:val="22"/>
                <w:szCs w:val="22"/>
                <w:highlight w:val="none"/>
              </w:rPr>
              <w:t>（9分）</w:t>
            </w:r>
          </w:p>
        </w:tc>
        <w:tc>
          <w:tcPr>
            <w:tcW w:w="6230" w:type="dxa"/>
            <w:gridSpan w:val="2"/>
            <w:noWrap w:val="0"/>
            <w:vAlign w:val="center"/>
          </w:tcPr>
          <w:p w14:paraId="470BA5D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1、能做到连续施工，不因资金问题影响工程进度，不拖欠农民工工资承诺的（2分）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rPr>
              <w:t>缺项或不提供不得分</w:t>
            </w:r>
            <w:r>
              <w:rPr>
                <w:rFonts w:hint="eastAsia" w:ascii="宋体" w:hAnsi="宋体" w:cs="宋体"/>
                <w:color w:val="auto"/>
                <w:sz w:val="22"/>
                <w:szCs w:val="22"/>
                <w:highlight w:val="none"/>
              </w:rPr>
              <w:t>。</w:t>
            </w:r>
          </w:p>
          <w:p w14:paraId="67D2B864">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2、保证工程质量措施（2分）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rPr>
              <w:t>缺项或不提供不得分</w:t>
            </w:r>
            <w:r>
              <w:rPr>
                <w:rFonts w:hint="eastAsia" w:ascii="宋体" w:hAnsi="宋体" w:cs="宋体"/>
                <w:color w:val="auto"/>
                <w:sz w:val="22"/>
                <w:szCs w:val="22"/>
                <w:highlight w:val="none"/>
              </w:rPr>
              <w:t>。</w:t>
            </w:r>
          </w:p>
          <w:p w14:paraId="344AC862">
            <w:pPr>
              <w:tabs>
                <w:tab w:val="left" w:pos="5130"/>
              </w:tabs>
              <w:adjustRightInd w:val="0"/>
              <w:snapToGrid w:val="0"/>
              <w:spacing w:line="400" w:lineRule="exact"/>
              <w:rPr>
                <w:rFonts w:hint="eastAsia" w:ascii="宋体" w:hAnsi="宋体" w:cs="宋体"/>
                <w:color w:val="auto"/>
                <w:sz w:val="22"/>
                <w:szCs w:val="22"/>
                <w:highlight w:val="none"/>
              </w:rPr>
            </w:pPr>
            <w:r>
              <w:rPr>
                <w:rFonts w:hint="eastAsia" w:ascii="宋体" w:hAnsi="宋体" w:cs="宋体"/>
                <w:color w:val="auto"/>
                <w:sz w:val="22"/>
                <w:szCs w:val="22"/>
                <w:highlight w:val="none"/>
              </w:rPr>
              <w:t>3、保证工期按时完工措施（3分）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rPr>
              <w:t>缺项或不提供不得分</w:t>
            </w:r>
            <w:r>
              <w:rPr>
                <w:rFonts w:hint="eastAsia" w:ascii="宋体" w:hAnsi="宋体" w:cs="宋体"/>
                <w:color w:val="auto"/>
                <w:sz w:val="22"/>
                <w:szCs w:val="22"/>
                <w:highlight w:val="none"/>
              </w:rPr>
              <w:t>。</w:t>
            </w:r>
          </w:p>
          <w:p w14:paraId="47C27998">
            <w:pPr>
              <w:pStyle w:val="37"/>
              <w:ind w:firstLine="0" w:firstLineChars="0"/>
              <w:rPr>
                <w:rFonts w:hint="eastAsia" w:ascii="宋体" w:hAnsi="宋体" w:eastAsia="宋体" w:cs="宋体"/>
                <w:color w:val="auto"/>
                <w:sz w:val="24"/>
                <w:highlight w:val="none"/>
                <w:lang w:eastAsia="zh-CN"/>
              </w:rPr>
            </w:pPr>
            <w:r>
              <w:rPr>
                <w:rFonts w:hint="eastAsia" w:ascii="宋体" w:hAnsi="宋体" w:cs="宋体"/>
                <w:color w:val="auto"/>
                <w:sz w:val="22"/>
                <w:szCs w:val="22"/>
                <w:highlight w:val="none"/>
              </w:rPr>
              <w:t>4、对工程回访保修的承诺（2分）</w:t>
            </w:r>
            <w:r>
              <w:rPr>
                <w:rFonts w:hint="eastAsia" w:ascii="宋体" w:hAnsi="宋体" w:cs="宋体"/>
                <w:color w:val="auto"/>
                <w:sz w:val="22"/>
                <w:szCs w:val="22"/>
                <w:highlight w:val="none"/>
                <w:lang w:eastAsia="zh-CN"/>
              </w:rPr>
              <w:t>；</w:t>
            </w:r>
            <w:r>
              <w:rPr>
                <w:rFonts w:hint="eastAsia" w:ascii="宋体" w:hAnsi="宋体" w:eastAsia="宋体" w:cs="宋体"/>
                <w:color w:val="000000" w:themeColor="text1"/>
                <w:sz w:val="22"/>
                <w:szCs w:val="22"/>
                <w:highlight w:val="none"/>
              </w:rPr>
              <w:t>缺项或不提供不得分</w:t>
            </w:r>
            <w:r>
              <w:rPr>
                <w:rFonts w:hint="eastAsia" w:ascii="宋体" w:hAnsi="宋体" w:cs="宋体"/>
                <w:color w:val="auto"/>
                <w:sz w:val="22"/>
                <w:szCs w:val="22"/>
                <w:highlight w:val="none"/>
                <w:lang w:eastAsia="zh-CN"/>
              </w:rPr>
              <w:t>。</w:t>
            </w:r>
          </w:p>
        </w:tc>
      </w:tr>
    </w:tbl>
    <w:p w14:paraId="79DAEA62">
      <w:pPr>
        <w:pStyle w:val="14"/>
        <w:ind w:firstLine="480"/>
        <w:rPr>
          <w:rFonts w:ascii="宋体" w:hAnsi="宋体" w:eastAsia="宋体" w:cs="宋体"/>
          <w:color w:val="auto"/>
          <w:sz w:val="24"/>
          <w:highlight w:val="none"/>
        </w:rPr>
      </w:pPr>
    </w:p>
    <w:p w14:paraId="2D183C6C">
      <w:pPr>
        <w:spacing w:line="560" w:lineRule="exact"/>
        <w:rPr>
          <w:rFonts w:ascii="宋体" w:hAnsi="宋体" w:cs="宋体"/>
          <w:b/>
          <w:color w:val="auto"/>
          <w:sz w:val="24"/>
          <w:highlight w:val="none"/>
        </w:rPr>
      </w:pPr>
      <w:r>
        <w:rPr>
          <w:rFonts w:hint="eastAsia" w:ascii="宋体" w:hAnsi="宋体" w:cs="宋体"/>
          <w:b/>
          <w:color w:val="auto"/>
          <w:sz w:val="24"/>
          <w:highlight w:val="none"/>
        </w:rPr>
        <w:t xml:space="preserve">  最终得分为磋商小组所有成员计分的算术平均值，计算保留小数点两位，小数点后第三位四舍五入。</w:t>
      </w:r>
    </w:p>
    <w:p w14:paraId="7EBF051B">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22.3磋商小组根据综合评分情况，按照评审得分由高到低顺序推荐成交候选供应商，并编写评审报告。综合得分相同的供应商，报价较低者优先；报价也相同的，由采购人自行确定。</w:t>
      </w:r>
    </w:p>
    <w:p w14:paraId="4AD047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8B40FF2">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22.5若供应商的报价高于项目预算，磋商小组有权根据采购人意见及其实际情况，拒绝该报价。</w:t>
      </w:r>
    </w:p>
    <w:p w14:paraId="650B9111">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B68D4B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22.7在竞争性磋商期间，供应商不得向竞争性磋商小组成员询问其它供应商竞争性磋商情况，不得进行旨在影响成交结果的活动。</w:t>
      </w:r>
    </w:p>
    <w:p w14:paraId="73AE23E2">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22.8在竞争性磋商期间，采购人将有专门人员与供应商进行联络。</w:t>
      </w:r>
    </w:p>
    <w:p w14:paraId="295CC24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23.竞争性磋商终止</w:t>
      </w:r>
    </w:p>
    <w:p w14:paraId="3E5DEE8A">
      <w:pPr>
        <w:spacing w:line="560" w:lineRule="exact"/>
        <w:ind w:firstLine="480" w:firstLineChars="200"/>
        <w:rPr>
          <w:rFonts w:ascii="宋体" w:hAnsi="宋体" w:cs="宋体"/>
          <w:b/>
          <w:color w:val="auto"/>
          <w:sz w:val="24"/>
          <w:highlight w:val="none"/>
        </w:rPr>
      </w:pPr>
      <w:r>
        <w:rPr>
          <w:rFonts w:hint="eastAsia" w:ascii="宋体" w:hAnsi="宋体" w:cs="宋体"/>
          <w:bCs/>
          <w:color w:val="auto"/>
          <w:sz w:val="24"/>
          <w:highlight w:val="none"/>
        </w:rPr>
        <w:t>23.1出现下列情形之一时，采购人有权宣布竞争性磋商终止，并将理由通知所有供应商：</w:t>
      </w:r>
    </w:p>
    <w:p w14:paraId="2F4ACF4D">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（1）因情况变化，不再符合竞争性磋商适用情形的；</w:t>
      </w:r>
    </w:p>
    <w:p w14:paraId="448F2D1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（2）出现影响采购公正的违法、违规行为的；</w:t>
      </w:r>
    </w:p>
    <w:p w14:paraId="58DFDF09">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（3）在采购过程中符合磋商文件要求的供应商不足3家的；</w:t>
      </w:r>
    </w:p>
    <w:p w14:paraId="640732ED">
      <w:pPr>
        <w:spacing w:line="560" w:lineRule="exact"/>
        <w:ind w:firstLine="480" w:firstLineChars="200"/>
        <w:rPr>
          <w:rFonts w:ascii="宋体" w:hAnsi="宋体" w:cs="宋体"/>
          <w:b/>
          <w:color w:val="auto"/>
          <w:sz w:val="24"/>
          <w:highlight w:val="none"/>
        </w:rPr>
      </w:pPr>
      <w:r>
        <w:rPr>
          <w:rFonts w:hint="eastAsia" w:ascii="宋体" w:hAnsi="宋体" w:cs="宋体"/>
          <w:color w:val="auto"/>
          <w:sz w:val="24"/>
          <w:highlight w:val="none"/>
        </w:rPr>
        <w:t>（4）在采购活动中因重大变故，采购任务取消的；</w:t>
      </w:r>
    </w:p>
    <w:p w14:paraId="774EDCFE">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七、成交通知</w:t>
      </w:r>
    </w:p>
    <w:p w14:paraId="33C85C9F">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24.成交通知</w:t>
      </w:r>
    </w:p>
    <w:p w14:paraId="14EC0DCE">
      <w:pPr>
        <w:pStyle w:val="37"/>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24.1采购人应当自收到评审报告之日起5个工作日内在评审报告推荐的中标或者成交候选人中按顺序确定中标或者成交供应商。</w:t>
      </w:r>
    </w:p>
    <w:p w14:paraId="778EB0DC">
      <w:pPr>
        <w:tabs>
          <w:tab w:val="left" w:pos="18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24.2</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3B3B5341">
      <w:pPr>
        <w:tabs>
          <w:tab w:val="left" w:pos="1800"/>
        </w:tabs>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24.3成交通知书对采购人和成交供应商具有同等法律效力。成交通知书发出后，采购人改变成交结果，或者成交供应商放弃成交，应当承担相应的法律责任。</w:t>
      </w:r>
    </w:p>
    <w:p w14:paraId="0D23B6C8">
      <w:pPr>
        <w:spacing w:line="720" w:lineRule="auto"/>
        <w:jc w:val="center"/>
        <w:rPr>
          <w:rFonts w:ascii="宋体" w:hAnsi="宋体" w:cs="宋体"/>
          <w:color w:val="auto"/>
          <w:sz w:val="24"/>
          <w:highlight w:val="none"/>
        </w:rPr>
      </w:pPr>
      <w:r>
        <w:rPr>
          <w:rFonts w:hint="eastAsia" w:ascii="宋体" w:hAnsi="宋体" w:cs="宋体"/>
          <w:b/>
          <w:color w:val="auto"/>
          <w:sz w:val="24"/>
          <w:highlight w:val="none"/>
        </w:rPr>
        <w:t>八、合同授予</w:t>
      </w:r>
    </w:p>
    <w:p w14:paraId="145D141D">
      <w:pPr>
        <w:tabs>
          <w:tab w:val="left" w:pos="1620"/>
        </w:tabs>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25.签订合同及合同的执行</w:t>
      </w:r>
    </w:p>
    <w:p w14:paraId="6A492704">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25.1采购人、成交供应商在成交通知书发出之日起30日内，按照竞争性磋商文件确定的合同文本签订政府采购合同。</w:t>
      </w:r>
    </w:p>
    <w:p w14:paraId="288BC53F">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25.2采购人不得向成交供应商提出超过竞争性磋商文件以外的任何要求作为签订合同的条件，不得与成交供应商订立背离竞争性磋商文件确定的合同文本协议。</w:t>
      </w:r>
    </w:p>
    <w:p w14:paraId="3A0B2987">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2139B62">
      <w:pPr>
        <w:spacing w:line="720" w:lineRule="auto"/>
        <w:jc w:val="center"/>
        <w:rPr>
          <w:rFonts w:ascii="宋体" w:hAnsi="宋体" w:cs="宋体"/>
          <w:b/>
          <w:color w:val="auto"/>
          <w:sz w:val="24"/>
          <w:highlight w:val="none"/>
        </w:rPr>
      </w:pPr>
      <w:r>
        <w:rPr>
          <w:rFonts w:hint="eastAsia" w:ascii="宋体" w:hAnsi="宋体" w:cs="宋体"/>
          <w:b/>
          <w:color w:val="auto"/>
          <w:sz w:val="24"/>
          <w:highlight w:val="none"/>
        </w:rPr>
        <w:t>九、质疑处理</w:t>
      </w:r>
    </w:p>
    <w:p w14:paraId="6811BEC1">
      <w:pPr>
        <w:pStyle w:val="5"/>
        <w:spacing w:line="560" w:lineRule="exact"/>
        <w:ind w:firstLine="482" w:firstLineChars="200"/>
        <w:jc w:val="both"/>
        <w:rPr>
          <w:rFonts w:ascii="宋体" w:hAnsi="宋体" w:cs="宋体"/>
          <w:b/>
          <w:color w:val="auto"/>
          <w:sz w:val="24"/>
          <w:highlight w:val="none"/>
        </w:rPr>
      </w:pPr>
      <w:r>
        <w:rPr>
          <w:rFonts w:hint="eastAsia" w:ascii="宋体" w:hAnsi="宋体" w:cs="宋体"/>
          <w:b/>
          <w:color w:val="auto"/>
          <w:sz w:val="24"/>
          <w:highlight w:val="none"/>
        </w:rPr>
        <w:t>26.质疑程序及处理</w:t>
      </w:r>
    </w:p>
    <w:p w14:paraId="156B1F4E">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26.1</w:t>
      </w:r>
      <w:r>
        <w:rPr>
          <w:rFonts w:hint="eastAsia" w:ascii="宋体" w:hAnsi="宋体" w:cs="宋体"/>
          <w:bCs/>
          <w:color w:val="auto"/>
          <w:sz w:val="24"/>
          <w:highlight w:val="none"/>
          <w:lang w:val="en-US" w:eastAsia="zh-CN"/>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72F12D45">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26.2采购人在收到供应商的书面质疑后</w:t>
      </w:r>
      <w:r>
        <w:rPr>
          <w:rFonts w:hint="eastAsia" w:ascii="宋体" w:hAnsi="宋体" w:cs="宋体"/>
          <w:color w:val="auto"/>
          <w:sz w:val="24"/>
          <w:highlight w:val="none"/>
          <w:lang w:val="en-US" w:eastAsia="zh-CN"/>
        </w:rPr>
        <w:t>7</w:t>
      </w:r>
      <w:r>
        <w:rPr>
          <w:rFonts w:hint="eastAsia" w:ascii="宋体" w:hAnsi="宋体" w:cs="宋体"/>
          <w:color w:val="auto"/>
          <w:sz w:val="24"/>
          <w:highlight w:val="none"/>
        </w:rPr>
        <w:t>个工作日内做出答复，并以书面形式通知质疑供应商和其他供应商，但答复内容不得涉及商业秘密。</w:t>
      </w:r>
    </w:p>
    <w:p w14:paraId="6BDE9EA5">
      <w:pPr>
        <w:spacing w:line="560" w:lineRule="exact"/>
        <w:ind w:firstLine="480" w:firstLineChars="200"/>
        <w:rPr>
          <w:rFonts w:ascii="宋体" w:hAnsi="宋体" w:cs="宋体"/>
          <w:bCs/>
          <w:color w:val="auto"/>
          <w:sz w:val="24"/>
          <w:highlight w:val="none"/>
        </w:rPr>
      </w:pPr>
      <w:r>
        <w:rPr>
          <w:rFonts w:hint="eastAsia" w:ascii="宋体" w:hAnsi="宋体" w:cs="宋体"/>
          <w:color w:val="auto"/>
          <w:sz w:val="24"/>
          <w:highlight w:val="none"/>
        </w:rPr>
        <w:t>26.3</w:t>
      </w:r>
      <w:r>
        <w:rPr>
          <w:rFonts w:hint="eastAsia" w:ascii="宋体" w:hAnsi="宋体" w:cs="宋体"/>
          <w:bCs/>
          <w:color w:val="auto"/>
          <w:sz w:val="24"/>
          <w:highlight w:val="none"/>
        </w:rPr>
        <w:t>质疑供应商行使质疑权时，必须遵守“实事求是”和“谨慎性”原则，承担使用虚假材料或恶意方式质疑的法律责任，</w:t>
      </w:r>
      <w:r>
        <w:rPr>
          <w:rFonts w:hint="eastAsia" w:ascii="宋体" w:hAnsi="宋体" w:cs="宋体"/>
          <w:color w:val="auto"/>
          <w:sz w:val="24"/>
          <w:highlight w:val="none"/>
        </w:rPr>
        <w:t>采购人</w:t>
      </w:r>
      <w:r>
        <w:rPr>
          <w:rFonts w:hint="eastAsia" w:ascii="宋体" w:hAnsi="宋体" w:cs="宋体"/>
          <w:bCs/>
          <w:color w:val="auto"/>
          <w:sz w:val="24"/>
          <w:highlight w:val="none"/>
        </w:rPr>
        <w:t>将遵循“谁过错谁负担”的原则，由过错方提交相关的调查论证费用。</w:t>
      </w:r>
    </w:p>
    <w:p w14:paraId="534AB663">
      <w:pPr>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B2750ED">
      <w:pPr>
        <w:spacing w:line="560" w:lineRule="exact"/>
        <w:rPr>
          <w:rFonts w:ascii="宋体" w:hAnsi="宋体" w:cs="宋体"/>
          <w:color w:val="auto"/>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C4D4D7F">
      <w:pPr>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7E9ADBAA">
      <w:pPr>
        <w:autoSpaceDE w:val="0"/>
        <w:autoSpaceDN w:val="0"/>
        <w:adjustRightInd w:val="0"/>
        <w:jc w:val="center"/>
        <w:rPr>
          <w:rFonts w:ascii="宋体" w:hAnsi="宋体" w:cs="宋体"/>
          <w:b/>
          <w:color w:val="auto"/>
          <w:sz w:val="24"/>
          <w:highlight w:val="none"/>
        </w:rPr>
      </w:pPr>
      <w:r>
        <w:rPr>
          <w:rFonts w:hint="eastAsia" w:ascii="宋体" w:hAnsi="宋体" w:cs="宋体"/>
          <w:b/>
          <w:color w:val="auto"/>
          <w:sz w:val="24"/>
          <w:highlight w:val="none"/>
        </w:rPr>
        <w:t>（内容及要求）</w:t>
      </w:r>
    </w:p>
    <w:p w14:paraId="244FBC40">
      <w:pPr>
        <w:numPr>
          <w:ilvl w:val="0"/>
          <w:numId w:val="7"/>
        </w:numPr>
        <w:spacing w:line="360" w:lineRule="auto"/>
        <w:rPr>
          <w:rFonts w:ascii="宋体" w:hAnsi="宋体" w:cs="宋体"/>
          <w:color w:val="auto"/>
          <w:sz w:val="24"/>
          <w:highlight w:val="none"/>
        </w:rPr>
      </w:pPr>
      <w:r>
        <w:rPr>
          <w:rFonts w:hint="eastAsia" w:ascii="宋体" w:hAnsi="宋体" w:cs="宋体"/>
          <w:color w:val="auto"/>
          <w:sz w:val="24"/>
          <w:highlight w:val="none"/>
        </w:rPr>
        <w:t>本项目采购内容：</w:t>
      </w:r>
    </w:p>
    <w:p w14:paraId="0F496A26">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根据本项工程采购需求，本次谈判内容如下： 工程量清单及有关附表包括的全部内容。工程量清单：（见附件）</w:t>
      </w:r>
    </w:p>
    <w:p w14:paraId="3CD96136">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bookmarkStart w:id="40" w:name="_bookmark2"/>
      <w:bookmarkEnd w:id="40"/>
      <w:r>
        <w:rPr>
          <w:rFonts w:hint="eastAsia" w:ascii="Times New Roman" w:hAnsi="Times New Roman" w:eastAsia="宋体" w:cs="Times New Roman"/>
          <w:color w:val="auto"/>
          <w:sz w:val="22"/>
          <w:szCs w:val="28"/>
          <w:highlight w:val="none"/>
        </w:rPr>
        <w:t>2、施工要求</w:t>
      </w:r>
    </w:p>
    <w:p w14:paraId="20303D1A">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2.1承包方式：包工包料。所需材料符合国家相关标准； 整体要求结实、美观、耐用，质量优良。</w:t>
      </w:r>
    </w:p>
    <w:p w14:paraId="7D7083A7">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2.2质量标准：合格。</w:t>
      </w:r>
    </w:p>
    <w:p w14:paraId="17CDD707">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2.3工期：</w:t>
      </w:r>
      <w:r>
        <w:rPr>
          <w:rFonts w:hint="eastAsia" w:cs="Times New Roman"/>
          <w:color w:val="auto"/>
          <w:sz w:val="22"/>
          <w:szCs w:val="28"/>
          <w:highlight w:val="none"/>
          <w:lang w:val="en-US" w:eastAsia="zh-CN"/>
        </w:rPr>
        <w:t>60</w:t>
      </w:r>
      <w:r>
        <w:rPr>
          <w:rFonts w:hint="eastAsia" w:ascii="Times New Roman" w:hAnsi="Times New Roman" w:eastAsia="宋体" w:cs="Times New Roman"/>
          <w:color w:val="auto"/>
          <w:sz w:val="22"/>
          <w:szCs w:val="28"/>
          <w:highlight w:val="none"/>
        </w:rPr>
        <w:t>日历天。</w:t>
      </w:r>
    </w:p>
    <w:p w14:paraId="7FB59D5E">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2.4保修期：按相关行业标准或双方签订合同时约定。</w:t>
      </w:r>
    </w:p>
    <w:p w14:paraId="62A0263A">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2.5提供7×12小时工程服务，接到服务请求后，1小时响应，24小时内上门并视情况解决问题。</w:t>
      </w:r>
    </w:p>
    <w:p w14:paraId="4BE5ABA6">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2.6施工的具体要求见施工图纸及工程效果图。</w:t>
      </w:r>
    </w:p>
    <w:p w14:paraId="5891F74D">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2.7投标人工程预算以现场勘察、施工图纸、工程量清单、所需材料及工期等要求综合考虑。</w:t>
      </w:r>
    </w:p>
    <w:p w14:paraId="5C8FEECA">
      <w:pPr>
        <w:pStyle w:val="11"/>
        <w:spacing w:line="360" w:lineRule="auto"/>
        <w:ind w:left="283" w:leftChars="135" w:firstLine="330" w:firstLineChars="150"/>
        <w:rPr>
          <w:rFonts w:hint="eastAsia" w:ascii="Times New Roman" w:hAnsi="Times New Roman" w:eastAsia="宋体" w:cs="Times New Roman"/>
          <w:color w:val="auto"/>
          <w:sz w:val="22"/>
          <w:szCs w:val="28"/>
          <w:highlight w:val="none"/>
        </w:rPr>
      </w:pPr>
      <w:r>
        <w:rPr>
          <w:rFonts w:hint="eastAsia" w:ascii="Times New Roman" w:hAnsi="Times New Roman" w:eastAsia="宋体" w:cs="Times New Roman"/>
          <w:color w:val="auto"/>
          <w:sz w:val="22"/>
          <w:szCs w:val="28"/>
          <w:highlight w:val="none"/>
        </w:rPr>
        <w:t>2.8严格落实安全措施，周密组织，文明施工。</w:t>
      </w:r>
    </w:p>
    <w:p w14:paraId="5C825CEF">
      <w:pPr>
        <w:rPr>
          <w:rFonts w:ascii="宋体" w:hAnsi="宋体" w:cs="宋体"/>
          <w:color w:val="auto"/>
          <w:sz w:val="24"/>
          <w:highlight w:val="none"/>
        </w:rPr>
      </w:pPr>
      <w:r>
        <w:rPr>
          <w:rFonts w:ascii="宋体" w:hAnsi="宋体" w:cs="宋体"/>
          <w:color w:val="auto"/>
          <w:sz w:val="24"/>
          <w:highlight w:val="none"/>
        </w:rPr>
        <w:br w:type="page"/>
      </w:r>
    </w:p>
    <w:p w14:paraId="3134A8D5">
      <w:pPr>
        <w:spacing w:line="480" w:lineRule="auto"/>
        <w:jc w:val="center"/>
        <w:rPr>
          <w:rFonts w:ascii="宋体" w:hAnsi="宋体" w:cs="宋体"/>
          <w:color w:val="auto"/>
          <w:sz w:val="24"/>
          <w:highlight w:val="none"/>
        </w:rPr>
      </w:pPr>
      <w:r>
        <w:rPr>
          <w:rFonts w:hint="eastAsia" w:ascii="宋体" w:hAnsi="宋体" w:cs="宋体"/>
          <w:b/>
          <w:bCs/>
          <w:color w:val="auto"/>
          <w:sz w:val="24"/>
          <w:highlight w:val="none"/>
        </w:rPr>
        <w:t>第四章  响应性文件内容及格式</w:t>
      </w:r>
    </w:p>
    <w:p w14:paraId="699C5E19">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 xml:space="preserve">注：请供应商按照以下文件的要求格式、内容，顺序制作响应性文件，并编制目录及页码，否则可能将影响对响应性文件的评价。 </w:t>
      </w:r>
    </w:p>
    <w:p w14:paraId="0DE1FEFF">
      <w:pPr>
        <w:widowControl/>
        <w:spacing w:line="520" w:lineRule="exact"/>
        <w:ind w:firstLine="480" w:firstLineChars="200"/>
        <w:jc w:val="center"/>
        <w:rPr>
          <w:rFonts w:ascii="宋体" w:hAnsi="宋体" w:cs="宋体"/>
          <w:color w:val="auto"/>
          <w:sz w:val="24"/>
          <w:highlight w:val="none"/>
        </w:rPr>
      </w:pPr>
    </w:p>
    <w:p w14:paraId="54363BD6">
      <w:pPr>
        <w:spacing w:line="560" w:lineRule="exact"/>
        <w:ind w:firstLine="482" w:firstLineChars="200"/>
        <w:rPr>
          <w:rFonts w:ascii="宋体" w:hAnsi="宋体" w:cs="宋体"/>
          <w:b/>
          <w:color w:val="auto"/>
          <w:sz w:val="24"/>
          <w:highlight w:val="none"/>
        </w:rPr>
      </w:pPr>
      <w:r>
        <w:rPr>
          <w:rFonts w:hint="eastAsia" w:ascii="宋体" w:hAnsi="宋体" w:cs="宋体"/>
          <w:b/>
          <w:color w:val="auto"/>
          <w:sz w:val="24"/>
          <w:highlight w:val="none"/>
        </w:rPr>
        <w:t>重要提示：</w:t>
      </w:r>
    </w:p>
    <w:p w14:paraId="47839A71">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1</w:t>
      </w:r>
      <w:r>
        <w:rPr>
          <w:rFonts w:hint="eastAsia" w:ascii="宋体" w:hAnsi="宋体" w:cs="宋体"/>
          <w:color w:val="auto"/>
          <w:sz w:val="24"/>
          <w:highlight w:val="none"/>
        </w:rPr>
        <w:t>．供应商在编制响应性文件时，对于给定格式的文件内容，必须按照给定的标准格式进行填报；对于没有给定标准格式的文件内容，可以由供应商自行设计。</w:t>
      </w:r>
    </w:p>
    <w:p w14:paraId="14E9709C">
      <w:pPr>
        <w:snapToGrid w:val="0"/>
        <w:spacing w:line="560" w:lineRule="exact"/>
        <w:ind w:firstLine="480" w:firstLineChars="200"/>
        <w:rPr>
          <w:rFonts w:ascii="宋体" w:hAnsi="宋体" w:cs="宋体"/>
          <w:color w:val="auto"/>
          <w:sz w:val="24"/>
          <w:highlight w:val="none"/>
        </w:rPr>
      </w:pPr>
      <w:r>
        <w:rPr>
          <w:rFonts w:hint="eastAsia" w:ascii="宋体" w:hAnsi="宋体" w:cs="宋体"/>
          <w:color w:val="auto"/>
          <w:sz w:val="24"/>
          <w:highlight w:val="none"/>
          <w:lang w:val="en-US" w:eastAsia="zh-CN"/>
        </w:rPr>
        <w:t>2</w:t>
      </w:r>
      <w:r>
        <w:rPr>
          <w:rFonts w:hint="eastAsia" w:ascii="宋体" w:hAnsi="宋体" w:cs="宋体"/>
          <w:color w:val="auto"/>
          <w:sz w:val="24"/>
          <w:highlight w:val="none"/>
        </w:rPr>
        <w:t>.法定代表人本人参加竞争性磋商的，不需提供授权委托书。</w:t>
      </w:r>
    </w:p>
    <w:p w14:paraId="1CBE0E6F">
      <w:pPr>
        <w:snapToGrid w:val="0"/>
        <w:jc w:val="left"/>
        <w:rPr>
          <w:rFonts w:ascii="宋体" w:hAnsi="宋体" w:cs="宋体"/>
          <w:color w:val="auto"/>
          <w:sz w:val="24"/>
          <w:highlight w:val="none"/>
        </w:rPr>
      </w:pPr>
    </w:p>
    <w:p w14:paraId="4704644A">
      <w:pPr>
        <w:snapToGrid w:val="0"/>
        <w:jc w:val="left"/>
        <w:rPr>
          <w:rFonts w:ascii="宋体" w:hAnsi="宋体" w:cs="宋体"/>
          <w:color w:val="auto"/>
          <w:sz w:val="24"/>
          <w:highlight w:val="none"/>
        </w:rPr>
      </w:pPr>
    </w:p>
    <w:p w14:paraId="471041F2">
      <w:pPr>
        <w:snapToGrid w:val="0"/>
        <w:jc w:val="left"/>
        <w:rPr>
          <w:rFonts w:ascii="宋体" w:hAnsi="宋体" w:cs="宋体"/>
          <w:color w:val="auto"/>
          <w:sz w:val="24"/>
          <w:highlight w:val="none"/>
        </w:rPr>
      </w:pPr>
    </w:p>
    <w:p w14:paraId="4E1B80C5">
      <w:pPr>
        <w:snapToGrid w:val="0"/>
        <w:jc w:val="left"/>
        <w:rPr>
          <w:rFonts w:ascii="宋体" w:hAnsi="宋体" w:cs="宋体"/>
          <w:color w:val="auto"/>
          <w:sz w:val="24"/>
          <w:highlight w:val="none"/>
        </w:rPr>
      </w:pPr>
    </w:p>
    <w:p w14:paraId="043FF23F">
      <w:pPr>
        <w:snapToGrid w:val="0"/>
        <w:jc w:val="left"/>
        <w:rPr>
          <w:rFonts w:ascii="宋体" w:hAnsi="宋体" w:cs="宋体"/>
          <w:color w:val="auto"/>
          <w:sz w:val="24"/>
          <w:highlight w:val="none"/>
        </w:rPr>
      </w:pPr>
    </w:p>
    <w:p w14:paraId="4AC33EAD">
      <w:pPr>
        <w:snapToGrid w:val="0"/>
        <w:jc w:val="left"/>
        <w:rPr>
          <w:rFonts w:ascii="宋体" w:hAnsi="宋体" w:cs="宋体"/>
          <w:color w:val="auto"/>
          <w:sz w:val="24"/>
          <w:highlight w:val="none"/>
        </w:rPr>
      </w:pPr>
    </w:p>
    <w:p w14:paraId="06405485">
      <w:pPr>
        <w:snapToGrid w:val="0"/>
        <w:jc w:val="left"/>
        <w:rPr>
          <w:rFonts w:ascii="宋体" w:hAnsi="宋体" w:cs="宋体"/>
          <w:color w:val="auto"/>
          <w:sz w:val="24"/>
          <w:highlight w:val="none"/>
        </w:rPr>
      </w:pPr>
    </w:p>
    <w:p w14:paraId="7FF636A9">
      <w:pPr>
        <w:snapToGrid w:val="0"/>
        <w:jc w:val="left"/>
        <w:rPr>
          <w:rFonts w:ascii="宋体" w:hAnsi="宋体" w:cs="宋体"/>
          <w:color w:val="auto"/>
          <w:sz w:val="24"/>
          <w:highlight w:val="none"/>
        </w:rPr>
      </w:pPr>
    </w:p>
    <w:p w14:paraId="21086872">
      <w:pPr>
        <w:snapToGrid w:val="0"/>
        <w:jc w:val="left"/>
        <w:rPr>
          <w:rFonts w:ascii="宋体" w:hAnsi="宋体" w:cs="宋体"/>
          <w:color w:val="auto"/>
          <w:sz w:val="24"/>
          <w:highlight w:val="none"/>
        </w:rPr>
      </w:pPr>
    </w:p>
    <w:p w14:paraId="1B0333FA">
      <w:pPr>
        <w:snapToGrid w:val="0"/>
        <w:jc w:val="left"/>
        <w:rPr>
          <w:rFonts w:ascii="宋体" w:hAnsi="宋体" w:cs="宋体"/>
          <w:color w:val="auto"/>
          <w:sz w:val="24"/>
          <w:highlight w:val="none"/>
        </w:rPr>
      </w:pPr>
    </w:p>
    <w:p w14:paraId="5C569A74">
      <w:pPr>
        <w:snapToGrid w:val="0"/>
        <w:jc w:val="left"/>
        <w:rPr>
          <w:rFonts w:ascii="宋体" w:hAnsi="宋体" w:cs="宋体"/>
          <w:color w:val="auto"/>
          <w:sz w:val="24"/>
          <w:highlight w:val="none"/>
        </w:rPr>
      </w:pPr>
    </w:p>
    <w:p w14:paraId="749C0E06">
      <w:pPr>
        <w:snapToGrid w:val="0"/>
        <w:jc w:val="left"/>
        <w:rPr>
          <w:rFonts w:ascii="宋体" w:hAnsi="宋体" w:cs="宋体"/>
          <w:color w:val="auto"/>
          <w:sz w:val="24"/>
          <w:highlight w:val="none"/>
        </w:rPr>
      </w:pPr>
    </w:p>
    <w:p w14:paraId="60A53497">
      <w:pPr>
        <w:snapToGrid w:val="0"/>
        <w:jc w:val="left"/>
        <w:rPr>
          <w:rFonts w:ascii="宋体" w:hAnsi="宋体" w:cs="宋体"/>
          <w:color w:val="auto"/>
          <w:sz w:val="24"/>
          <w:highlight w:val="none"/>
        </w:rPr>
      </w:pPr>
    </w:p>
    <w:p w14:paraId="023F38CC">
      <w:pPr>
        <w:snapToGrid w:val="0"/>
        <w:jc w:val="left"/>
        <w:rPr>
          <w:rFonts w:ascii="宋体" w:hAnsi="宋体" w:cs="宋体"/>
          <w:color w:val="auto"/>
          <w:sz w:val="24"/>
          <w:highlight w:val="none"/>
        </w:rPr>
      </w:pPr>
    </w:p>
    <w:p w14:paraId="4D58276E">
      <w:pPr>
        <w:pStyle w:val="14"/>
        <w:ind w:firstLine="480"/>
        <w:rPr>
          <w:rFonts w:ascii="宋体" w:hAnsi="宋体" w:eastAsia="宋体" w:cs="宋体"/>
          <w:color w:val="auto"/>
          <w:sz w:val="24"/>
          <w:highlight w:val="none"/>
        </w:rPr>
      </w:pPr>
    </w:p>
    <w:p w14:paraId="1A750F8E">
      <w:pPr>
        <w:pStyle w:val="14"/>
        <w:ind w:firstLine="480"/>
        <w:rPr>
          <w:rFonts w:ascii="宋体" w:hAnsi="宋体" w:eastAsia="宋体" w:cs="宋体"/>
          <w:color w:val="auto"/>
          <w:sz w:val="24"/>
          <w:highlight w:val="none"/>
        </w:rPr>
      </w:pPr>
    </w:p>
    <w:p w14:paraId="06A54E56">
      <w:pPr>
        <w:pStyle w:val="14"/>
        <w:ind w:firstLine="480"/>
        <w:rPr>
          <w:rFonts w:ascii="宋体" w:hAnsi="宋体" w:eastAsia="宋体" w:cs="宋体"/>
          <w:color w:val="auto"/>
          <w:sz w:val="24"/>
          <w:highlight w:val="none"/>
        </w:rPr>
      </w:pPr>
    </w:p>
    <w:p w14:paraId="292D5D51">
      <w:pPr>
        <w:pStyle w:val="14"/>
        <w:ind w:firstLine="480"/>
        <w:rPr>
          <w:rFonts w:ascii="宋体" w:hAnsi="宋体" w:eastAsia="宋体" w:cs="宋体"/>
          <w:color w:val="auto"/>
          <w:sz w:val="24"/>
          <w:highlight w:val="none"/>
        </w:rPr>
      </w:pPr>
    </w:p>
    <w:p w14:paraId="046D0765">
      <w:pPr>
        <w:snapToGrid w:val="0"/>
        <w:jc w:val="left"/>
        <w:rPr>
          <w:rFonts w:ascii="宋体" w:hAnsi="宋体" w:cs="宋体"/>
          <w:color w:val="auto"/>
          <w:sz w:val="24"/>
          <w:highlight w:val="none"/>
        </w:rPr>
      </w:pPr>
    </w:p>
    <w:p w14:paraId="47783479">
      <w:pPr>
        <w:snapToGrid w:val="0"/>
        <w:jc w:val="left"/>
        <w:rPr>
          <w:rFonts w:ascii="宋体" w:hAnsi="宋体" w:cs="宋体"/>
          <w:color w:val="auto"/>
          <w:sz w:val="24"/>
          <w:highlight w:val="none"/>
        </w:rPr>
      </w:pPr>
    </w:p>
    <w:p w14:paraId="4BF81F54">
      <w:pPr>
        <w:snapToGrid w:val="0"/>
        <w:jc w:val="left"/>
        <w:rPr>
          <w:rFonts w:ascii="宋体" w:hAnsi="宋体" w:cs="宋体"/>
          <w:color w:val="auto"/>
          <w:sz w:val="24"/>
          <w:highlight w:val="none"/>
        </w:rPr>
      </w:pPr>
    </w:p>
    <w:p w14:paraId="71793015">
      <w:pPr>
        <w:snapToGrid w:val="0"/>
        <w:jc w:val="left"/>
        <w:rPr>
          <w:rFonts w:ascii="宋体" w:hAnsi="宋体" w:cs="宋体"/>
          <w:color w:val="auto"/>
          <w:sz w:val="24"/>
          <w:highlight w:val="none"/>
        </w:rPr>
      </w:pPr>
    </w:p>
    <w:p w14:paraId="15F3BCA0">
      <w:pPr>
        <w:snapToGrid w:val="0"/>
        <w:jc w:val="left"/>
        <w:rPr>
          <w:rFonts w:ascii="宋体" w:hAnsi="宋体" w:cs="宋体"/>
          <w:color w:val="auto"/>
          <w:sz w:val="24"/>
          <w:highlight w:val="none"/>
        </w:rPr>
      </w:pPr>
    </w:p>
    <w:p w14:paraId="37DE0C62">
      <w:pPr>
        <w:snapToGrid w:val="0"/>
        <w:jc w:val="left"/>
        <w:rPr>
          <w:rFonts w:ascii="宋体" w:hAnsi="宋体" w:cs="宋体"/>
          <w:color w:val="auto"/>
          <w:sz w:val="24"/>
          <w:highlight w:val="none"/>
        </w:rPr>
      </w:pPr>
    </w:p>
    <w:p w14:paraId="5C30C60D">
      <w:pPr>
        <w:snapToGrid w:val="0"/>
        <w:jc w:val="left"/>
        <w:rPr>
          <w:rFonts w:ascii="宋体" w:hAnsi="宋体" w:cs="宋体"/>
          <w:color w:val="auto"/>
          <w:sz w:val="24"/>
          <w:highlight w:val="none"/>
        </w:rPr>
      </w:pPr>
    </w:p>
    <w:p w14:paraId="3B165843">
      <w:pPr>
        <w:snapToGrid w:val="0"/>
        <w:jc w:val="left"/>
        <w:rPr>
          <w:rFonts w:ascii="宋体" w:hAnsi="宋体" w:cs="宋体"/>
          <w:color w:val="auto"/>
          <w:sz w:val="24"/>
          <w:highlight w:val="none"/>
        </w:rPr>
      </w:pPr>
    </w:p>
    <w:p w14:paraId="0F28F872">
      <w:pPr>
        <w:pStyle w:val="14"/>
        <w:ind w:firstLine="480"/>
        <w:rPr>
          <w:rFonts w:ascii="宋体" w:hAnsi="宋体" w:eastAsia="宋体" w:cs="宋体"/>
          <w:color w:val="auto"/>
          <w:sz w:val="24"/>
          <w:highlight w:val="none"/>
        </w:rPr>
      </w:pPr>
    </w:p>
    <w:p w14:paraId="6891F7F0">
      <w:pPr>
        <w:snapToGrid w:val="0"/>
        <w:jc w:val="left"/>
        <w:rPr>
          <w:rFonts w:ascii="宋体" w:hAnsi="宋体" w:cs="宋体"/>
          <w:color w:val="auto"/>
          <w:sz w:val="24"/>
          <w:highlight w:val="none"/>
        </w:rPr>
      </w:pPr>
    </w:p>
    <w:p w14:paraId="0FCA2023">
      <w:pPr>
        <w:snapToGrid w:val="0"/>
        <w:jc w:val="left"/>
        <w:rPr>
          <w:rFonts w:ascii="宋体" w:hAnsi="宋体" w:cs="宋体"/>
          <w:color w:val="auto"/>
          <w:sz w:val="24"/>
          <w:highlight w:val="none"/>
        </w:rPr>
      </w:pPr>
    </w:p>
    <w:p w14:paraId="3B629542">
      <w:pPr>
        <w:pStyle w:val="14"/>
        <w:ind w:firstLine="480"/>
        <w:rPr>
          <w:rFonts w:ascii="宋体" w:hAnsi="宋体" w:eastAsia="宋体" w:cs="宋体"/>
          <w:color w:val="auto"/>
          <w:sz w:val="24"/>
          <w:highlight w:val="none"/>
        </w:rPr>
      </w:pPr>
    </w:p>
    <w:p w14:paraId="798C2458">
      <w:pPr>
        <w:spacing w:line="360" w:lineRule="auto"/>
        <w:jc w:val="left"/>
        <w:rPr>
          <w:rFonts w:ascii="宋体" w:hAnsi="宋体" w:cs="宋体"/>
          <w:color w:val="auto"/>
          <w:sz w:val="24"/>
          <w:highlight w:val="none"/>
        </w:rPr>
      </w:pPr>
    </w:p>
    <w:p w14:paraId="6D39B20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格式2-1</w:t>
      </w:r>
    </w:p>
    <w:p w14:paraId="1535603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法定代表人身份证明书</w:t>
      </w:r>
    </w:p>
    <w:p w14:paraId="3F687EF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（法定代表人参加竞争性磋商的，出具此证明书）</w:t>
      </w:r>
    </w:p>
    <w:p w14:paraId="5451E1BB">
      <w:pPr>
        <w:spacing w:line="360" w:lineRule="auto"/>
        <w:ind w:firstLine="480" w:firstLineChars="200"/>
        <w:rPr>
          <w:rFonts w:ascii="宋体" w:hAnsi="宋体" w:cs="宋体"/>
          <w:color w:val="auto"/>
          <w:sz w:val="24"/>
          <w:highlight w:val="none"/>
        </w:rPr>
      </w:pPr>
    </w:p>
    <w:p w14:paraId="0CE31C0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同志，系我单位法定代表人，任</w:t>
      </w:r>
    </w:p>
    <w:p w14:paraId="121D9024">
      <w:pPr>
        <w:spacing w:line="360" w:lineRule="auto"/>
        <w:rPr>
          <w:rFonts w:ascii="宋体" w:hAnsi="宋体" w:cs="宋体"/>
          <w:color w:val="auto"/>
          <w:sz w:val="24"/>
          <w:highlight w:val="none"/>
        </w:rPr>
      </w:pPr>
      <w:r>
        <w:rPr>
          <w:rFonts w:hint="eastAsia" w:ascii="宋体" w:hAnsi="宋体" w:cs="宋体"/>
          <w:color w:val="auto"/>
          <w:sz w:val="24"/>
          <w:highlight w:val="none"/>
        </w:rPr>
        <w:t>职务。</w:t>
      </w:r>
    </w:p>
    <w:p w14:paraId="48D9CA8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特此证明。</w:t>
      </w:r>
    </w:p>
    <w:p w14:paraId="57FA882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附：联系地址：               </w:t>
      </w:r>
    </w:p>
    <w:p w14:paraId="1899A339">
      <w:pPr>
        <w:spacing w:line="360" w:lineRule="auto"/>
        <w:ind w:firstLine="960" w:firstLineChars="400"/>
        <w:rPr>
          <w:rFonts w:ascii="宋体" w:hAnsi="宋体" w:cs="宋体"/>
          <w:b/>
          <w:color w:val="auto"/>
          <w:sz w:val="24"/>
          <w:highlight w:val="none"/>
        </w:rPr>
      </w:pPr>
      <w:r>
        <w:rPr>
          <w:rFonts w:hint="eastAsia" w:ascii="宋体" w:hAnsi="宋体" w:cs="宋体"/>
          <w:color w:val="auto"/>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27D33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A41219A">
            <w:pPr>
              <w:spacing w:line="480" w:lineRule="exact"/>
              <w:rPr>
                <w:rFonts w:ascii="宋体" w:hAnsi="宋体" w:cs="宋体"/>
                <w:b/>
                <w:bCs/>
                <w:color w:val="auto"/>
                <w:sz w:val="24"/>
                <w:highlight w:val="none"/>
              </w:rPr>
            </w:pPr>
          </w:p>
          <w:p w14:paraId="791D1925">
            <w:pPr>
              <w:spacing w:line="480" w:lineRule="exact"/>
              <w:rPr>
                <w:rFonts w:ascii="宋体" w:hAnsi="宋体" w:cs="宋体"/>
                <w:b/>
                <w:bCs/>
                <w:color w:val="auto"/>
                <w:sz w:val="24"/>
                <w:highlight w:val="none"/>
              </w:rPr>
            </w:pPr>
          </w:p>
          <w:p w14:paraId="084936C1">
            <w:pPr>
              <w:spacing w:line="480" w:lineRule="exact"/>
              <w:jc w:val="center"/>
              <w:rPr>
                <w:rFonts w:ascii="宋体" w:hAnsi="宋体" w:cs="宋体"/>
                <w:b/>
                <w:bCs/>
                <w:color w:val="auto"/>
                <w:sz w:val="24"/>
                <w:highlight w:val="none"/>
              </w:rPr>
            </w:pPr>
            <w:r>
              <w:rPr>
                <w:rFonts w:hint="eastAsia" w:ascii="宋体" w:hAnsi="宋体" w:cs="宋体"/>
                <w:b/>
                <w:bCs/>
                <w:color w:val="auto"/>
                <w:sz w:val="24"/>
                <w:highlight w:val="none"/>
              </w:rPr>
              <w:t>（※附：法定代表人身份证复印件※）</w:t>
            </w:r>
          </w:p>
          <w:p w14:paraId="20B63275">
            <w:pPr>
              <w:spacing w:line="480" w:lineRule="exact"/>
              <w:rPr>
                <w:rFonts w:ascii="宋体" w:hAnsi="宋体" w:cs="宋体"/>
                <w:color w:val="auto"/>
                <w:sz w:val="24"/>
                <w:highlight w:val="none"/>
              </w:rPr>
            </w:pPr>
          </w:p>
          <w:p w14:paraId="55CF3ADA">
            <w:pPr>
              <w:spacing w:line="480" w:lineRule="exact"/>
              <w:rPr>
                <w:rFonts w:ascii="宋体" w:hAnsi="宋体" w:cs="宋体"/>
                <w:color w:val="auto"/>
                <w:sz w:val="24"/>
                <w:highlight w:val="none"/>
              </w:rPr>
            </w:pPr>
          </w:p>
        </w:tc>
      </w:tr>
    </w:tbl>
    <w:p w14:paraId="471C4CBC">
      <w:pPr>
        <w:spacing w:line="360" w:lineRule="auto"/>
        <w:ind w:firstLine="960" w:firstLineChars="400"/>
        <w:rPr>
          <w:rFonts w:ascii="宋体" w:hAnsi="宋体" w:cs="宋体"/>
          <w:color w:val="auto"/>
          <w:sz w:val="24"/>
          <w:highlight w:val="none"/>
        </w:rPr>
      </w:pPr>
    </w:p>
    <w:p w14:paraId="0FDF649E">
      <w:pPr>
        <w:spacing w:line="360" w:lineRule="auto"/>
        <w:ind w:firstLine="3840" w:firstLineChars="1600"/>
        <w:rPr>
          <w:rFonts w:ascii="宋体" w:hAnsi="宋体" w:cs="宋体"/>
          <w:color w:val="auto"/>
          <w:sz w:val="24"/>
          <w:highlight w:val="none"/>
        </w:rPr>
      </w:pPr>
    </w:p>
    <w:p w14:paraId="490E25C1">
      <w:pPr>
        <w:spacing w:line="360" w:lineRule="auto"/>
        <w:ind w:firstLine="3840" w:firstLineChars="1600"/>
        <w:rPr>
          <w:rFonts w:ascii="宋体" w:hAnsi="宋体" w:cs="宋体"/>
          <w:color w:val="auto"/>
          <w:sz w:val="24"/>
          <w:highlight w:val="none"/>
        </w:rPr>
      </w:pPr>
    </w:p>
    <w:p w14:paraId="6CFBF648">
      <w:pPr>
        <w:spacing w:line="360" w:lineRule="auto"/>
        <w:ind w:firstLine="3840" w:firstLineChars="1600"/>
        <w:rPr>
          <w:rFonts w:ascii="宋体" w:hAnsi="宋体" w:cs="宋体"/>
          <w:color w:val="auto"/>
          <w:sz w:val="24"/>
          <w:highlight w:val="none"/>
        </w:rPr>
      </w:pPr>
    </w:p>
    <w:p w14:paraId="01BB8AB5">
      <w:pPr>
        <w:spacing w:line="360" w:lineRule="auto"/>
        <w:jc w:val="center"/>
        <w:rPr>
          <w:rFonts w:ascii="宋体" w:hAnsi="宋体" w:cs="宋体"/>
          <w:color w:val="auto"/>
          <w:sz w:val="24"/>
          <w:highlight w:val="none"/>
        </w:rPr>
      </w:pPr>
    </w:p>
    <w:p w14:paraId="0E74CF14">
      <w:pPr>
        <w:spacing w:line="360" w:lineRule="auto"/>
        <w:jc w:val="center"/>
        <w:rPr>
          <w:rFonts w:ascii="宋体" w:hAnsi="宋体" w:cs="宋体"/>
          <w:color w:val="auto"/>
          <w:sz w:val="24"/>
          <w:highlight w:val="none"/>
        </w:rPr>
      </w:pPr>
    </w:p>
    <w:p w14:paraId="3A6DCB0E">
      <w:pPr>
        <w:spacing w:line="360" w:lineRule="auto"/>
        <w:jc w:val="center"/>
        <w:rPr>
          <w:rFonts w:ascii="宋体" w:hAnsi="宋体" w:cs="宋体"/>
          <w:color w:val="auto"/>
          <w:sz w:val="24"/>
          <w:highlight w:val="none"/>
        </w:rPr>
      </w:pPr>
    </w:p>
    <w:p w14:paraId="49285250">
      <w:pPr>
        <w:spacing w:line="360" w:lineRule="auto"/>
        <w:ind w:firstLine="3840" w:firstLineChars="16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417CB5D6">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37C569C6">
      <w:pPr>
        <w:spacing w:line="360" w:lineRule="auto"/>
        <w:jc w:val="center"/>
        <w:rPr>
          <w:rFonts w:ascii="宋体" w:hAnsi="宋体" w:cs="宋体"/>
          <w:color w:val="auto"/>
          <w:sz w:val="24"/>
          <w:highlight w:val="none"/>
        </w:rPr>
      </w:pPr>
    </w:p>
    <w:p w14:paraId="1971FD39">
      <w:pPr>
        <w:spacing w:line="360" w:lineRule="auto"/>
        <w:jc w:val="center"/>
        <w:rPr>
          <w:rFonts w:ascii="宋体" w:hAnsi="宋体" w:cs="宋体"/>
          <w:color w:val="auto"/>
          <w:sz w:val="24"/>
          <w:highlight w:val="none"/>
        </w:rPr>
      </w:pPr>
    </w:p>
    <w:p w14:paraId="11DE27C9">
      <w:pPr>
        <w:pStyle w:val="37"/>
        <w:ind w:firstLine="240"/>
        <w:rPr>
          <w:rFonts w:ascii="宋体" w:hAnsi="宋体" w:cs="宋体"/>
          <w:color w:val="auto"/>
          <w:sz w:val="24"/>
          <w:highlight w:val="none"/>
        </w:rPr>
      </w:pPr>
    </w:p>
    <w:p w14:paraId="7938E3FE">
      <w:pPr>
        <w:pStyle w:val="37"/>
        <w:ind w:firstLine="240"/>
        <w:rPr>
          <w:rFonts w:ascii="宋体" w:hAnsi="宋体" w:cs="宋体"/>
          <w:color w:val="auto"/>
          <w:sz w:val="24"/>
          <w:highlight w:val="none"/>
        </w:rPr>
      </w:pPr>
    </w:p>
    <w:p w14:paraId="33203355">
      <w:pPr>
        <w:pStyle w:val="37"/>
        <w:ind w:firstLine="240"/>
        <w:rPr>
          <w:rFonts w:ascii="宋体" w:hAnsi="宋体" w:cs="宋体"/>
          <w:color w:val="auto"/>
          <w:sz w:val="24"/>
          <w:highlight w:val="none"/>
        </w:rPr>
      </w:pPr>
    </w:p>
    <w:p w14:paraId="63597C20">
      <w:pPr>
        <w:pStyle w:val="37"/>
        <w:ind w:firstLine="240"/>
        <w:rPr>
          <w:rFonts w:ascii="宋体" w:hAnsi="宋体" w:cs="宋体"/>
          <w:color w:val="auto"/>
          <w:sz w:val="24"/>
          <w:highlight w:val="none"/>
        </w:rPr>
      </w:pPr>
    </w:p>
    <w:p w14:paraId="271CEF7C">
      <w:pPr>
        <w:pStyle w:val="37"/>
        <w:ind w:firstLine="240"/>
        <w:rPr>
          <w:rFonts w:ascii="宋体" w:hAnsi="宋体" w:cs="宋体"/>
          <w:color w:val="auto"/>
          <w:sz w:val="24"/>
          <w:highlight w:val="none"/>
        </w:rPr>
      </w:pPr>
    </w:p>
    <w:p w14:paraId="4B46D0F9">
      <w:pPr>
        <w:pStyle w:val="37"/>
        <w:ind w:firstLine="240"/>
        <w:rPr>
          <w:rFonts w:ascii="宋体" w:hAnsi="宋体" w:cs="宋体"/>
          <w:color w:val="auto"/>
          <w:sz w:val="24"/>
          <w:highlight w:val="none"/>
        </w:rPr>
      </w:pPr>
    </w:p>
    <w:p w14:paraId="64BFC5DF">
      <w:pPr>
        <w:pStyle w:val="37"/>
        <w:ind w:firstLine="240"/>
        <w:rPr>
          <w:rFonts w:ascii="宋体" w:hAnsi="宋体" w:cs="宋体"/>
          <w:color w:val="auto"/>
          <w:sz w:val="24"/>
          <w:highlight w:val="none"/>
        </w:rPr>
      </w:pPr>
    </w:p>
    <w:p w14:paraId="241C6DFD">
      <w:pPr>
        <w:pStyle w:val="37"/>
        <w:ind w:firstLine="240"/>
        <w:rPr>
          <w:rFonts w:ascii="宋体" w:hAnsi="宋体" w:cs="宋体"/>
          <w:color w:val="auto"/>
          <w:sz w:val="24"/>
          <w:highlight w:val="none"/>
        </w:rPr>
      </w:pPr>
    </w:p>
    <w:p w14:paraId="1E95D5F7">
      <w:pPr>
        <w:pStyle w:val="37"/>
        <w:ind w:firstLine="240"/>
        <w:rPr>
          <w:rFonts w:ascii="宋体" w:hAnsi="宋体" w:cs="宋体"/>
          <w:color w:val="auto"/>
          <w:sz w:val="24"/>
          <w:highlight w:val="none"/>
        </w:rPr>
      </w:pPr>
    </w:p>
    <w:p w14:paraId="26FDABBE">
      <w:pPr>
        <w:spacing w:line="360" w:lineRule="auto"/>
        <w:jc w:val="center"/>
        <w:rPr>
          <w:rFonts w:ascii="宋体" w:hAnsi="宋体" w:cs="宋体"/>
          <w:color w:val="auto"/>
          <w:sz w:val="24"/>
          <w:highlight w:val="none"/>
        </w:rPr>
      </w:pPr>
    </w:p>
    <w:p w14:paraId="11976D7B">
      <w:pPr>
        <w:spacing w:line="360" w:lineRule="auto"/>
        <w:jc w:val="center"/>
        <w:rPr>
          <w:rFonts w:ascii="宋体" w:hAnsi="宋体" w:cs="宋体"/>
          <w:color w:val="auto"/>
          <w:sz w:val="24"/>
          <w:highlight w:val="none"/>
        </w:rPr>
      </w:pPr>
    </w:p>
    <w:p w14:paraId="3213C6AC">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格式2-2</w:t>
      </w:r>
    </w:p>
    <w:p w14:paraId="3BC393DD">
      <w:pPr>
        <w:spacing w:line="360" w:lineRule="auto"/>
        <w:ind w:firstLine="480" w:firstLineChars="200"/>
        <w:jc w:val="center"/>
        <w:rPr>
          <w:rFonts w:ascii="宋体" w:hAnsi="宋体" w:cs="宋体"/>
          <w:color w:val="auto"/>
          <w:sz w:val="24"/>
          <w:highlight w:val="none"/>
        </w:rPr>
      </w:pPr>
      <w:r>
        <w:rPr>
          <w:rFonts w:hint="eastAsia" w:ascii="宋体" w:hAnsi="宋体" w:cs="宋体"/>
          <w:color w:val="auto"/>
          <w:sz w:val="24"/>
          <w:highlight w:val="none"/>
        </w:rPr>
        <w:t>授权委托书</w:t>
      </w:r>
    </w:p>
    <w:p w14:paraId="50575B04">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（委托代理人参加竞争性磋商的，出具此证明书）</w:t>
      </w:r>
    </w:p>
    <w:p w14:paraId="69E9C884">
      <w:pPr>
        <w:spacing w:line="360" w:lineRule="auto"/>
        <w:ind w:firstLine="480" w:firstLineChars="200"/>
        <w:rPr>
          <w:rFonts w:ascii="宋体" w:hAnsi="宋体" w:cs="宋体"/>
          <w:color w:val="auto"/>
          <w:sz w:val="24"/>
          <w:highlight w:val="none"/>
        </w:rPr>
      </w:pPr>
    </w:p>
    <w:p w14:paraId="40E5EDF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委托人授权（被委托人的姓名、职务）为委托人的委托代理人，就项目编号为的项目及合同的执行，以本单位名义处理一切与之有关的事务。</w:t>
      </w:r>
    </w:p>
    <w:p w14:paraId="61A3802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本授权书于年月日签字生效，特此声明。</w:t>
      </w:r>
    </w:p>
    <w:p w14:paraId="1AEA7C78">
      <w:pPr>
        <w:spacing w:line="360" w:lineRule="auto"/>
        <w:rPr>
          <w:rFonts w:ascii="宋体" w:hAnsi="宋体" w:cs="宋体"/>
          <w:color w:val="auto"/>
          <w:sz w:val="24"/>
          <w:highlight w:val="none"/>
        </w:rPr>
      </w:pPr>
    </w:p>
    <w:p w14:paraId="18B91C6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委托人：</w:t>
      </w:r>
    </w:p>
    <w:p w14:paraId="0A6BFBF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lang w:eastAsia="zh-CN"/>
        </w:rPr>
        <w:t>供应商电子签章</w:t>
      </w:r>
      <w:r>
        <w:rPr>
          <w:rFonts w:hint="eastAsia" w:ascii="宋体" w:hAnsi="宋体" w:cs="宋体"/>
          <w:color w:val="auto"/>
          <w:sz w:val="24"/>
          <w:highlight w:val="none"/>
        </w:rPr>
        <w:t xml:space="preserve">：           </w:t>
      </w:r>
    </w:p>
    <w:p w14:paraId="079FF2B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被委托人：</w:t>
      </w:r>
    </w:p>
    <w:p w14:paraId="267B175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5A8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86936C8">
            <w:pPr>
              <w:spacing w:line="480" w:lineRule="exact"/>
              <w:rPr>
                <w:rFonts w:ascii="宋体" w:hAnsi="宋体" w:cs="宋体"/>
                <w:b/>
                <w:bCs/>
                <w:color w:val="auto"/>
                <w:sz w:val="24"/>
                <w:highlight w:val="none"/>
              </w:rPr>
            </w:pPr>
          </w:p>
          <w:p w14:paraId="5EC8AECF">
            <w:pPr>
              <w:spacing w:line="480" w:lineRule="exact"/>
              <w:rPr>
                <w:rFonts w:ascii="宋体" w:hAnsi="宋体" w:cs="宋体"/>
                <w:b/>
                <w:bCs/>
                <w:color w:val="auto"/>
                <w:sz w:val="24"/>
                <w:highlight w:val="none"/>
              </w:rPr>
            </w:pPr>
          </w:p>
          <w:p w14:paraId="4D2FDBE1">
            <w:pPr>
              <w:spacing w:line="480" w:lineRule="exact"/>
              <w:jc w:val="center"/>
              <w:rPr>
                <w:rFonts w:ascii="宋体" w:hAnsi="宋体" w:cs="宋体"/>
                <w:color w:val="auto"/>
                <w:sz w:val="24"/>
                <w:highlight w:val="none"/>
              </w:rPr>
            </w:pPr>
            <w:r>
              <w:rPr>
                <w:rFonts w:hint="eastAsia" w:ascii="宋体" w:hAnsi="宋体" w:cs="宋体"/>
                <w:b/>
                <w:bCs/>
                <w:color w:val="auto"/>
                <w:sz w:val="24"/>
                <w:highlight w:val="none"/>
              </w:rPr>
              <w:t>（※附：被委托人身份证复印件※）</w:t>
            </w:r>
          </w:p>
        </w:tc>
      </w:tr>
    </w:tbl>
    <w:p w14:paraId="1FF2A184">
      <w:pPr>
        <w:spacing w:line="360" w:lineRule="auto"/>
        <w:ind w:firstLine="480" w:firstLineChars="200"/>
        <w:rPr>
          <w:rFonts w:ascii="宋体" w:hAnsi="宋体" w:cs="宋体"/>
          <w:color w:val="auto"/>
          <w:sz w:val="24"/>
          <w:highlight w:val="none"/>
        </w:rPr>
      </w:pPr>
    </w:p>
    <w:p w14:paraId="002EDDF2">
      <w:pPr>
        <w:spacing w:line="360" w:lineRule="auto"/>
        <w:ind w:firstLine="480" w:firstLineChars="200"/>
        <w:rPr>
          <w:rFonts w:ascii="宋体" w:hAnsi="宋体" w:cs="宋体"/>
          <w:color w:val="auto"/>
          <w:sz w:val="24"/>
          <w:highlight w:val="none"/>
        </w:rPr>
      </w:pPr>
    </w:p>
    <w:p w14:paraId="79CEB1AB">
      <w:pPr>
        <w:spacing w:line="360" w:lineRule="auto"/>
        <w:ind w:firstLine="480" w:firstLineChars="200"/>
        <w:rPr>
          <w:rFonts w:ascii="宋体" w:hAnsi="宋体" w:cs="宋体"/>
          <w:color w:val="auto"/>
          <w:sz w:val="24"/>
          <w:highlight w:val="none"/>
        </w:rPr>
      </w:pPr>
    </w:p>
    <w:p w14:paraId="14985E91">
      <w:pPr>
        <w:spacing w:line="360" w:lineRule="auto"/>
        <w:ind w:firstLine="4920" w:firstLineChars="2050"/>
        <w:rPr>
          <w:rFonts w:ascii="宋体" w:hAnsi="宋体" w:cs="宋体"/>
          <w:color w:val="auto"/>
          <w:sz w:val="24"/>
          <w:highlight w:val="none"/>
        </w:rPr>
      </w:pPr>
    </w:p>
    <w:p w14:paraId="463F5C26">
      <w:pPr>
        <w:spacing w:line="360" w:lineRule="auto"/>
        <w:jc w:val="center"/>
        <w:rPr>
          <w:rFonts w:ascii="宋体" w:hAnsi="宋体" w:cs="宋体"/>
          <w:color w:val="auto"/>
          <w:sz w:val="24"/>
          <w:highlight w:val="none"/>
        </w:rPr>
      </w:pPr>
    </w:p>
    <w:p w14:paraId="05743F4B">
      <w:pPr>
        <w:spacing w:line="360" w:lineRule="auto"/>
        <w:jc w:val="center"/>
        <w:rPr>
          <w:rFonts w:hint="eastAsia" w:ascii="宋体" w:hAnsi="宋体" w:cs="宋体"/>
          <w:color w:val="auto"/>
          <w:sz w:val="24"/>
          <w:highlight w:val="none"/>
          <w:lang w:eastAsia="zh-CN"/>
        </w:rPr>
      </w:pPr>
    </w:p>
    <w:p w14:paraId="5086F103">
      <w:pPr>
        <w:spacing w:line="360" w:lineRule="auto"/>
        <w:jc w:val="center"/>
        <w:rPr>
          <w:rFonts w:hint="eastAsia" w:ascii="宋体" w:hAnsi="宋体" w:cs="宋体"/>
          <w:color w:val="auto"/>
          <w:sz w:val="24"/>
          <w:highlight w:val="none"/>
          <w:lang w:eastAsia="zh-CN"/>
        </w:rPr>
      </w:pPr>
    </w:p>
    <w:p w14:paraId="07576C58">
      <w:pPr>
        <w:spacing w:line="360" w:lineRule="auto"/>
        <w:jc w:val="center"/>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7B99135E">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p>
    <w:p w14:paraId="5CA477E1">
      <w:pPr>
        <w:spacing w:line="360" w:lineRule="auto"/>
        <w:jc w:val="center"/>
        <w:rPr>
          <w:rFonts w:ascii="宋体" w:hAnsi="宋体" w:cs="宋体"/>
          <w:color w:val="auto"/>
          <w:sz w:val="24"/>
          <w:highlight w:val="none"/>
        </w:rPr>
      </w:pPr>
    </w:p>
    <w:p w14:paraId="2726002D">
      <w:pPr>
        <w:pStyle w:val="37"/>
        <w:ind w:firstLine="240"/>
        <w:rPr>
          <w:rFonts w:ascii="宋体" w:hAnsi="宋体" w:cs="宋体"/>
          <w:color w:val="auto"/>
          <w:sz w:val="24"/>
          <w:highlight w:val="none"/>
        </w:rPr>
      </w:pPr>
    </w:p>
    <w:p w14:paraId="2D42CCF2">
      <w:pPr>
        <w:pStyle w:val="37"/>
        <w:ind w:firstLine="240"/>
        <w:rPr>
          <w:rFonts w:ascii="宋体" w:hAnsi="宋体" w:cs="宋体"/>
          <w:color w:val="auto"/>
          <w:sz w:val="24"/>
          <w:highlight w:val="none"/>
        </w:rPr>
      </w:pPr>
    </w:p>
    <w:p w14:paraId="04C8C159">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格式2-3</w:t>
      </w:r>
    </w:p>
    <w:p w14:paraId="6C9792E4">
      <w:pPr>
        <w:pStyle w:val="37"/>
        <w:ind w:firstLine="240"/>
        <w:rPr>
          <w:rFonts w:ascii="宋体" w:hAnsi="宋体" w:cs="宋体"/>
          <w:color w:val="auto"/>
          <w:sz w:val="24"/>
          <w:highlight w:val="none"/>
        </w:rPr>
      </w:pPr>
      <w:r>
        <w:rPr>
          <w:rFonts w:hint="eastAsia" w:ascii="宋体" w:hAnsi="宋体" w:cs="宋体"/>
          <w:color w:val="auto"/>
          <w:sz w:val="24"/>
          <w:highlight w:val="none"/>
        </w:rPr>
        <w:t>供应商资格其他资料</w:t>
      </w:r>
    </w:p>
    <w:p w14:paraId="0424BD35">
      <w:pPr>
        <w:pStyle w:val="37"/>
        <w:ind w:firstLine="240"/>
        <w:rPr>
          <w:rFonts w:ascii="宋体" w:hAnsi="宋体" w:cs="宋体"/>
          <w:color w:val="auto"/>
          <w:sz w:val="24"/>
          <w:highlight w:val="none"/>
        </w:rPr>
      </w:pPr>
    </w:p>
    <w:p w14:paraId="1DDF4837">
      <w:pPr>
        <w:pStyle w:val="37"/>
        <w:ind w:firstLine="240"/>
        <w:rPr>
          <w:rFonts w:ascii="宋体" w:hAnsi="宋体" w:cs="宋体"/>
          <w:color w:val="auto"/>
          <w:sz w:val="24"/>
          <w:highlight w:val="none"/>
        </w:rPr>
      </w:pPr>
    </w:p>
    <w:p w14:paraId="5FE3F2FD">
      <w:pPr>
        <w:pStyle w:val="37"/>
        <w:ind w:firstLine="240"/>
        <w:rPr>
          <w:rFonts w:ascii="宋体" w:hAnsi="宋体" w:cs="宋体"/>
          <w:color w:val="auto"/>
          <w:sz w:val="24"/>
          <w:highlight w:val="none"/>
        </w:rPr>
      </w:pPr>
    </w:p>
    <w:p w14:paraId="3565D573">
      <w:pPr>
        <w:pStyle w:val="37"/>
        <w:ind w:firstLine="240"/>
        <w:rPr>
          <w:rFonts w:ascii="宋体" w:hAnsi="宋体" w:cs="宋体"/>
          <w:color w:val="auto"/>
          <w:sz w:val="24"/>
          <w:highlight w:val="none"/>
        </w:rPr>
      </w:pPr>
    </w:p>
    <w:p w14:paraId="074AAD67">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格式3</w:t>
      </w:r>
    </w:p>
    <w:p w14:paraId="076283F8">
      <w:pPr>
        <w:spacing w:line="560" w:lineRule="exact"/>
        <w:jc w:val="center"/>
        <w:rPr>
          <w:rFonts w:ascii="宋体" w:hAnsi="宋体" w:cs="宋体"/>
          <w:color w:val="auto"/>
          <w:sz w:val="24"/>
          <w:highlight w:val="none"/>
        </w:rPr>
      </w:pPr>
      <w:r>
        <w:rPr>
          <w:rFonts w:hint="eastAsia" w:ascii="宋体" w:hAnsi="宋体" w:cs="宋体"/>
          <w:color w:val="auto"/>
          <w:sz w:val="24"/>
          <w:highlight w:val="none"/>
        </w:rPr>
        <w:t>投标函</w:t>
      </w:r>
    </w:p>
    <w:p w14:paraId="0ADCDE4E">
      <w:pPr>
        <w:pStyle w:val="26"/>
        <w:shd w:val="clear" w:color="auto" w:fill="FFFFFF"/>
        <w:adjustRightInd w:val="0"/>
        <w:snapToGrid w:val="0"/>
        <w:spacing w:before="0" w:beforeAutospacing="0" w:after="0" w:afterAutospacing="0" w:line="360" w:lineRule="auto"/>
        <w:rPr>
          <w:rFonts w:hint="eastAsia" w:eastAsia="宋体" w:cs="宋体"/>
          <w:color w:val="auto"/>
          <w:szCs w:val="24"/>
          <w:highlight w:val="none"/>
          <w:lang w:eastAsia="zh-CN"/>
        </w:rPr>
      </w:pPr>
      <w:r>
        <w:rPr>
          <w:rFonts w:hint="eastAsia" w:cs="宋体"/>
          <w:color w:val="auto"/>
          <w:szCs w:val="24"/>
          <w:highlight w:val="none"/>
        </w:rPr>
        <w:t>致：周口市公共资源交易中心</w:t>
      </w:r>
      <w:r>
        <w:rPr>
          <w:rFonts w:hint="eastAsia" w:cs="宋体"/>
          <w:color w:val="auto"/>
          <w:szCs w:val="24"/>
          <w:highlight w:val="none"/>
          <w:lang w:eastAsia="zh-CN"/>
        </w:rPr>
        <w:t>（</w:t>
      </w:r>
      <w:r>
        <w:rPr>
          <w:rFonts w:hint="eastAsia" w:cs="宋体"/>
          <w:color w:val="auto"/>
          <w:szCs w:val="24"/>
          <w:highlight w:val="none"/>
        </w:rPr>
        <w:t>政府采购中心</w:t>
      </w:r>
      <w:r>
        <w:rPr>
          <w:rFonts w:hint="eastAsia" w:cs="宋体"/>
          <w:color w:val="auto"/>
          <w:szCs w:val="24"/>
          <w:highlight w:val="none"/>
          <w:lang w:eastAsia="zh-CN"/>
        </w:rPr>
        <w:t>）</w:t>
      </w:r>
    </w:p>
    <w:p w14:paraId="057C3829">
      <w:pPr>
        <w:rPr>
          <w:rFonts w:ascii="宋体" w:hAnsi="宋体" w:cs="宋体"/>
          <w:color w:val="auto"/>
          <w:kern w:val="0"/>
          <w:sz w:val="24"/>
          <w:highlight w:val="none"/>
        </w:rPr>
      </w:pPr>
    </w:p>
    <w:p w14:paraId="0CABEA06">
      <w:pPr>
        <w:pStyle w:val="57"/>
        <w:ind w:firstLine="600" w:firstLineChars="250"/>
        <w:rPr>
          <w:rFonts w:ascii="宋体" w:hAnsi="宋体"/>
          <w:color w:val="auto"/>
          <w:sz w:val="24"/>
          <w:szCs w:val="24"/>
          <w:highlight w:val="none"/>
        </w:rPr>
      </w:pPr>
      <w:r>
        <w:rPr>
          <w:rFonts w:hint="eastAsia" w:ascii="宋体" w:hAnsi="宋体"/>
          <w:color w:val="auto"/>
          <w:sz w:val="24"/>
          <w:szCs w:val="24"/>
          <w:highlight w:val="none"/>
        </w:rPr>
        <w:t>根据贵方              项目的竞争性磋商邀请（项目编号：          ），委托代理人      (全名、职务)代表              供应商名称、地址)提交投标文件，报价为</w:t>
      </w:r>
      <w:r>
        <w:rPr>
          <w:rFonts w:hint="eastAsia" w:ascii="宋体" w:hAnsi="宋体"/>
          <w:color w:val="auto"/>
          <w:sz w:val="24"/>
          <w:szCs w:val="24"/>
          <w:highlight w:val="none"/>
          <w:u w:val="single"/>
        </w:rPr>
        <w:t>：    元，</w:t>
      </w:r>
      <w:r>
        <w:rPr>
          <w:rFonts w:hint="eastAsia" w:ascii="宋体" w:hAnsi="宋体"/>
          <w:color w:val="auto"/>
          <w:sz w:val="24"/>
          <w:szCs w:val="24"/>
          <w:highlight w:val="none"/>
        </w:rPr>
        <w:t>并对之负法律责任。</w:t>
      </w:r>
    </w:p>
    <w:p w14:paraId="13DB16FA">
      <w:pPr>
        <w:ind w:firstLine="568" w:firstLineChars="237"/>
        <w:rPr>
          <w:rFonts w:ascii="宋体" w:hAnsi="宋体" w:cs="宋体"/>
          <w:color w:val="auto"/>
          <w:sz w:val="24"/>
          <w:highlight w:val="none"/>
        </w:rPr>
      </w:pPr>
      <w:r>
        <w:rPr>
          <w:rFonts w:hint="eastAsia" w:ascii="宋体" w:hAnsi="宋体" w:cs="宋体"/>
          <w:color w:val="auto"/>
          <w:sz w:val="24"/>
          <w:highlight w:val="none"/>
        </w:rPr>
        <w:t>据此函，宣布同意如下：</w:t>
      </w:r>
    </w:p>
    <w:p w14:paraId="3660D3FA">
      <w:pPr>
        <w:ind w:firstLine="480" w:firstLineChars="200"/>
        <w:rPr>
          <w:rFonts w:ascii="宋体" w:hAnsi="宋体" w:cs="宋体"/>
          <w:color w:val="auto"/>
          <w:sz w:val="24"/>
          <w:highlight w:val="none"/>
        </w:rPr>
      </w:pPr>
      <w:r>
        <w:rPr>
          <w:rFonts w:hint="eastAsia" w:ascii="宋体" w:hAnsi="宋体" w:cs="宋体"/>
          <w:color w:val="auto"/>
          <w:sz w:val="24"/>
          <w:highlight w:val="none"/>
        </w:rPr>
        <w:t>(1)我们完全理解贵方不一定要接受最低报价，并同意本文件规定的响应性文件有效期。</w:t>
      </w:r>
    </w:p>
    <w:p w14:paraId="19B50379">
      <w:pPr>
        <w:ind w:firstLine="480" w:firstLineChars="200"/>
        <w:rPr>
          <w:rFonts w:ascii="宋体" w:hAnsi="宋体" w:cs="宋体"/>
          <w:color w:val="auto"/>
          <w:sz w:val="24"/>
          <w:highlight w:val="none"/>
        </w:rPr>
      </w:pPr>
      <w:r>
        <w:rPr>
          <w:rFonts w:hint="eastAsia" w:ascii="宋体" w:hAnsi="宋体" w:cs="宋体"/>
          <w:color w:val="auto"/>
          <w:sz w:val="24"/>
          <w:highlight w:val="none"/>
        </w:rPr>
        <w:t>(2)我们已详细审核全部竞争性磋商文件，我们知道必须放弃提出含糊不清或误解的问题的权利。</w:t>
      </w:r>
    </w:p>
    <w:p w14:paraId="3D6CFA80">
      <w:pPr>
        <w:numPr>
          <w:ilvl w:val="0"/>
          <w:numId w:val="8"/>
        </w:numPr>
        <w:ind w:firstLine="480" w:firstLineChars="200"/>
        <w:rPr>
          <w:rFonts w:ascii="宋体" w:hAnsi="宋体" w:cs="宋体"/>
          <w:color w:val="auto"/>
          <w:sz w:val="24"/>
          <w:highlight w:val="none"/>
        </w:rPr>
      </w:pPr>
      <w:r>
        <w:rPr>
          <w:rFonts w:hint="eastAsia" w:ascii="宋体" w:hAnsi="宋体" w:cs="宋体"/>
          <w:color w:val="auto"/>
          <w:sz w:val="24"/>
          <w:highlight w:val="none"/>
        </w:rPr>
        <w:t>同意向贵方提供贵方可能另外要求的与其竞争性磋商有关的任何证据和资料。</w:t>
      </w:r>
    </w:p>
    <w:p w14:paraId="761E3E58">
      <w:pPr>
        <w:ind w:firstLine="480" w:firstLineChars="200"/>
        <w:rPr>
          <w:rFonts w:ascii="宋体" w:hAnsi="宋体" w:cs="宋体"/>
          <w:color w:val="auto"/>
          <w:sz w:val="24"/>
          <w:highlight w:val="none"/>
        </w:rPr>
      </w:pPr>
      <w:r>
        <w:rPr>
          <w:rFonts w:hint="eastAsia" w:ascii="宋体" w:hAnsi="宋体" w:cs="宋体"/>
          <w:color w:val="auto"/>
          <w:sz w:val="24"/>
          <w:highlight w:val="none"/>
        </w:rPr>
        <w:t>(4)一旦我们成交，我们将严格履行合同责任和义务。</w:t>
      </w:r>
    </w:p>
    <w:p w14:paraId="21584782">
      <w:pPr>
        <w:ind w:firstLine="480" w:firstLineChars="200"/>
        <w:rPr>
          <w:rFonts w:ascii="宋体" w:hAnsi="宋体" w:cs="宋体"/>
          <w:color w:val="auto"/>
          <w:sz w:val="24"/>
          <w:highlight w:val="none"/>
        </w:rPr>
      </w:pPr>
      <w:r>
        <w:rPr>
          <w:rFonts w:hint="eastAsia" w:ascii="宋体" w:hAnsi="宋体" w:cs="宋体"/>
          <w:color w:val="auto"/>
          <w:sz w:val="24"/>
          <w:highlight w:val="none"/>
        </w:rPr>
        <w:t>(5)我们完全理解不向未成交人解释未成交理由的义务。</w:t>
      </w:r>
    </w:p>
    <w:p w14:paraId="685C0776">
      <w:pPr>
        <w:ind w:firstLine="480" w:firstLineChars="200"/>
        <w:rPr>
          <w:rFonts w:ascii="宋体" w:hAnsi="宋体" w:cs="宋体"/>
          <w:color w:val="auto"/>
          <w:sz w:val="24"/>
          <w:highlight w:val="none"/>
        </w:rPr>
      </w:pPr>
      <w:r>
        <w:rPr>
          <w:rFonts w:hint="eastAsia" w:ascii="宋体" w:hAnsi="宋体" w:cs="宋体"/>
          <w:color w:val="auto"/>
          <w:sz w:val="24"/>
          <w:highlight w:val="none"/>
        </w:rPr>
        <w:t>(6)与本次竞争性磋商有关的正式通讯地址为：</w:t>
      </w:r>
    </w:p>
    <w:p w14:paraId="2B7C4865">
      <w:pPr>
        <w:ind w:firstLine="480" w:firstLineChars="200"/>
        <w:rPr>
          <w:rFonts w:ascii="宋体" w:hAnsi="宋体" w:cs="宋体"/>
          <w:color w:val="auto"/>
          <w:sz w:val="24"/>
          <w:highlight w:val="none"/>
        </w:rPr>
      </w:pPr>
      <w:r>
        <w:rPr>
          <w:rFonts w:hint="eastAsia" w:ascii="宋体" w:hAnsi="宋体" w:cs="宋体"/>
          <w:color w:val="auto"/>
          <w:sz w:val="24"/>
          <w:highlight w:val="none"/>
        </w:rPr>
        <w:t>地 址：                  邮 编：</w:t>
      </w:r>
    </w:p>
    <w:p w14:paraId="1477990D">
      <w:pPr>
        <w:ind w:firstLine="480" w:firstLineChars="200"/>
        <w:rPr>
          <w:rFonts w:ascii="宋体" w:hAnsi="宋体" w:cs="宋体"/>
          <w:color w:val="auto"/>
          <w:sz w:val="24"/>
          <w:highlight w:val="none"/>
        </w:rPr>
      </w:pPr>
      <w:r>
        <w:rPr>
          <w:rFonts w:hint="eastAsia" w:ascii="宋体" w:hAnsi="宋体" w:cs="宋体"/>
          <w:color w:val="auto"/>
          <w:sz w:val="24"/>
          <w:highlight w:val="none"/>
        </w:rPr>
        <w:t>电 话：                  传 真：</w:t>
      </w:r>
    </w:p>
    <w:p w14:paraId="189BE1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我们保证：</w:t>
      </w:r>
    </w:p>
    <w:p w14:paraId="63A9C7C3">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(1)不提供虚假材料谋取成交；</w:t>
      </w:r>
    </w:p>
    <w:p w14:paraId="10477448">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(2)不以不正当手段抵毁、排挤其他供应商；</w:t>
      </w:r>
    </w:p>
    <w:p w14:paraId="4335F2B5">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(3)不与采购人和其它供应商恶意串通；</w:t>
      </w:r>
    </w:p>
    <w:p w14:paraId="468295D1">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(4)不向采购人和采购代理机构提供不正当利益；</w:t>
      </w:r>
    </w:p>
    <w:p w14:paraId="0E325646">
      <w:pPr>
        <w:ind w:firstLine="480" w:firstLineChars="200"/>
        <w:jc w:val="left"/>
        <w:rPr>
          <w:rFonts w:ascii="宋体" w:hAnsi="宋体" w:cs="宋体"/>
          <w:color w:val="auto"/>
          <w:sz w:val="24"/>
          <w:highlight w:val="none"/>
        </w:rPr>
      </w:pPr>
      <w:r>
        <w:rPr>
          <w:rFonts w:hint="eastAsia" w:ascii="宋体" w:hAnsi="宋体" w:cs="宋体"/>
          <w:color w:val="auto"/>
          <w:sz w:val="24"/>
          <w:highlight w:val="none"/>
        </w:rPr>
        <w:t>(5)不拒绝有关部门监督检查或提供虚假情况。</w:t>
      </w:r>
    </w:p>
    <w:p w14:paraId="09EE1D78">
      <w:pPr>
        <w:spacing w:line="560" w:lineRule="exact"/>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 xml:space="preserve">     联系人：              联系电话：</w:t>
      </w:r>
    </w:p>
    <w:p w14:paraId="789EC370">
      <w:pPr>
        <w:spacing w:line="360" w:lineRule="auto"/>
        <w:jc w:val="left"/>
        <w:rPr>
          <w:rFonts w:ascii="宋体" w:hAnsi="宋体" w:cs="宋体"/>
          <w:color w:val="auto"/>
          <w:sz w:val="24"/>
          <w:highlight w:val="none"/>
        </w:rPr>
      </w:pPr>
    </w:p>
    <w:p w14:paraId="19E838CB">
      <w:pPr>
        <w:spacing w:line="360" w:lineRule="auto"/>
        <w:jc w:val="left"/>
        <w:rPr>
          <w:rFonts w:ascii="宋体" w:hAnsi="宋体" w:cs="宋体"/>
          <w:color w:val="auto"/>
          <w:sz w:val="24"/>
          <w:highlight w:val="none"/>
        </w:rPr>
      </w:pPr>
    </w:p>
    <w:p w14:paraId="0348EA63">
      <w:pPr>
        <w:spacing w:line="360" w:lineRule="auto"/>
        <w:jc w:val="left"/>
        <w:rPr>
          <w:rFonts w:ascii="宋体" w:hAnsi="宋体" w:cs="宋体"/>
          <w:color w:val="auto"/>
          <w:sz w:val="24"/>
          <w:highlight w:val="none"/>
        </w:rPr>
      </w:pPr>
    </w:p>
    <w:p w14:paraId="735C6D9D">
      <w:pPr>
        <w:spacing w:line="360" w:lineRule="auto"/>
        <w:ind w:firstLine="3360" w:firstLineChars="1400"/>
        <w:jc w:val="left"/>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16756870">
      <w:pPr>
        <w:spacing w:line="360" w:lineRule="auto"/>
        <w:jc w:val="center"/>
        <w:rPr>
          <w:rFonts w:ascii="宋体" w:hAnsi="宋体" w:cs="宋体"/>
          <w:color w:val="auto"/>
          <w:sz w:val="24"/>
          <w:highlight w:val="none"/>
        </w:rPr>
      </w:pPr>
      <w:r>
        <w:rPr>
          <w:rFonts w:hint="eastAsia" w:ascii="宋体" w:hAnsi="宋体" w:cs="宋体"/>
          <w:color w:val="auto"/>
          <w:sz w:val="24"/>
          <w:highlight w:val="none"/>
        </w:rPr>
        <w:t xml:space="preserve">      年   月   日</w:t>
      </w:r>
      <w:r>
        <w:rPr>
          <w:rFonts w:hint="eastAsia" w:ascii="宋体" w:hAnsi="宋体" w:cs="宋体"/>
          <w:color w:val="auto"/>
          <w:sz w:val="24"/>
          <w:highlight w:val="none"/>
        </w:rPr>
        <w:br w:type="page"/>
      </w:r>
      <w:r>
        <w:rPr>
          <w:rFonts w:hint="eastAsia" w:ascii="宋体" w:hAnsi="宋体" w:cs="宋体"/>
          <w:color w:val="auto"/>
          <w:sz w:val="24"/>
          <w:highlight w:val="none"/>
        </w:rPr>
        <w:t>格式4</w:t>
      </w:r>
    </w:p>
    <w:p w14:paraId="511C51E8">
      <w:pPr>
        <w:pStyle w:val="6"/>
        <w:jc w:val="center"/>
        <w:rPr>
          <w:rFonts w:ascii="宋体" w:hAnsi="宋体" w:cs="宋体"/>
          <w:b w:val="0"/>
          <w:color w:val="auto"/>
          <w:sz w:val="24"/>
          <w:szCs w:val="24"/>
          <w:highlight w:val="none"/>
        </w:rPr>
      </w:pPr>
      <w:bookmarkStart w:id="41" w:name="_Toc495414231"/>
      <w:bookmarkStart w:id="42" w:name="_Toc197934561"/>
      <w:r>
        <w:rPr>
          <w:rFonts w:hint="eastAsia" w:ascii="宋体" w:hAnsi="宋体" w:cs="宋体"/>
          <w:b w:val="0"/>
          <w:color w:val="auto"/>
          <w:sz w:val="24"/>
          <w:szCs w:val="24"/>
          <w:highlight w:val="none"/>
        </w:rPr>
        <w:t>一．报价一览表</w:t>
      </w:r>
      <w:bookmarkEnd w:id="41"/>
      <w:bookmarkEnd w:id="42"/>
    </w:p>
    <w:tbl>
      <w:tblPr>
        <w:tblStyle w:val="2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066B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BC40AD">
            <w:pPr>
              <w:widowControl/>
              <w:spacing w:line="360" w:lineRule="exact"/>
              <w:jc w:val="center"/>
              <w:rPr>
                <w:rFonts w:ascii="宋体" w:hAnsi="宋体" w:cs="宋体"/>
                <w:color w:val="auto"/>
                <w:sz w:val="24"/>
                <w:highlight w:val="none"/>
              </w:rPr>
            </w:pPr>
            <w:r>
              <w:rPr>
                <w:rFonts w:hint="eastAsia" w:ascii="宋体" w:hAnsi="宋体" w:cs="宋体"/>
                <w:color w:val="auto"/>
                <w:sz w:val="24"/>
                <w:highlight w:val="none"/>
              </w:rPr>
              <w:t>项目名称</w:t>
            </w:r>
          </w:p>
        </w:tc>
        <w:tc>
          <w:tcPr>
            <w:tcW w:w="6667" w:type="dxa"/>
            <w:tcBorders>
              <w:top w:val="single" w:color="auto" w:sz="4" w:space="0"/>
              <w:bottom w:val="single" w:color="auto" w:sz="4" w:space="0"/>
              <w:right w:val="single" w:color="auto" w:sz="4" w:space="0"/>
            </w:tcBorders>
            <w:vAlign w:val="center"/>
          </w:tcPr>
          <w:p w14:paraId="1045102C">
            <w:pPr>
              <w:spacing w:line="360" w:lineRule="exact"/>
              <w:jc w:val="center"/>
              <w:rPr>
                <w:rFonts w:ascii="宋体" w:hAnsi="宋体" w:cs="宋体"/>
                <w:color w:val="auto"/>
                <w:sz w:val="24"/>
                <w:highlight w:val="none"/>
              </w:rPr>
            </w:pPr>
          </w:p>
        </w:tc>
      </w:tr>
      <w:tr w14:paraId="596C6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77FB96F">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投标人全称</w:t>
            </w:r>
          </w:p>
        </w:tc>
        <w:tc>
          <w:tcPr>
            <w:tcW w:w="6667" w:type="dxa"/>
            <w:tcBorders>
              <w:top w:val="nil"/>
            </w:tcBorders>
            <w:vAlign w:val="center"/>
          </w:tcPr>
          <w:p w14:paraId="757285DA">
            <w:pPr>
              <w:spacing w:line="360" w:lineRule="auto"/>
              <w:rPr>
                <w:rFonts w:ascii="宋体" w:hAnsi="宋体" w:cs="宋体"/>
                <w:color w:val="auto"/>
                <w:sz w:val="24"/>
                <w:highlight w:val="none"/>
              </w:rPr>
            </w:pPr>
          </w:p>
        </w:tc>
      </w:tr>
      <w:tr w14:paraId="6E2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8F31C13">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最终投标报价（包：）</w:t>
            </w:r>
          </w:p>
          <w:p w14:paraId="3AD28E44">
            <w:pPr>
              <w:spacing w:line="360" w:lineRule="exact"/>
              <w:jc w:val="center"/>
              <w:rPr>
                <w:rFonts w:ascii="宋体" w:hAnsi="宋体" w:cs="宋体"/>
                <w:color w:val="auto"/>
                <w:sz w:val="24"/>
                <w:highlight w:val="none"/>
              </w:rPr>
            </w:pPr>
            <w:r>
              <w:rPr>
                <w:rFonts w:hint="eastAsia" w:ascii="宋体" w:hAnsi="宋体" w:cs="宋体"/>
                <w:color w:val="auto"/>
                <w:sz w:val="24"/>
                <w:highlight w:val="none"/>
              </w:rPr>
              <w:t>（人民币）</w:t>
            </w:r>
          </w:p>
        </w:tc>
        <w:tc>
          <w:tcPr>
            <w:tcW w:w="6667" w:type="dxa"/>
            <w:tcBorders>
              <w:top w:val="nil"/>
            </w:tcBorders>
            <w:vAlign w:val="center"/>
          </w:tcPr>
          <w:p w14:paraId="0FC76A62">
            <w:pPr>
              <w:spacing w:line="360" w:lineRule="auto"/>
              <w:ind w:right="-670"/>
              <w:rPr>
                <w:rFonts w:ascii="宋体" w:hAnsi="宋体" w:cs="宋体"/>
                <w:color w:val="auto"/>
                <w:sz w:val="24"/>
                <w:highlight w:val="none"/>
              </w:rPr>
            </w:pPr>
            <w:r>
              <w:rPr>
                <w:rFonts w:hint="eastAsia" w:ascii="宋体" w:hAnsi="宋体" w:cs="宋体"/>
                <w:color w:val="auto"/>
                <w:sz w:val="24"/>
                <w:highlight w:val="none"/>
              </w:rPr>
              <w:t xml:space="preserve">投标总价：       大写：           </w:t>
            </w:r>
          </w:p>
        </w:tc>
      </w:tr>
      <w:tr w14:paraId="12CE5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CDBD833">
            <w:pPr>
              <w:spacing w:line="360" w:lineRule="auto"/>
              <w:jc w:val="center"/>
              <w:rPr>
                <w:rFonts w:ascii="宋体" w:hAnsi="宋体" w:cs="宋体"/>
                <w:color w:val="auto"/>
                <w:sz w:val="24"/>
                <w:highlight w:val="none"/>
              </w:rPr>
            </w:pPr>
            <w:r>
              <w:rPr>
                <w:rFonts w:hint="eastAsia" w:ascii="宋体" w:hAnsi="宋体" w:cs="宋体"/>
                <w:color w:val="auto"/>
                <w:sz w:val="24"/>
                <w:highlight w:val="none"/>
              </w:rPr>
              <w:t>备注</w:t>
            </w:r>
          </w:p>
        </w:tc>
        <w:tc>
          <w:tcPr>
            <w:tcW w:w="6667" w:type="dxa"/>
            <w:tcBorders>
              <w:top w:val="nil"/>
            </w:tcBorders>
            <w:vAlign w:val="center"/>
          </w:tcPr>
          <w:p w14:paraId="0ABB784C">
            <w:pPr>
              <w:spacing w:line="360" w:lineRule="auto"/>
              <w:jc w:val="left"/>
              <w:rPr>
                <w:rFonts w:ascii="宋体" w:hAnsi="宋体" w:cs="宋体"/>
                <w:color w:val="auto"/>
                <w:sz w:val="24"/>
                <w:highlight w:val="none"/>
              </w:rPr>
            </w:pPr>
          </w:p>
        </w:tc>
      </w:tr>
    </w:tbl>
    <w:p w14:paraId="1FCD434A">
      <w:pPr>
        <w:spacing w:before="100" w:beforeAutospacing="1" w:after="100" w:afterAutospacing="1" w:line="360" w:lineRule="auto"/>
        <w:ind w:firstLine="4920" w:firstLineChars="205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 xml:space="preserve">： </w:t>
      </w:r>
    </w:p>
    <w:p w14:paraId="00FECB23">
      <w:pPr>
        <w:spacing w:line="360" w:lineRule="auto"/>
        <w:rPr>
          <w:rFonts w:hint="eastAsia" w:ascii="宋体" w:hAnsi="宋体" w:eastAsia="宋体" w:cs="宋体"/>
          <w:color w:val="auto"/>
          <w:sz w:val="24"/>
          <w:highlight w:val="none"/>
          <w:lang w:eastAsia="zh-CN"/>
        </w:rPr>
      </w:pPr>
      <w:r>
        <w:rPr>
          <w:rFonts w:hint="eastAsia" w:ascii="宋体" w:hAnsi="宋体" w:cs="宋体"/>
          <w:color w:val="auto"/>
          <w:sz w:val="24"/>
          <w:highlight w:val="none"/>
        </w:rPr>
        <w:t>备注：</w:t>
      </w:r>
    </w:p>
    <w:p w14:paraId="3FCC3027">
      <w:pPr>
        <w:spacing w:line="360" w:lineRule="auto"/>
        <w:rPr>
          <w:rFonts w:ascii="宋体" w:hAnsi="宋体" w:cs="宋体"/>
          <w:color w:val="auto"/>
          <w:sz w:val="24"/>
          <w:highlight w:val="none"/>
        </w:rPr>
      </w:pPr>
      <w:r>
        <w:rPr>
          <w:rFonts w:hint="eastAsia" w:ascii="宋体" w:hAnsi="宋体" w:cs="宋体"/>
          <w:color w:val="auto"/>
          <w:sz w:val="24"/>
          <w:highlight w:val="none"/>
        </w:rPr>
        <w:t>1、此表用于开标会唱标之用。</w:t>
      </w:r>
    </w:p>
    <w:p w14:paraId="561840F0">
      <w:pPr>
        <w:spacing w:line="360" w:lineRule="auto"/>
        <w:rPr>
          <w:rFonts w:ascii="宋体" w:hAnsi="宋体" w:cs="宋体"/>
          <w:color w:val="auto"/>
          <w:sz w:val="24"/>
          <w:highlight w:val="none"/>
        </w:rPr>
      </w:pPr>
      <w:r>
        <w:rPr>
          <w:rFonts w:hint="eastAsia" w:ascii="宋体" w:hAnsi="宋体" w:cs="宋体"/>
          <w:color w:val="auto"/>
          <w:sz w:val="24"/>
          <w:highlight w:val="none"/>
        </w:rPr>
        <w:t>2、表中最终投标报价即为优惠后报价，并作为评审及定标依据。任何有选择或有条件的最终投标报价，或者表中某一包填写多个报价，均为无效报价。</w:t>
      </w:r>
    </w:p>
    <w:p w14:paraId="51739211">
      <w:pPr>
        <w:spacing w:line="360" w:lineRule="auto"/>
        <w:jc w:val="left"/>
        <w:rPr>
          <w:rFonts w:ascii="宋体" w:hAnsi="宋体" w:cs="宋体"/>
          <w:color w:val="auto"/>
          <w:sz w:val="24"/>
          <w:highlight w:val="none"/>
        </w:rPr>
      </w:pPr>
      <w:bookmarkStart w:id="43" w:name="_Toc220232409"/>
      <w:bookmarkStart w:id="44" w:name="_Toc495414234"/>
    </w:p>
    <w:p w14:paraId="1D1D5EDC">
      <w:pPr>
        <w:pStyle w:val="37"/>
        <w:ind w:firstLine="210"/>
        <w:rPr>
          <w:color w:val="auto"/>
          <w:highlight w:val="none"/>
        </w:rPr>
      </w:pPr>
    </w:p>
    <w:p w14:paraId="30CB02EF">
      <w:pPr>
        <w:pStyle w:val="37"/>
        <w:ind w:firstLine="210"/>
        <w:rPr>
          <w:color w:val="auto"/>
          <w:highlight w:val="none"/>
        </w:rPr>
      </w:pPr>
    </w:p>
    <w:p w14:paraId="5ACCABBD">
      <w:pPr>
        <w:pStyle w:val="37"/>
        <w:ind w:firstLine="210"/>
        <w:rPr>
          <w:color w:val="auto"/>
          <w:highlight w:val="none"/>
        </w:rPr>
      </w:pPr>
    </w:p>
    <w:p w14:paraId="3518BD30">
      <w:pPr>
        <w:pStyle w:val="37"/>
        <w:ind w:firstLine="210"/>
        <w:rPr>
          <w:color w:val="auto"/>
          <w:highlight w:val="none"/>
        </w:rPr>
      </w:pPr>
    </w:p>
    <w:p w14:paraId="7D95F074">
      <w:pPr>
        <w:pStyle w:val="37"/>
        <w:ind w:firstLine="210"/>
        <w:rPr>
          <w:color w:val="auto"/>
          <w:highlight w:val="none"/>
        </w:rPr>
      </w:pPr>
    </w:p>
    <w:p w14:paraId="58445234">
      <w:pPr>
        <w:pStyle w:val="37"/>
        <w:ind w:firstLine="210"/>
        <w:rPr>
          <w:color w:val="auto"/>
          <w:highlight w:val="none"/>
        </w:rPr>
      </w:pPr>
    </w:p>
    <w:p w14:paraId="355EFC6B">
      <w:pPr>
        <w:pStyle w:val="37"/>
        <w:ind w:firstLine="210"/>
        <w:rPr>
          <w:color w:val="auto"/>
          <w:highlight w:val="none"/>
        </w:rPr>
      </w:pPr>
    </w:p>
    <w:p w14:paraId="6B537307">
      <w:pPr>
        <w:pStyle w:val="37"/>
        <w:ind w:firstLine="210"/>
        <w:rPr>
          <w:color w:val="auto"/>
          <w:highlight w:val="none"/>
        </w:rPr>
      </w:pPr>
    </w:p>
    <w:p w14:paraId="4816103C">
      <w:pPr>
        <w:spacing w:line="360" w:lineRule="auto"/>
        <w:jc w:val="left"/>
        <w:rPr>
          <w:rFonts w:ascii="宋体" w:hAnsi="宋体" w:cs="宋体"/>
          <w:color w:val="auto"/>
          <w:sz w:val="24"/>
          <w:highlight w:val="none"/>
        </w:rPr>
      </w:pPr>
    </w:p>
    <w:p w14:paraId="2DC8C356">
      <w:pPr>
        <w:spacing w:line="360" w:lineRule="auto"/>
        <w:jc w:val="left"/>
        <w:rPr>
          <w:rFonts w:ascii="宋体" w:hAnsi="宋体" w:cs="宋体"/>
          <w:color w:val="auto"/>
          <w:sz w:val="24"/>
          <w:highlight w:val="none"/>
        </w:rPr>
      </w:pPr>
      <w:r>
        <w:rPr>
          <w:rFonts w:hint="eastAsia" w:ascii="宋体" w:hAnsi="宋体" w:cs="宋体"/>
          <w:color w:val="auto"/>
          <w:sz w:val="24"/>
          <w:highlight w:val="none"/>
        </w:rPr>
        <w:t>格式5</w:t>
      </w:r>
    </w:p>
    <w:bookmarkEnd w:id="43"/>
    <w:bookmarkEnd w:id="44"/>
    <w:p w14:paraId="71298ED3">
      <w:pPr>
        <w:pStyle w:val="11"/>
        <w:rPr>
          <w:b/>
          <w:color w:val="auto"/>
          <w:sz w:val="20"/>
          <w:highlight w:val="none"/>
        </w:rPr>
      </w:pPr>
    </w:p>
    <w:p w14:paraId="2894530C">
      <w:pPr>
        <w:pStyle w:val="11"/>
        <w:rPr>
          <w:b/>
          <w:color w:val="auto"/>
          <w:sz w:val="20"/>
          <w:highlight w:val="none"/>
        </w:rPr>
      </w:pPr>
    </w:p>
    <w:p w14:paraId="1D334571">
      <w:pPr>
        <w:spacing w:before="185"/>
        <w:ind w:left="592" w:right="985"/>
        <w:jc w:val="center"/>
        <w:rPr>
          <w:b/>
          <w:color w:val="auto"/>
          <w:sz w:val="44"/>
          <w:highlight w:val="none"/>
        </w:rPr>
      </w:pPr>
      <w:r>
        <w:rPr>
          <w:rFonts w:hint="eastAsia"/>
          <w:b/>
          <w:color w:val="auto"/>
          <w:sz w:val="44"/>
          <w:highlight w:val="none"/>
        </w:rPr>
        <w:t>施工图预算书</w:t>
      </w:r>
    </w:p>
    <w:p w14:paraId="41FB5C6D">
      <w:pPr>
        <w:pStyle w:val="11"/>
        <w:spacing w:before="4"/>
        <w:rPr>
          <w:b/>
          <w:color w:val="auto"/>
          <w:sz w:val="47"/>
          <w:highlight w:val="none"/>
        </w:rPr>
      </w:pPr>
    </w:p>
    <w:p w14:paraId="595EFCA5">
      <w:pPr>
        <w:ind w:left="592" w:right="987"/>
        <w:jc w:val="center"/>
        <w:rPr>
          <w:b/>
          <w:color w:val="auto"/>
          <w:sz w:val="30"/>
          <w:highlight w:val="none"/>
        </w:rPr>
      </w:pPr>
      <w:r>
        <w:rPr>
          <w:rFonts w:hint="eastAsia"/>
          <w:b/>
          <w:color w:val="auto"/>
          <w:sz w:val="30"/>
          <w:highlight w:val="none"/>
        </w:rPr>
        <w:t>（其格式按定额管理部门的规定）</w:t>
      </w:r>
    </w:p>
    <w:p w14:paraId="2995DAC4">
      <w:pPr>
        <w:pStyle w:val="15"/>
        <w:spacing w:line="360" w:lineRule="auto"/>
        <w:ind w:left="5250" w:firstLine="240" w:firstLineChars="1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4A50017B">
      <w:pPr>
        <w:pStyle w:val="37"/>
        <w:ind w:firstLine="210"/>
        <w:rPr>
          <w:color w:val="auto"/>
          <w:highlight w:val="none"/>
        </w:rPr>
      </w:pPr>
    </w:p>
    <w:p w14:paraId="46199258">
      <w:pPr>
        <w:spacing w:line="360" w:lineRule="auto"/>
        <w:jc w:val="center"/>
        <w:rPr>
          <w:rFonts w:ascii="宋体" w:hAnsi="宋体" w:cs="宋体"/>
          <w:b/>
          <w:color w:val="auto"/>
          <w:sz w:val="24"/>
          <w:highlight w:val="none"/>
        </w:rPr>
      </w:pPr>
    </w:p>
    <w:p w14:paraId="3E919424">
      <w:pPr>
        <w:pStyle w:val="37"/>
        <w:ind w:firstLine="210"/>
        <w:rPr>
          <w:color w:val="auto"/>
          <w:highlight w:val="none"/>
        </w:rPr>
      </w:pPr>
    </w:p>
    <w:p w14:paraId="26321E6D">
      <w:pPr>
        <w:pStyle w:val="37"/>
        <w:ind w:firstLine="210"/>
        <w:rPr>
          <w:color w:val="auto"/>
          <w:highlight w:val="none"/>
        </w:rPr>
      </w:pPr>
    </w:p>
    <w:p w14:paraId="3144250A">
      <w:pPr>
        <w:pStyle w:val="37"/>
        <w:ind w:firstLine="210"/>
        <w:rPr>
          <w:color w:val="auto"/>
          <w:highlight w:val="none"/>
        </w:rPr>
      </w:pPr>
    </w:p>
    <w:p w14:paraId="23E91622">
      <w:pPr>
        <w:pStyle w:val="37"/>
        <w:ind w:firstLine="210"/>
        <w:rPr>
          <w:color w:val="auto"/>
          <w:highlight w:val="none"/>
        </w:rPr>
      </w:pPr>
    </w:p>
    <w:p w14:paraId="7BF0C4F2">
      <w:pPr>
        <w:pStyle w:val="37"/>
        <w:ind w:firstLine="210"/>
        <w:rPr>
          <w:color w:val="auto"/>
          <w:highlight w:val="none"/>
        </w:rPr>
      </w:pPr>
    </w:p>
    <w:p w14:paraId="50E21E03">
      <w:pPr>
        <w:pStyle w:val="37"/>
        <w:ind w:firstLine="210"/>
        <w:rPr>
          <w:color w:val="auto"/>
          <w:highlight w:val="none"/>
        </w:rPr>
      </w:pPr>
    </w:p>
    <w:p w14:paraId="3E5FBD7A">
      <w:pPr>
        <w:pStyle w:val="37"/>
        <w:ind w:firstLine="210"/>
        <w:rPr>
          <w:color w:val="auto"/>
          <w:highlight w:val="none"/>
        </w:rPr>
      </w:pPr>
    </w:p>
    <w:p w14:paraId="179897A3">
      <w:pPr>
        <w:pStyle w:val="37"/>
        <w:ind w:firstLine="210"/>
        <w:rPr>
          <w:color w:val="auto"/>
          <w:highlight w:val="none"/>
        </w:rPr>
      </w:pPr>
    </w:p>
    <w:p w14:paraId="5F8D550E">
      <w:pPr>
        <w:pStyle w:val="37"/>
        <w:ind w:firstLine="210"/>
        <w:rPr>
          <w:color w:val="auto"/>
          <w:highlight w:val="none"/>
        </w:rPr>
      </w:pPr>
    </w:p>
    <w:p w14:paraId="4C832221">
      <w:pPr>
        <w:pStyle w:val="37"/>
        <w:ind w:firstLine="210"/>
        <w:rPr>
          <w:color w:val="auto"/>
          <w:highlight w:val="none"/>
        </w:rPr>
      </w:pPr>
    </w:p>
    <w:p w14:paraId="242F2587">
      <w:pPr>
        <w:pStyle w:val="37"/>
        <w:ind w:firstLine="210"/>
        <w:rPr>
          <w:color w:val="auto"/>
          <w:highlight w:val="none"/>
        </w:rPr>
      </w:pPr>
    </w:p>
    <w:p w14:paraId="4FF94473">
      <w:pPr>
        <w:pStyle w:val="37"/>
        <w:ind w:firstLine="210"/>
        <w:rPr>
          <w:color w:val="auto"/>
          <w:highlight w:val="none"/>
        </w:rPr>
      </w:pPr>
    </w:p>
    <w:p w14:paraId="281B2206">
      <w:pPr>
        <w:pStyle w:val="37"/>
        <w:ind w:firstLine="210"/>
        <w:rPr>
          <w:color w:val="auto"/>
          <w:highlight w:val="none"/>
        </w:rPr>
      </w:pPr>
    </w:p>
    <w:p w14:paraId="1B717329">
      <w:pPr>
        <w:pStyle w:val="37"/>
        <w:ind w:firstLine="210"/>
        <w:rPr>
          <w:color w:val="auto"/>
          <w:highlight w:val="none"/>
        </w:rPr>
      </w:pPr>
    </w:p>
    <w:p w14:paraId="594CDAED">
      <w:pPr>
        <w:pStyle w:val="37"/>
        <w:ind w:firstLine="210"/>
        <w:rPr>
          <w:color w:val="auto"/>
          <w:highlight w:val="none"/>
        </w:rPr>
      </w:pPr>
    </w:p>
    <w:p w14:paraId="52EE0031">
      <w:pPr>
        <w:pStyle w:val="37"/>
        <w:ind w:firstLine="210"/>
        <w:rPr>
          <w:color w:val="auto"/>
          <w:highlight w:val="none"/>
        </w:rPr>
      </w:pPr>
    </w:p>
    <w:p w14:paraId="50FB3C41">
      <w:pPr>
        <w:pStyle w:val="37"/>
        <w:ind w:firstLine="210"/>
        <w:rPr>
          <w:color w:val="auto"/>
          <w:highlight w:val="none"/>
        </w:rPr>
      </w:pPr>
    </w:p>
    <w:p w14:paraId="6ED62EB3">
      <w:pPr>
        <w:pStyle w:val="37"/>
        <w:ind w:firstLine="210"/>
        <w:rPr>
          <w:color w:val="auto"/>
          <w:highlight w:val="none"/>
        </w:rPr>
      </w:pPr>
    </w:p>
    <w:p w14:paraId="53653DB0">
      <w:pPr>
        <w:pStyle w:val="37"/>
        <w:ind w:firstLine="210"/>
        <w:rPr>
          <w:color w:val="auto"/>
          <w:highlight w:val="none"/>
        </w:rPr>
      </w:pPr>
    </w:p>
    <w:p w14:paraId="2B61BBDF">
      <w:pPr>
        <w:pStyle w:val="37"/>
        <w:ind w:firstLine="210"/>
        <w:rPr>
          <w:color w:val="auto"/>
          <w:highlight w:val="none"/>
        </w:rPr>
      </w:pPr>
    </w:p>
    <w:p w14:paraId="0FCBB23F">
      <w:pPr>
        <w:pStyle w:val="37"/>
        <w:ind w:firstLine="210"/>
        <w:rPr>
          <w:color w:val="auto"/>
          <w:highlight w:val="none"/>
        </w:rPr>
      </w:pPr>
    </w:p>
    <w:p w14:paraId="168474B7">
      <w:pPr>
        <w:pStyle w:val="37"/>
        <w:ind w:firstLine="210"/>
        <w:rPr>
          <w:color w:val="auto"/>
          <w:highlight w:val="none"/>
        </w:rPr>
      </w:pPr>
    </w:p>
    <w:p w14:paraId="4B1EE498">
      <w:pPr>
        <w:pStyle w:val="37"/>
        <w:ind w:firstLine="210"/>
        <w:rPr>
          <w:color w:val="auto"/>
          <w:highlight w:val="none"/>
        </w:rPr>
      </w:pPr>
    </w:p>
    <w:p w14:paraId="6B876E3D">
      <w:pPr>
        <w:pStyle w:val="37"/>
        <w:ind w:firstLine="210"/>
        <w:rPr>
          <w:color w:val="auto"/>
          <w:highlight w:val="none"/>
        </w:rPr>
      </w:pPr>
    </w:p>
    <w:p w14:paraId="031ECC3A">
      <w:pPr>
        <w:pStyle w:val="37"/>
        <w:ind w:firstLine="210"/>
        <w:rPr>
          <w:color w:val="auto"/>
          <w:highlight w:val="none"/>
        </w:rPr>
      </w:pPr>
    </w:p>
    <w:p w14:paraId="31F82272">
      <w:pPr>
        <w:spacing w:line="360" w:lineRule="auto"/>
        <w:jc w:val="center"/>
        <w:rPr>
          <w:rFonts w:ascii="宋体" w:hAnsi="宋体" w:cs="宋体"/>
          <w:b/>
          <w:color w:val="auto"/>
          <w:sz w:val="24"/>
          <w:highlight w:val="none"/>
        </w:rPr>
      </w:pPr>
    </w:p>
    <w:p w14:paraId="724F1589">
      <w:pPr>
        <w:spacing w:line="360" w:lineRule="auto"/>
        <w:jc w:val="left"/>
        <w:rPr>
          <w:rFonts w:ascii="宋体" w:hAnsi="宋体" w:cs="宋体"/>
          <w:color w:val="auto"/>
          <w:sz w:val="24"/>
          <w:highlight w:val="none"/>
        </w:rPr>
      </w:pPr>
      <w:r>
        <w:rPr>
          <w:rFonts w:hint="eastAsia" w:ascii="宋体" w:hAnsi="宋体" w:cs="宋体"/>
          <w:color w:val="auto"/>
          <w:sz w:val="24"/>
          <w:highlight w:val="none"/>
        </w:rPr>
        <w:t xml:space="preserve">格式6          </w:t>
      </w:r>
    </w:p>
    <w:p w14:paraId="70E30AC5">
      <w:pPr>
        <w:spacing w:line="360" w:lineRule="auto"/>
        <w:ind w:firstLine="2800" w:firstLineChars="1000"/>
        <w:jc w:val="left"/>
        <w:rPr>
          <w:rFonts w:ascii="宋体" w:hAnsi="宋体" w:cs="宋体"/>
          <w:color w:val="auto"/>
          <w:sz w:val="24"/>
          <w:highlight w:val="none"/>
        </w:rPr>
      </w:pPr>
      <w:r>
        <w:rPr>
          <w:rFonts w:hint="eastAsia" w:ascii="宋体" w:hAnsi="宋体" w:cs="黑体"/>
          <w:color w:val="auto"/>
          <w:kern w:val="0"/>
          <w:sz w:val="28"/>
          <w:szCs w:val="28"/>
          <w:highlight w:val="none"/>
        </w:rPr>
        <w:t>施工组织设计</w:t>
      </w:r>
    </w:p>
    <w:p w14:paraId="52907583">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47B4C56C">
      <w:pPr>
        <w:autoSpaceDE w:val="0"/>
        <w:autoSpaceDN w:val="0"/>
        <w:adjustRightInd w:val="0"/>
        <w:spacing w:line="420" w:lineRule="exact"/>
        <w:ind w:firstLine="539" w:firstLineChars="257"/>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2. </w:t>
      </w:r>
      <w:r>
        <w:rPr>
          <w:rFonts w:hint="eastAsia" w:ascii="宋体" w:hAnsi="宋体" w:cs="仿宋_GB2312"/>
          <w:color w:val="auto"/>
          <w:kern w:val="0"/>
          <w:szCs w:val="21"/>
          <w:highlight w:val="none"/>
        </w:rPr>
        <w:t>施工组织设计除采用文字表述外可附下列图表，图表及格式要求附后。</w:t>
      </w:r>
    </w:p>
    <w:p w14:paraId="78F7A0AE">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附表一拟投入本工程的主要施工设备表</w:t>
      </w:r>
    </w:p>
    <w:p w14:paraId="11912206">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附表二拟配备本工程的试验和检测仪器设备表</w:t>
      </w:r>
    </w:p>
    <w:p w14:paraId="006A2A20">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附表三劳动力计划表</w:t>
      </w:r>
    </w:p>
    <w:p w14:paraId="68F7F349">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hint="eastAsia" w:ascii="宋体" w:hAnsi="宋体" w:cs="仿宋_GB2312"/>
          <w:color w:val="auto"/>
          <w:kern w:val="0"/>
          <w:szCs w:val="21"/>
          <w:highlight w:val="none"/>
        </w:rPr>
        <w:t>附表四计划开、竣工日期和施工进度网络图</w:t>
      </w:r>
    </w:p>
    <w:p w14:paraId="600F9EC9">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附表一：拟投入本工程的主要施工设备表</w:t>
      </w:r>
    </w:p>
    <w:p w14:paraId="1076D72A">
      <w:pPr>
        <w:autoSpaceDE w:val="0"/>
        <w:autoSpaceDN w:val="0"/>
        <w:adjustRightInd w:val="0"/>
        <w:spacing w:line="420" w:lineRule="exact"/>
        <w:jc w:val="left"/>
        <w:rPr>
          <w:rFonts w:ascii="宋体" w:hAnsi="宋体" w:cs="黑体"/>
          <w:color w:val="auto"/>
          <w:kern w:val="0"/>
          <w:sz w:val="24"/>
          <w:highlight w:val="none"/>
        </w:rPr>
      </w:pPr>
    </w:p>
    <w:tbl>
      <w:tblPr>
        <w:tblStyle w:val="28"/>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659"/>
        <w:gridCol w:w="928"/>
        <w:gridCol w:w="928"/>
      </w:tblGrid>
      <w:tr w14:paraId="427C3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099B520B">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序号</w:t>
            </w:r>
          </w:p>
        </w:tc>
        <w:tc>
          <w:tcPr>
            <w:tcW w:w="1207" w:type="dxa"/>
            <w:vAlign w:val="center"/>
          </w:tcPr>
          <w:p w14:paraId="3CF06EC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设备名称</w:t>
            </w:r>
          </w:p>
        </w:tc>
        <w:tc>
          <w:tcPr>
            <w:tcW w:w="927" w:type="dxa"/>
            <w:vAlign w:val="center"/>
          </w:tcPr>
          <w:p w14:paraId="18D8600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B9FD658">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927" w:type="dxa"/>
            <w:vAlign w:val="center"/>
          </w:tcPr>
          <w:p w14:paraId="4D1E62B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928" w:type="dxa"/>
            <w:vAlign w:val="center"/>
          </w:tcPr>
          <w:p w14:paraId="354868FE">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47FD578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928" w:type="dxa"/>
            <w:vAlign w:val="center"/>
          </w:tcPr>
          <w:p w14:paraId="2A832D6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2E4ABA6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97" w:type="dxa"/>
            <w:vAlign w:val="center"/>
          </w:tcPr>
          <w:p w14:paraId="4E181955">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额定功率</w:t>
            </w:r>
          </w:p>
          <w:p w14:paraId="6AE7AB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w:t>
            </w:r>
            <w:r>
              <w:rPr>
                <w:rFonts w:ascii="宋体" w:hAnsi="宋体" w:cs="TimesNewRomanPSMT"/>
                <w:b/>
                <w:color w:val="auto"/>
                <w:kern w:val="0"/>
                <w:szCs w:val="21"/>
                <w:highlight w:val="none"/>
              </w:rPr>
              <w:t>KW</w:t>
            </w:r>
            <w:r>
              <w:rPr>
                <w:rFonts w:hint="eastAsia" w:ascii="宋体" w:hAnsi="宋体" w:cs="仿宋_GB2312"/>
                <w:color w:val="auto"/>
                <w:kern w:val="0"/>
                <w:szCs w:val="21"/>
                <w:highlight w:val="none"/>
              </w:rPr>
              <w:t>）</w:t>
            </w:r>
          </w:p>
        </w:tc>
        <w:tc>
          <w:tcPr>
            <w:tcW w:w="659" w:type="dxa"/>
            <w:vAlign w:val="center"/>
          </w:tcPr>
          <w:p w14:paraId="7CC6A41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生产</w:t>
            </w:r>
          </w:p>
          <w:p w14:paraId="3F7A39E4">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能力</w:t>
            </w:r>
          </w:p>
        </w:tc>
        <w:tc>
          <w:tcPr>
            <w:tcW w:w="928" w:type="dxa"/>
            <w:vAlign w:val="center"/>
          </w:tcPr>
          <w:p w14:paraId="3C8ADF6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用于施</w:t>
            </w:r>
          </w:p>
          <w:p w14:paraId="375F3FE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工部位</w:t>
            </w:r>
          </w:p>
        </w:tc>
        <w:tc>
          <w:tcPr>
            <w:tcW w:w="928" w:type="dxa"/>
            <w:vAlign w:val="center"/>
          </w:tcPr>
          <w:p w14:paraId="73A60F7F">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455F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3C84D96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28FF5DD9">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1A5D3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68A1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E5769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DBCCC2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332E6235">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23DB59D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55C93E13">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5B6C1BC">
            <w:pPr>
              <w:autoSpaceDE w:val="0"/>
              <w:autoSpaceDN w:val="0"/>
              <w:adjustRightInd w:val="0"/>
              <w:spacing w:line="420" w:lineRule="exact"/>
              <w:jc w:val="center"/>
              <w:rPr>
                <w:rFonts w:ascii="宋体" w:hAnsi="宋体" w:cs="黑体"/>
                <w:color w:val="auto"/>
                <w:kern w:val="0"/>
                <w:sz w:val="24"/>
                <w:highlight w:val="none"/>
              </w:rPr>
            </w:pPr>
          </w:p>
        </w:tc>
      </w:tr>
      <w:tr w14:paraId="0E464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6AB9DA2">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69B6C04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1379208">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52F6C50">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22312A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C6DD0D8">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40A981CD">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6C495D8">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4B69C8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48AE6AD">
            <w:pPr>
              <w:autoSpaceDE w:val="0"/>
              <w:autoSpaceDN w:val="0"/>
              <w:adjustRightInd w:val="0"/>
              <w:spacing w:line="420" w:lineRule="exact"/>
              <w:jc w:val="center"/>
              <w:rPr>
                <w:rFonts w:ascii="宋体" w:hAnsi="宋体" w:cs="黑体"/>
                <w:color w:val="auto"/>
                <w:kern w:val="0"/>
                <w:sz w:val="24"/>
                <w:highlight w:val="none"/>
              </w:rPr>
            </w:pPr>
          </w:p>
        </w:tc>
      </w:tr>
      <w:tr w14:paraId="030C3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2F19CE">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3E7B8957">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6F39099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63B61F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E241E2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D1A0C5">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1942B54">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7E34EB1C">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1317EE6">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015B3FA1">
            <w:pPr>
              <w:autoSpaceDE w:val="0"/>
              <w:autoSpaceDN w:val="0"/>
              <w:adjustRightInd w:val="0"/>
              <w:spacing w:line="420" w:lineRule="exact"/>
              <w:jc w:val="center"/>
              <w:rPr>
                <w:rFonts w:ascii="宋体" w:hAnsi="宋体" w:cs="黑体"/>
                <w:color w:val="auto"/>
                <w:kern w:val="0"/>
                <w:sz w:val="24"/>
                <w:highlight w:val="none"/>
              </w:rPr>
            </w:pPr>
          </w:p>
        </w:tc>
      </w:tr>
      <w:tr w14:paraId="19496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164DAD8C">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175CA914">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3878F83">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0FFD86E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04E5C0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D997DC9">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02C74D82">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42CA70E4">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4D6F89A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3F0F3EC2">
            <w:pPr>
              <w:autoSpaceDE w:val="0"/>
              <w:autoSpaceDN w:val="0"/>
              <w:adjustRightInd w:val="0"/>
              <w:spacing w:line="420" w:lineRule="exact"/>
              <w:jc w:val="center"/>
              <w:rPr>
                <w:rFonts w:ascii="宋体" w:hAnsi="宋体" w:cs="黑体"/>
                <w:color w:val="auto"/>
                <w:kern w:val="0"/>
                <w:sz w:val="24"/>
                <w:highlight w:val="none"/>
              </w:rPr>
            </w:pPr>
          </w:p>
        </w:tc>
      </w:tr>
      <w:tr w14:paraId="061DF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9907AD9">
            <w:pPr>
              <w:autoSpaceDE w:val="0"/>
              <w:autoSpaceDN w:val="0"/>
              <w:adjustRightInd w:val="0"/>
              <w:spacing w:line="420" w:lineRule="exact"/>
              <w:jc w:val="center"/>
              <w:rPr>
                <w:rFonts w:ascii="宋体" w:hAnsi="宋体" w:cs="黑体"/>
                <w:color w:val="auto"/>
                <w:kern w:val="0"/>
                <w:sz w:val="24"/>
                <w:highlight w:val="none"/>
              </w:rPr>
            </w:pPr>
          </w:p>
        </w:tc>
        <w:tc>
          <w:tcPr>
            <w:tcW w:w="1207" w:type="dxa"/>
            <w:vAlign w:val="center"/>
          </w:tcPr>
          <w:p w14:paraId="7795522E">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3A45A06F">
            <w:pPr>
              <w:autoSpaceDE w:val="0"/>
              <w:autoSpaceDN w:val="0"/>
              <w:adjustRightInd w:val="0"/>
              <w:spacing w:line="420" w:lineRule="exact"/>
              <w:jc w:val="center"/>
              <w:rPr>
                <w:rFonts w:ascii="宋体" w:hAnsi="宋体" w:cs="黑体"/>
                <w:color w:val="auto"/>
                <w:kern w:val="0"/>
                <w:sz w:val="24"/>
                <w:highlight w:val="none"/>
              </w:rPr>
            </w:pPr>
          </w:p>
        </w:tc>
        <w:tc>
          <w:tcPr>
            <w:tcW w:w="927" w:type="dxa"/>
            <w:vAlign w:val="center"/>
          </w:tcPr>
          <w:p w14:paraId="7976DD1A">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AB1DC22">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DE56677">
            <w:pPr>
              <w:autoSpaceDE w:val="0"/>
              <w:autoSpaceDN w:val="0"/>
              <w:adjustRightInd w:val="0"/>
              <w:spacing w:line="420" w:lineRule="exact"/>
              <w:jc w:val="center"/>
              <w:rPr>
                <w:rFonts w:ascii="宋体" w:hAnsi="宋体" w:cs="黑体"/>
                <w:color w:val="auto"/>
                <w:kern w:val="0"/>
                <w:sz w:val="24"/>
                <w:highlight w:val="none"/>
              </w:rPr>
            </w:pPr>
          </w:p>
        </w:tc>
        <w:tc>
          <w:tcPr>
            <w:tcW w:w="1197" w:type="dxa"/>
            <w:vAlign w:val="center"/>
          </w:tcPr>
          <w:p w14:paraId="15AF6A57">
            <w:pPr>
              <w:autoSpaceDE w:val="0"/>
              <w:autoSpaceDN w:val="0"/>
              <w:adjustRightInd w:val="0"/>
              <w:spacing w:line="420" w:lineRule="exact"/>
              <w:jc w:val="center"/>
              <w:rPr>
                <w:rFonts w:ascii="宋体" w:hAnsi="宋体" w:cs="黑体"/>
                <w:color w:val="auto"/>
                <w:kern w:val="0"/>
                <w:sz w:val="24"/>
                <w:highlight w:val="none"/>
              </w:rPr>
            </w:pPr>
          </w:p>
        </w:tc>
        <w:tc>
          <w:tcPr>
            <w:tcW w:w="659" w:type="dxa"/>
            <w:vAlign w:val="center"/>
          </w:tcPr>
          <w:p w14:paraId="5FA9A259">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1C46D97B">
            <w:pPr>
              <w:autoSpaceDE w:val="0"/>
              <w:autoSpaceDN w:val="0"/>
              <w:adjustRightInd w:val="0"/>
              <w:spacing w:line="420" w:lineRule="exact"/>
              <w:jc w:val="center"/>
              <w:rPr>
                <w:rFonts w:ascii="宋体" w:hAnsi="宋体" w:cs="黑体"/>
                <w:color w:val="auto"/>
                <w:kern w:val="0"/>
                <w:sz w:val="24"/>
                <w:highlight w:val="none"/>
              </w:rPr>
            </w:pPr>
          </w:p>
        </w:tc>
        <w:tc>
          <w:tcPr>
            <w:tcW w:w="928" w:type="dxa"/>
            <w:vAlign w:val="center"/>
          </w:tcPr>
          <w:p w14:paraId="7E8148B9">
            <w:pPr>
              <w:autoSpaceDE w:val="0"/>
              <w:autoSpaceDN w:val="0"/>
              <w:adjustRightInd w:val="0"/>
              <w:spacing w:line="420" w:lineRule="exact"/>
              <w:jc w:val="center"/>
              <w:rPr>
                <w:rFonts w:ascii="宋体" w:hAnsi="宋体" w:cs="黑体"/>
                <w:color w:val="auto"/>
                <w:kern w:val="0"/>
                <w:sz w:val="24"/>
                <w:highlight w:val="none"/>
              </w:rPr>
            </w:pPr>
          </w:p>
        </w:tc>
      </w:tr>
    </w:tbl>
    <w:p w14:paraId="2CBA88FC">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附表二：拟配备本工程的试验和检测仪器设备表</w:t>
      </w:r>
    </w:p>
    <w:p w14:paraId="36027519">
      <w:pPr>
        <w:autoSpaceDE w:val="0"/>
        <w:autoSpaceDN w:val="0"/>
        <w:adjustRightInd w:val="0"/>
        <w:spacing w:line="420" w:lineRule="exact"/>
        <w:jc w:val="left"/>
        <w:rPr>
          <w:rFonts w:ascii="宋体" w:hAnsi="宋体" w:cs="黑体"/>
          <w:color w:val="auto"/>
          <w:kern w:val="0"/>
          <w:sz w:val="24"/>
          <w:highlight w:val="none"/>
        </w:rPr>
      </w:pPr>
    </w:p>
    <w:tbl>
      <w:tblPr>
        <w:tblStyle w:val="28"/>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5839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0083D718">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序号</w:t>
            </w:r>
          </w:p>
        </w:tc>
        <w:tc>
          <w:tcPr>
            <w:tcW w:w="1228" w:type="dxa"/>
            <w:vAlign w:val="center"/>
          </w:tcPr>
          <w:p w14:paraId="25745B2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仪器设备</w:t>
            </w:r>
          </w:p>
          <w:p w14:paraId="4F0B83E1">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名称</w:t>
            </w:r>
          </w:p>
        </w:tc>
        <w:tc>
          <w:tcPr>
            <w:tcW w:w="1026" w:type="dxa"/>
            <w:vAlign w:val="center"/>
          </w:tcPr>
          <w:p w14:paraId="20B8033D">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型号</w:t>
            </w:r>
          </w:p>
          <w:p w14:paraId="0C9AF1AD">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规格</w:t>
            </w:r>
          </w:p>
        </w:tc>
        <w:tc>
          <w:tcPr>
            <w:tcW w:w="1026" w:type="dxa"/>
            <w:vAlign w:val="center"/>
          </w:tcPr>
          <w:p w14:paraId="29BF0ADC">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数量</w:t>
            </w:r>
          </w:p>
        </w:tc>
        <w:tc>
          <w:tcPr>
            <w:tcW w:w="1025" w:type="dxa"/>
            <w:vAlign w:val="center"/>
          </w:tcPr>
          <w:p w14:paraId="6C609E76">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国别</w:t>
            </w:r>
          </w:p>
          <w:p w14:paraId="7FA1F727">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产地</w:t>
            </w:r>
          </w:p>
        </w:tc>
        <w:tc>
          <w:tcPr>
            <w:tcW w:w="884" w:type="dxa"/>
            <w:vAlign w:val="center"/>
          </w:tcPr>
          <w:p w14:paraId="4928403C">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制造</w:t>
            </w:r>
          </w:p>
          <w:p w14:paraId="40D67336">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年份</w:t>
            </w:r>
          </w:p>
        </w:tc>
        <w:tc>
          <w:tcPr>
            <w:tcW w:w="1166" w:type="dxa"/>
            <w:vAlign w:val="center"/>
          </w:tcPr>
          <w:p w14:paraId="66FF1379">
            <w:pPr>
              <w:autoSpaceDE w:val="0"/>
              <w:autoSpaceDN w:val="0"/>
              <w:adjustRightInd w:val="0"/>
              <w:spacing w:line="0" w:lineRule="atLeas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已使用台</w:t>
            </w:r>
          </w:p>
          <w:p w14:paraId="339AD105">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时数</w:t>
            </w:r>
          </w:p>
        </w:tc>
        <w:tc>
          <w:tcPr>
            <w:tcW w:w="1026" w:type="dxa"/>
            <w:vAlign w:val="center"/>
          </w:tcPr>
          <w:p w14:paraId="3FEC4D9E">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用途</w:t>
            </w:r>
          </w:p>
        </w:tc>
        <w:tc>
          <w:tcPr>
            <w:tcW w:w="1026" w:type="dxa"/>
            <w:vAlign w:val="center"/>
          </w:tcPr>
          <w:p w14:paraId="16284CD9">
            <w:pPr>
              <w:autoSpaceDE w:val="0"/>
              <w:autoSpaceDN w:val="0"/>
              <w:adjustRightInd w:val="0"/>
              <w:spacing w:line="0" w:lineRule="atLeast"/>
              <w:jc w:val="center"/>
              <w:rPr>
                <w:rFonts w:ascii="宋体" w:hAnsi="宋体" w:cs="黑体"/>
                <w:color w:val="auto"/>
                <w:kern w:val="0"/>
                <w:sz w:val="24"/>
                <w:highlight w:val="none"/>
              </w:rPr>
            </w:pPr>
            <w:r>
              <w:rPr>
                <w:rFonts w:hint="eastAsia" w:ascii="宋体" w:hAnsi="宋体" w:cs="仿宋_GB2312"/>
                <w:color w:val="auto"/>
                <w:kern w:val="0"/>
                <w:szCs w:val="21"/>
                <w:highlight w:val="none"/>
              </w:rPr>
              <w:t>备注</w:t>
            </w:r>
          </w:p>
        </w:tc>
      </w:tr>
      <w:tr w14:paraId="39449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683360C">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C09DF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4F99C9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33FA9B1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3BC45CD5">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1884D8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095C31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BB1185A">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7D0C32B">
            <w:pPr>
              <w:autoSpaceDE w:val="0"/>
              <w:autoSpaceDN w:val="0"/>
              <w:adjustRightInd w:val="0"/>
              <w:spacing w:line="420" w:lineRule="exact"/>
              <w:jc w:val="center"/>
              <w:rPr>
                <w:rFonts w:ascii="宋体" w:hAnsi="宋体" w:cs="黑体"/>
                <w:color w:val="auto"/>
                <w:kern w:val="0"/>
                <w:sz w:val="24"/>
                <w:highlight w:val="none"/>
              </w:rPr>
            </w:pPr>
          </w:p>
        </w:tc>
      </w:tr>
      <w:tr w14:paraId="3E582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182FD55F">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14EF3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2AC35FF">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C05A650">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426F9DC1">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6EC605DD">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3E02C2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4D1C57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73BAFB6">
            <w:pPr>
              <w:autoSpaceDE w:val="0"/>
              <w:autoSpaceDN w:val="0"/>
              <w:adjustRightInd w:val="0"/>
              <w:spacing w:line="420" w:lineRule="exact"/>
              <w:jc w:val="center"/>
              <w:rPr>
                <w:rFonts w:ascii="宋体" w:hAnsi="宋体" w:cs="黑体"/>
                <w:color w:val="auto"/>
                <w:kern w:val="0"/>
                <w:sz w:val="24"/>
                <w:highlight w:val="none"/>
              </w:rPr>
            </w:pPr>
          </w:p>
        </w:tc>
      </w:tr>
      <w:tr w14:paraId="5549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4AF67F0">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1D82E8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5DAE4B8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B6E5783">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0298CAEA">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7B009230">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68FEB413">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6DA69900">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428F0585">
            <w:pPr>
              <w:autoSpaceDE w:val="0"/>
              <w:autoSpaceDN w:val="0"/>
              <w:adjustRightInd w:val="0"/>
              <w:spacing w:line="420" w:lineRule="exact"/>
              <w:jc w:val="center"/>
              <w:rPr>
                <w:rFonts w:ascii="宋体" w:hAnsi="宋体" w:cs="黑体"/>
                <w:color w:val="auto"/>
                <w:kern w:val="0"/>
                <w:sz w:val="24"/>
                <w:highlight w:val="none"/>
              </w:rPr>
            </w:pPr>
          </w:p>
        </w:tc>
      </w:tr>
      <w:tr w14:paraId="5194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77344D52">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3F9C701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1C53DAC">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FB2C4E8">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040A35D">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1D445EA5">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70BBCE41">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DF7F42">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43A8953">
            <w:pPr>
              <w:autoSpaceDE w:val="0"/>
              <w:autoSpaceDN w:val="0"/>
              <w:adjustRightInd w:val="0"/>
              <w:spacing w:line="420" w:lineRule="exact"/>
              <w:jc w:val="center"/>
              <w:rPr>
                <w:rFonts w:ascii="宋体" w:hAnsi="宋体" w:cs="黑体"/>
                <w:color w:val="auto"/>
                <w:kern w:val="0"/>
                <w:sz w:val="24"/>
                <w:highlight w:val="none"/>
              </w:rPr>
            </w:pPr>
          </w:p>
        </w:tc>
      </w:tr>
      <w:tr w14:paraId="7BC01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2F7F8BE6">
            <w:pPr>
              <w:autoSpaceDE w:val="0"/>
              <w:autoSpaceDN w:val="0"/>
              <w:adjustRightInd w:val="0"/>
              <w:spacing w:line="420" w:lineRule="exact"/>
              <w:jc w:val="center"/>
              <w:rPr>
                <w:rFonts w:ascii="宋体" w:hAnsi="宋体" w:cs="黑体"/>
                <w:color w:val="auto"/>
                <w:kern w:val="0"/>
                <w:sz w:val="24"/>
                <w:highlight w:val="none"/>
              </w:rPr>
            </w:pPr>
          </w:p>
        </w:tc>
        <w:tc>
          <w:tcPr>
            <w:tcW w:w="1228" w:type="dxa"/>
            <w:vAlign w:val="center"/>
          </w:tcPr>
          <w:p w14:paraId="4CB5111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7EB58119">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1F4BA5FC">
            <w:pPr>
              <w:autoSpaceDE w:val="0"/>
              <w:autoSpaceDN w:val="0"/>
              <w:adjustRightInd w:val="0"/>
              <w:spacing w:line="420" w:lineRule="exact"/>
              <w:jc w:val="center"/>
              <w:rPr>
                <w:rFonts w:ascii="宋体" w:hAnsi="宋体" w:cs="黑体"/>
                <w:color w:val="auto"/>
                <w:kern w:val="0"/>
                <w:sz w:val="24"/>
                <w:highlight w:val="none"/>
              </w:rPr>
            </w:pPr>
          </w:p>
        </w:tc>
        <w:tc>
          <w:tcPr>
            <w:tcW w:w="1025" w:type="dxa"/>
            <w:vAlign w:val="center"/>
          </w:tcPr>
          <w:p w14:paraId="61FE6AE0">
            <w:pPr>
              <w:autoSpaceDE w:val="0"/>
              <w:autoSpaceDN w:val="0"/>
              <w:adjustRightInd w:val="0"/>
              <w:spacing w:line="420" w:lineRule="exact"/>
              <w:jc w:val="center"/>
              <w:rPr>
                <w:rFonts w:ascii="宋体" w:hAnsi="宋体" w:cs="黑体"/>
                <w:color w:val="auto"/>
                <w:kern w:val="0"/>
                <w:sz w:val="24"/>
                <w:highlight w:val="none"/>
              </w:rPr>
            </w:pPr>
          </w:p>
        </w:tc>
        <w:tc>
          <w:tcPr>
            <w:tcW w:w="884" w:type="dxa"/>
            <w:vAlign w:val="center"/>
          </w:tcPr>
          <w:p w14:paraId="4A2F6B2F">
            <w:pPr>
              <w:autoSpaceDE w:val="0"/>
              <w:autoSpaceDN w:val="0"/>
              <w:adjustRightInd w:val="0"/>
              <w:spacing w:line="420" w:lineRule="exact"/>
              <w:jc w:val="center"/>
              <w:rPr>
                <w:rFonts w:ascii="宋体" w:hAnsi="宋体" w:cs="黑体"/>
                <w:color w:val="auto"/>
                <w:kern w:val="0"/>
                <w:sz w:val="24"/>
                <w:highlight w:val="none"/>
              </w:rPr>
            </w:pPr>
          </w:p>
        </w:tc>
        <w:tc>
          <w:tcPr>
            <w:tcW w:w="1166" w:type="dxa"/>
            <w:vAlign w:val="center"/>
          </w:tcPr>
          <w:p w14:paraId="2FF9EF0E">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0AD2B6C8">
            <w:pPr>
              <w:autoSpaceDE w:val="0"/>
              <w:autoSpaceDN w:val="0"/>
              <w:adjustRightInd w:val="0"/>
              <w:spacing w:line="420" w:lineRule="exact"/>
              <w:jc w:val="center"/>
              <w:rPr>
                <w:rFonts w:ascii="宋体" w:hAnsi="宋体" w:cs="黑体"/>
                <w:color w:val="auto"/>
                <w:kern w:val="0"/>
                <w:sz w:val="24"/>
                <w:highlight w:val="none"/>
              </w:rPr>
            </w:pPr>
          </w:p>
        </w:tc>
        <w:tc>
          <w:tcPr>
            <w:tcW w:w="1026" w:type="dxa"/>
            <w:vAlign w:val="center"/>
          </w:tcPr>
          <w:p w14:paraId="297AF4B1">
            <w:pPr>
              <w:autoSpaceDE w:val="0"/>
              <w:autoSpaceDN w:val="0"/>
              <w:adjustRightInd w:val="0"/>
              <w:spacing w:line="420" w:lineRule="exact"/>
              <w:jc w:val="center"/>
              <w:rPr>
                <w:rFonts w:ascii="宋体" w:hAnsi="宋体" w:cs="黑体"/>
                <w:color w:val="auto"/>
                <w:kern w:val="0"/>
                <w:sz w:val="24"/>
                <w:highlight w:val="none"/>
              </w:rPr>
            </w:pPr>
          </w:p>
        </w:tc>
      </w:tr>
    </w:tbl>
    <w:p w14:paraId="36DAFA8E">
      <w:pPr>
        <w:autoSpaceDE w:val="0"/>
        <w:autoSpaceDN w:val="0"/>
        <w:adjustRightInd w:val="0"/>
        <w:spacing w:line="420" w:lineRule="exact"/>
        <w:jc w:val="left"/>
        <w:rPr>
          <w:rFonts w:ascii="黑体" w:hAnsi="新宋体" w:eastAsia="黑体" w:cs="黑体"/>
          <w:color w:val="auto"/>
          <w:kern w:val="0"/>
          <w:sz w:val="28"/>
          <w:szCs w:val="28"/>
          <w:highlight w:val="none"/>
        </w:rPr>
      </w:pPr>
    </w:p>
    <w:p w14:paraId="1369AFB3">
      <w:pPr>
        <w:autoSpaceDE w:val="0"/>
        <w:autoSpaceDN w:val="0"/>
        <w:adjustRightInd w:val="0"/>
        <w:spacing w:line="420" w:lineRule="exact"/>
        <w:jc w:val="left"/>
        <w:rPr>
          <w:rFonts w:ascii="黑体" w:hAnsi="新宋体" w:eastAsia="黑体" w:cs="黑体"/>
          <w:color w:val="auto"/>
          <w:kern w:val="0"/>
          <w:sz w:val="28"/>
          <w:szCs w:val="28"/>
          <w:highlight w:val="none"/>
        </w:rPr>
      </w:pPr>
    </w:p>
    <w:p w14:paraId="4382E35D">
      <w:pPr>
        <w:autoSpaceDE w:val="0"/>
        <w:autoSpaceDN w:val="0"/>
        <w:adjustRightInd w:val="0"/>
        <w:spacing w:line="420" w:lineRule="exact"/>
        <w:jc w:val="left"/>
        <w:rPr>
          <w:rFonts w:ascii="黑体" w:hAnsi="新宋体" w:eastAsia="黑体" w:cs="黑体"/>
          <w:color w:val="auto"/>
          <w:kern w:val="0"/>
          <w:sz w:val="28"/>
          <w:szCs w:val="28"/>
          <w:highlight w:val="none"/>
        </w:rPr>
      </w:pPr>
    </w:p>
    <w:p w14:paraId="1552E1D3">
      <w:pPr>
        <w:autoSpaceDE w:val="0"/>
        <w:autoSpaceDN w:val="0"/>
        <w:adjustRightInd w:val="0"/>
        <w:spacing w:line="420" w:lineRule="exact"/>
        <w:jc w:val="left"/>
        <w:rPr>
          <w:rFonts w:ascii="黑体" w:hAnsi="新宋体" w:eastAsia="黑体" w:cs="黑体"/>
          <w:color w:val="auto"/>
          <w:kern w:val="0"/>
          <w:sz w:val="28"/>
          <w:szCs w:val="28"/>
          <w:highlight w:val="none"/>
        </w:rPr>
      </w:pPr>
    </w:p>
    <w:p w14:paraId="02366836">
      <w:pPr>
        <w:autoSpaceDE w:val="0"/>
        <w:autoSpaceDN w:val="0"/>
        <w:adjustRightInd w:val="0"/>
        <w:spacing w:line="420" w:lineRule="exact"/>
        <w:jc w:val="left"/>
        <w:rPr>
          <w:rFonts w:ascii="黑体" w:hAnsi="新宋体" w:eastAsia="黑体" w:cs="黑体"/>
          <w:color w:val="auto"/>
          <w:kern w:val="0"/>
          <w:sz w:val="28"/>
          <w:szCs w:val="28"/>
          <w:highlight w:val="none"/>
        </w:rPr>
      </w:pPr>
    </w:p>
    <w:p w14:paraId="3B6259B9">
      <w:pPr>
        <w:autoSpaceDE w:val="0"/>
        <w:autoSpaceDN w:val="0"/>
        <w:adjustRightInd w:val="0"/>
        <w:spacing w:line="420" w:lineRule="exact"/>
        <w:jc w:val="left"/>
        <w:rPr>
          <w:rFonts w:ascii="宋体" w:hAnsi="宋体" w:cs="仿宋_GB2312"/>
          <w:color w:val="auto"/>
          <w:kern w:val="0"/>
          <w:szCs w:val="21"/>
          <w:highlight w:val="none"/>
        </w:rPr>
      </w:pPr>
      <w:r>
        <w:rPr>
          <w:rFonts w:hint="eastAsia" w:ascii="黑体" w:hAnsi="新宋体" w:eastAsia="黑体" w:cs="黑体"/>
          <w:color w:val="auto"/>
          <w:kern w:val="0"/>
          <w:sz w:val="28"/>
          <w:szCs w:val="28"/>
          <w:highlight w:val="none"/>
        </w:rPr>
        <w:t>附表三：劳动力计划表</w:t>
      </w:r>
    </w:p>
    <w:p w14:paraId="542B3FD2">
      <w:pPr>
        <w:autoSpaceDE w:val="0"/>
        <w:autoSpaceDN w:val="0"/>
        <w:adjustRightInd w:val="0"/>
        <w:spacing w:line="420" w:lineRule="exact"/>
        <w:jc w:val="right"/>
        <w:rPr>
          <w:rFonts w:ascii="宋体" w:hAnsi="宋体" w:cs="黑体"/>
          <w:color w:val="auto"/>
          <w:kern w:val="0"/>
          <w:szCs w:val="21"/>
          <w:highlight w:val="none"/>
        </w:rPr>
      </w:pPr>
      <w:r>
        <w:rPr>
          <w:rFonts w:hint="eastAsia" w:ascii="宋体" w:hAnsi="宋体" w:cs="黑体"/>
          <w:color w:val="auto"/>
          <w:kern w:val="0"/>
          <w:szCs w:val="21"/>
          <w:highlight w:val="none"/>
        </w:rPr>
        <w:t>单位：人</w:t>
      </w:r>
    </w:p>
    <w:tbl>
      <w:tblPr>
        <w:tblStyle w:val="28"/>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43A4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6BD0B4F6">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工种</w:t>
            </w:r>
          </w:p>
        </w:tc>
        <w:tc>
          <w:tcPr>
            <w:tcW w:w="8136" w:type="dxa"/>
            <w:gridSpan w:val="7"/>
            <w:vAlign w:val="center"/>
          </w:tcPr>
          <w:p w14:paraId="1E7FE571">
            <w:pPr>
              <w:autoSpaceDE w:val="0"/>
              <w:autoSpaceDN w:val="0"/>
              <w:adjustRightInd w:val="0"/>
              <w:spacing w:line="420" w:lineRule="exact"/>
              <w:jc w:val="center"/>
              <w:rPr>
                <w:rFonts w:ascii="宋体" w:hAnsi="宋体" w:cs="黑体"/>
                <w:color w:val="auto"/>
                <w:kern w:val="0"/>
                <w:szCs w:val="21"/>
                <w:highlight w:val="none"/>
              </w:rPr>
            </w:pPr>
            <w:r>
              <w:rPr>
                <w:rFonts w:hint="eastAsia" w:ascii="宋体" w:hAnsi="宋体" w:cs="仿宋_GB2312"/>
                <w:color w:val="auto"/>
                <w:kern w:val="0"/>
                <w:szCs w:val="21"/>
                <w:highlight w:val="none"/>
              </w:rPr>
              <w:t>按工程施工阶段投入劳动力情况</w:t>
            </w:r>
          </w:p>
        </w:tc>
      </w:tr>
      <w:tr w14:paraId="1372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2600572C">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CFA1B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BB8800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3905DB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3B485840">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ABAFE4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A110E7A">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318952D">
            <w:pPr>
              <w:autoSpaceDE w:val="0"/>
              <w:autoSpaceDN w:val="0"/>
              <w:adjustRightInd w:val="0"/>
              <w:spacing w:line="420" w:lineRule="exact"/>
              <w:jc w:val="center"/>
              <w:rPr>
                <w:rFonts w:ascii="宋体" w:hAnsi="宋体" w:cs="黑体"/>
                <w:color w:val="auto"/>
                <w:kern w:val="0"/>
                <w:szCs w:val="21"/>
                <w:highlight w:val="none"/>
              </w:rPr>
            </w:pPr>
          </w:p>
        </w:tc>
      </w:tr>
      <w:tr w14:paraId="2CF72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EF25598">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945819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8E16AF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915D318">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57D21B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3E6E79A">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B375C1B">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24D639A">
            <w:pPr>
              <w:autoSpaceDE w:val="0"/>
              <w:autoSpaceDN w:val="0"/>
              <w:adjustRightInd w:val="0"/>
              <w:spacing w:line="420" w:lineRule="exact"/>
              <w:jc w:val="center"/>
              <w:rPr>
                <w:rFonts w:ascii="宋体" w:hAnsi="宋体" w:cs="黑体"/>
                <w:color w:val="auto"/>
                <w:kern w:val="0"/>
                <w:szCs w:val="21"/>
                <w:highlight w:val="none"/>
              </w:rPr>
            </w:pPr>
          </w:p>
        </w:tc>
      </w:tr>
      <w:tr w14:paraId="2545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2C16C82">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71162ADD">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E49BE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02F90649">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64507FA3">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1DF72B4">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F03A8F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60C7153A">
            <w:pPr>
              <w:autoSpaceDE w:val="0"/>
              <w:autoSpaceDN w:val="0"/>
              <w:adjustRightInd w:val="0"/>
              <w:spacing w:line="420" w:lineRule="exact"/>
              <w:jc w:val="center"/>
              <w:rPr>
                <w:rFonts w:ascii="宋体" w:hAnsi="宋体" w:cs="黑体"/>
                <w:color w:val="auto"/>
                <w:kern w:val="0"/>
                <w:szCs w:val="21"/>
                <w:highlight w:val="none"/>
              </w:rPr>
            </w:pPr>
          </w:p>
        </w:tc>
      </w:tr>
      <w:tr w14:paraId="1CD4D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417F012E">
            <w:pPr>
              <w:autoSpaceDE w:val="0"/>
              <w:autoSpaceDN w:val="0"/>
              <w:adjustRightInd w:val="0"/>
              <w:spacing w:line="420" w:lineRule="exact"/>
              <w:jc w:val="center"/>
              <w:rPr>
                <w:rFonts w:ascii="宋体" w:hAnsi="宋体" w:cs="黑体"/>
                <w:color w:val="auto"/>
                <w:kern w:val="0"/>
                <w:szCs w:val="21"/>
                <w:highlight w:val="none"/>
              </w:rPr>
            </w:pPr>
          </w:p>
        </w:tc>
        <w:tc>
          <w:tcPr>
            <w:tcW w:w="1161" w:type="dxa"/>
            <w:vAlign w:val="center"/>
          </w:tcPr>
          <w:p w14:paraId="1B4D6792">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1A55669C">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2774B49F">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591B03A1">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5C2766">
            <w:pPr>
              <w:autoSpaceDE w:val="0"/>
              <w:autoSpaceDN w:val="0"/>
              <w:adjustRightInd w:val="0"/>
              <w:spacing w:line="420" w:lineRule="exact"/>
              <w:jc w:val="center"/>
              <w:rPr>
                <w:rFonts w:ascii="宋体" w:hAnsi="宋体" w:cs="黑体"/>
                <w:color w:val="auto"/>
                <w:kern w:val="0"/>
                <w:szCs w:val="21"/>
                <w:highlight w:val="none"/>
              </w:rPr>
            </w:pPr>
          </w:p>
        </w:tc>
        <w:tc>
          <w:tcPr>
            <w:tcW w:w="1162" w:type="dxa"/>
            <w:vAlign w:val="center"/>
          </w:tcPr>
          <w:p w14:paraId="4F2214AF">
            <w:pPr>
              <w:autoSpaceDE w:val="0"/>
              <w:autoSpaceDN w:val="0"/>
              <w:adjustRightInd w:val="0"/>
              <w:spacing w:line="420" w:lineRule="exact"/>
              <w:jc w:val="center"/>
              <w:rPr>
                <w:rFonts w:ascii="宋体" w:hAnsi="宋体" w:cs="黑体"/>
                <w:color w:val="auto"/>
                <w:kern w:val="0"/>
                <w:szCs w:val="21"/>
                <w:highlight w:val="none"/>
              </w:rPr>
            </w:pPr>
          </w:p>
        </w:tc>
        <w:tc>
          <w:tcPr>
            <w:tcW w:w="1165" w:type="dxa"/>
            <w:vAlign w:val="center"/>
          </w:tcPr>
          <w:p w14:paraId="30103B28">
            <w:pPr>
              <w:autoSpaceDE w:val="0"/>
              <w:autoSpaceDN w:val="0"/>
              <w:adjustRightInd w:val="0"/>
              <w:spacing w:line="420" w:lineRule="exact"/>
              <w:jc w:val="center"/>
              <w:rPr>
                <w:rFonts w:ascii="宋体" w:hAnsi="宋体" w:cs="黑体"/>
                <w:color w:val="auto"/>
                <w:kern w:val="0"/>
                <w:szCs w:val="21"/>
                <w:highlight w:val="none"/>
              </w:rPr>
            </w:pPr>
          </w:p>
        </w:tc>
      </w:tr>
    </w:tbl>
    <w:p w14:paraId="0EF32BE5">
      <w:pPr>
        <w:autoSpaceDE w:val="0"/>
        <w:autoSpaceDN w:val="0"/>
        <w:adjustRightInd w:val="0"/>
        <w:spacing w:line="420" w:lineRule="exact"/>
        <w:jc w:val="left"/>
        <w:rPr>
          <w:rFonts w:ascii="黑体" w:hAnsi="新宋体" w:eastAsia="黑体" w:cs="黑体"/>
          <w:color w:val="auto"/>
          <w:kern w:val="0"/>
          <w:sz w:val="28"/>
          <w:szCs w:val="28"/>
          <w:highlight w:val="none"/>
        </w:rPr>
      </w:pPr>
    </w:p>
    <w:p w14:paraId="2138BAD0">
      <w:pPr>
        <w:autoSpaceDE w:val="0"/>
        <w:autoSpaceDN w:val="0"/>
        <w:adjustRightInd w:val="0"/>
        <w:spacing w:line="420" w:lineRule="exact"/>
        <w:jc w:val="left"/>
        <w:rPr>
          <w:rFonts w:ascii="黑体" w:hAnsi="新宋体" w:eastAsia="黑体" w:cs="黑体"/>
          <w:color w:val="auto"/>
          <w:kern w:val="0"/>
          <w:sz w:val="28"/>
          <w:szCs w:val="28"/>
          <w:highlight w:val="none"/>
        </w:rPr>
      </w:pPr>
    </w:p>
    <w:p w14:paraId="331EBE96">
      <w:pPr>
        <w:autoSpaceDE w:val="0"/>
        <w:autoSpaceDN w:val="0"/>
        <w:adjustRightInd w:val="0"/>
        <w:spacing w:line="420" w:lineRule="exact"/>
        <w:jc w:val="left"/>
        <w:rPr>
          <w:rFonts w:ascii="黑体" w:hAnsi="新宋体" w:eastAsia="黑体" w:cs="黑体"/>
          <w:color w:val="auto"/>
          <w:kern w:val="0"/>
          <w:sz w:val="28"/>
          <w:szCs w:val="28"/>
          <w:highlight w:val="none"/>
        </w:rPr>
      </w:pPr>
    </w:p>
    <w:p w14:paraId="2C5625D5">
      <w:pPr>
        <w:autoSpaceDE w:val="0"/>
        <w:autoSpaceDN w:val="0"/>
        <w:adjustRightInd w:val="0"/>
        <w:spacing w:line="420" w:lineRule="exact"/>
        <w:jc w:val="left"/>
        <w:rPr>
          <w:rFonts w:ascii="黑体" w:hAnsi="新宋体" w:eastAsia="黑体" w:cs="黑体"/>
          <w:color w:val="auto"/>
          <w:kern w:val="0"/>
          <w:sz w:val="28"/>
          <w:szCs w:val="28"/>
          <w:highlight w:val="none"/>
        </w:rPr>
      </w:pPr>
      <w:r>
        <w:rPr>
          <w:rFonts w:hint="eastAsia" w:ascii="黑体" w:hAnsi="新宋体" w:eastAsia="黑体" w:cs="黑体"/>
          <w:color w:val="auto"/>
          <w:kern w:val="0"/>
          <w:sz w:val="28"/>
          <w:szCs w:val="28"/>
          <w:highlight w:val="none"/>
        </w:rPr>
        <w:t>附表四：计划开、竣工日期和施工进度网络图（或横道图）</w:t>
      </w:r>
    </w:p>
    <w:p w14:paraId="2430C977">
      <w:pPr>
        <w:autoSpaceDE w:val="0"/>
        <w:autoSpaceDN w:val="0"/>
        <w:adjustRightInd w:val="0"/>
        <w:spacing w:line="420" w:lineRule="exact"/>
        <w:ind w:firstLine="420" w:firstLineChars="200"/>
        <w:jc w:val="left"/>
        <w:rPr>
          <w:rFonts w:ascii="宋体" w:hAnsi="宋体" w:cs="仿宋_GB2312"/>
          <w:color w:val="auto"/>
          <w:kern w:val="0"/>
          <w:szCs w:val="21"/>
          <w:highlight w:val="none"/>
        </w:rPr>
      </w:pPr>
      <w:r>
        <w:rPr>
          <w:rFonts w:ascii="宋体" w:hAnsi="宋体" w:cs="TimesNewRomanPSMT"/>
          <w:color w:val="auto"/>
          <w:kern w:val="0"/>
          <w:szCs w:val="21"/>
          <w:highlight w:val="none"/>
        </w:rPr>
        <w:t xml:space="preserve">1. </w:t>
      </w:r>
      <w:r>
        <w:rPr>
          <w:rFonts w:hint="eastAsia" w:ascii="宋体" w:hAnsi="宋体" w:cs="仿宋_GB2312"/>
          <w:color w:val="auto"/>
          <w:kern w:val="0"/>
          <w:szCs w:val="21"/>
          <w:highlight w:val="none"/>
        </w:rPr>
        <w:t>投标人应递交施工进度网络图或施工进度表，说明按招标文件要求的计划工期进行施工的各个关键日期。</w:t>
      </w:r>
    </w:p>
    <w:p w14:paraId="144E9E83">
      <w:pPr>
        <w:autoSpaceDE w:val="0"/>
        <w:autoSpaceDN w:val="0"/>
        <w:adjustRightInd w:val="0"/>
        <w:spacing w:line="420" w:lineRule="exact"/>
        <w:ind w:firstLine="420" w:firstLineChars="200"/>
        <w:jc w:val="left"/>
        <w:rPr>
          <w:color w:val="auto"/>
          <w:kern w:val="0"/>
          <w:highlight w:val="none"/>
        </w:rPr>
      </w:pPr>
      <w:r>
        <w:rPr>
          <w:rFonts w:cs="TimesNewRomanPSMT"/>
          <w:color w:val="auto"/>
          <w:kern w:val="0"/>
          <w:highlight w:val="none"/>
        </w:rPr>
        <w:t xml:space="preserve">2. </w:t>
      </w:r>
      <w:r>
        <w:rPr>
          <w:rFonts w:hint="eastAsia"/>
          <w:color w:val="auto"/>
          <w:kern w:val="0"/>
          <w:highlight w:val="none"/>
        </w:rPr>
        <w:t>施工进度表可采用网络图（或横道图）表示。</w:t>
      </w:r>
    </w:p>
    <w:p w14:paraId="1B8330DA">
      <w:pPr>
        <w:pStyle w:val="11"/>
        <w:rPr>
          <w:color w:val="auto"/>
          <w:sz w:val="20"/>
          <w:highlight w:val="none"/>
        </w:rPr>
      </w:pPr>
    </w:p>
    <w:p w14:paraId="4624900F">
      <w:pPr>
        <w:pStyle w:val="11"/>
        <w:spacing w:before="5"/>
        <w:rPr>
          <w:b/>
          <w:color w:val="auto"/>
          <w:sz w:val="20"/>
          <w:highlight w:val="none"/>
        </w:rPr>
      </w:pPr>
      <w:r>
        <w:rPr>
          <w:rFonts w:hint="eastAsia" w:ascii="宋体" w:hAnsi="宋体" w:cs="宋体"/>
          <w:color w:val="auto"/>
          <w:sz w:val="24"/>
          <w:highlight w:val="none"/>
        </w:rPr>
        <w:t>格式7</w:t>
      </w:r>
    </w:p>
    <w:p w14:paraId="58B47B42">
      <w:pPr>
        <w:rPr>
          <w:color w:val="auto"/>
          <w:sz w:val="24"/>
          <w:highlight w:val="none"/>
        </w:rPr>
      </w:pPr>
    </w:p>
    <w:p w14:paraId="7D4F8B62">
      <w:pPr>
        <w:pStyle w:val="7"/>
        <w:spacing w:before="120" w:after="120" w:line="240" w:lineRule="auto"/>
        <w:rPr>
          <w:color w:val="auto"/>
          <w:highlight w:val="none"/>
        </w:rPr>
      </w:pPr>
      <w:r>
        <w:rPr>
          <w:rFonts w:hint="eastAsia"/>
          <w:b w:val="0"/>
          <w:color w:val="auto"/>
          <w:sz w:val="24"/>
          <w:szCs w:val="24"/>
          <w:highlight w:val="none"/>
        </w:rPr>
        <w:t>（一）项目管理机构组成表</w:t>
      </w:r>
    </w:p>
    <w:tbl>
      <w:tblPr>
        <w:tblStyle w:val="28"/>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156"/>
        <w:gridCol w:w="912"/>
        <w:gridCol w:w="1324"/>
        <w:gridCol w:w="1399"/>
        <w:gridCol w:w="900"/>
      </w:tblGrid>
      <w:tr w14:paraId="4BD4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7DC4392A">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职务</w:t>
            </w:r>
          </w:p>
        </w:tc>
        <w:tc>
          <w:tcPr>
            <w:tcW w:w="1033" w:type="dxa"/>
            <w:vMerge w:val="restart"/>
            <w:vAlign w:val="center"/>
          </w:tcPr>
          <w:p w14:paraId="4BEEA55D">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姓名</w:t>
            </w:r>
          </w:p>
        </w:tc>
        <w:tc>
          <w:tcPr>
            <w:tcW w:w="1034" w:type="dxa"/>
            <w:vMerge w:val="restart"/>
            <w:vAlign w:val="center"/>
          </w:tcPr>
          <w:p w14:paraId="3C4B73A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职称</w:t>
            </w:r>
          </w:p>
        </w:tc>
        <w:tc>
          <w:tcPr>
            <w:tcW w:w="4791" w:type="dxa"/>
            <w:gridSpan w:val="4"/>
            <w:vAlign w:val="center"/>
          </w:tcPr>
          <w:p w14:paraId="45136C48">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执业或职业资格证明</w:t>
            </w:r>
          </w:p>
        </w:tc>
        <w:tc>
          <w:tcPr>
            <w:tcW w:w="900" w:type="dxa"/>
            <w:vAlign w:val="center"/>
          </w:tcPr>
          <w:p w14:paraId="5F389295">
            <w:pPr>
              <w:autoSpaceDE w:val="0"/>
              <w:autoSpaceDN w:val="0"/>
              <w:adjustRightInd w:val="0"/>
              <w:spacing w:line="420" w:lineRule="exact"/>
              <w:jc w:val="center"/>
              <w:rPr>
                <w:rFonts w:ascii="宋体" w:hAnsi="宋体" w:cs="仿宋_GB2312"/>
                <w:color w:val="auto"/>
                <w:kern w:val="0"/>
                <w:szCs w:val="21"/>
                <w:highlight w:val="none"/>
              </w:rPr>
            </w:pPr>
            <w:r>
              <w:rPr>
                <w:rFonts w:hint="eastAsia" w:ascii="宋体" w:hAnsi="宋体" w:cs="仿宋_GB2312"/>
                <w:color w:val="auto"/>
                <w:kern w:val="0"/>
                <w:szCs w:val="21"/>
                <w:highlight w:val="none"/>
              </w:rPr>
              <w:t>备注</w:t>
            </w:r>
          </w:p>
        </w:tc>
      </w:tr>
      <w:tr w14:paraId="0A750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3315D115">
            <w:pPr>
              <w:autoSpaceDE w:val="0"/>
              <w:autoSpaceDN w:val="0"/>
              <w:adjustRightInd w:val="0"/>
              <w:spacing w:line="420" w:lineRule="exact"/>
              <w:jc w:val="center"/>
              <w:rPr>
                <w:rFonts w:ascii="宋体" w:hAnsi="宋体" w:cs="黑体"/>
                <w:color w:val="auto"/>
                <w:kern w:val="0"/>
                <w:sz w:val="24"/>
                <w:highlight w:val="none"/>
              </w:rPr>
            </w:pPr>
          </w:p>
        </w:tc>
        <w:tc>
          <w:tcPr>
            <w:tcW w:w="1033" w:type="dxa"/>
            <w:vMerge w:val="continue"/>
            <w:vAlign w:val="center"/>
          </w:tcPr>
          <w:p w14:paraId="50512C10">
            <w:pPr>
              <w:autoSpaceDE w:val="0"/>
              <w:autoSpaceDN w:val="0"/>
              <w:adjustRightInd w:val="0"/>
              <w:spacing w:line="420" w:lineRule="exact"/>
              <w:jc w:val="center"/>
              <w:rPr>
                <w:rFonts w:ascii="宋体" w:hAnsi="宋体" w:cs="黑体"/>
                <w:color w:val="auto"/>
                <w:kern w:val="0"/>
                <w:sz w:val="24"/>
                <w:highlight w:val="none"/>
              </w:rPr>
            </w:pPr>
          </w:p>
        </w:tc>
        <w:tc>
          <w:tcPr>
            <w:tcW w:w="1034" w:type="dxa"/>
            <w:vMerge w:val="continue"/>
            <w:vAlign w:val="center"/>
          </w:tcPr>
          <w:p w14:paraId="68D9741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662FE4A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证书名称</w:t>
            </w:r>
          </w:p>
        </w:tc>
        <w:tc>
          <w:tcPr>
            <w:tcW w:w="912" w:type="dxa"/>
            <w:vAlign w:val="center"/>
          </w:tcPr>
          <w:p w14:paraId="59268281">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级别</w:t>
            </w:r>
          </w:p>
        </w:tc>
        <w:tc>
          <w:tcPr>
            <w:tcW w:w="1324" w:type="dxa"/>
            <w:vAlign w:val="center"/>
          </w:tcPr>
          <w:p w14:paraId="40290466">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证号</w:t>
            </w:r>
          </w:p>
        </w:tc>
        <w:tc>
          <w:tcPr>
            <w:tcW w:w="1399" w:type="dxa"/>
            <w:vAlign w:val="center"/>
          </w:tcPr>
          <w:p w14:paraId="7A3E47C4">
            <w:pPr>
              <w:autoSpaceDE w:val="0"/>
              <w:autoSpaceDN w:val="0"/>
              <w:adjustRightInd w:val="0"/>
              <w:spacing w:line="420" w:lineRule="exact"/>
              <w:jc w:val="center"/>
              <w:rPr>
                <w:rFonts w:ascii="宋体" w:hAnsi="宋体" w:cs="黑体"/>
                <w:color w:val="auto"/>
                <w:kern w:val="0"/>
                <w:sz w:val="24"/>
                <w:highlight w:val="none"/>
              </w:rPr>
            </w:pPr>
            <w:r>
              <w:rPr>
                <w:rFonts w:hint="eastAsia" w:ascii="宋体" w:hAnsi="宋体" w:cs="仿宋_GB2312"/>
                <w:color w:val="auto"/>
                <w:kern w:val="0"/>
                <w:szCs w:val="21"/>
                <w:highlight w:val="none"/>
              </w:rPr>
              <w:t>专业</w:t>
            </w:r>
          </w:p>
        </w:tc>
        <w:tc>
          <w:tcPr>
            <w:tcW w:w="900" w:type="dxa"/>
            <w:vAlign w:val="center"/>
          </w:tcPr>
          <w:p w14:paraId="093B62B9">
            <w:pPr>
              <w:autoSpaceDE w:val="0"/>
              <w:autoSpaceDN w:val="0"/>
              <w:adjustRightInd w:val="0"/>
              <w:spacing w:line="420" w:lineRule="exact"/>
              <w:jc w:val="center"/>
              <w:rPr>
                <w:rFonts w:ascii="宋体" w:hAnsi="宋体" w:cs="黑体"/>
                <w:color w:val="auto"/>
                <w:kern w:val="0"/>
                <w:sz w:val="24"/>
                <w:highlight w:val="none"/>
              </w:rPr>
            </w:pPr>
          </w:p>
        </w:tc>
      </w:tr>
      <w:tr w14:paraId="002D3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50FA0AA">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54201CA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18F50D9">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4599888">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76144869">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34EC087">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4336B9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8100D5F">
            <w:pPr>
              <w:autoSpaceDE w:val="0"/>
              <w:autoSpaceDN w:val="0"/>
              <w:adjustRightInd w:val="0"/>
              <w:spacing w:line="420" w:lineRule="exact"/>
              <w:jc w:val="center"/>
              <w:rPr>
                <w:rFonts w:ascii="宋体" w:hAnsi="宋体" w:cs="黑体"/>
                <w:color w:val="auto"/>
                <w:kern w:val="0"/>
                <w:sz w:val="24"/>
                <w:highlight w:val="none"/>
              </w:rPr>
            </w:pPr>
          </w:p>
        </w:tc>
      </w:tr>
      <w:tr w14:paraId="5F4F5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1EC55613">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44EB9453">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5FCA2918">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00DD7B9">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034A0166">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F73272A">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C3CB72E">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0A6A763">
            <w:pPr>
              <w:autoSpaceDE w:val="0"/>
              <w:autoSpaceDN w:val="0"/>
              <w:adjustRightInd w:val="0"/>
              <w:spacing w:line="420" w:lineRule="exact"/>
              <w:jc w:val="center"/>
              <w:rPr>
                <w:rFonts w:ascii="宋体" w:hAnsi="宋体" w:cs="黑体"/>
                <w:color w:val="auto"/>
                <w:kern w:val="0"/>
                <w:sz w:val="24"/>
                <w:highlight w:val="none"/>
              </w:rPr>
            </w:pPr>
          </w:p>
        </w:tc>
      </w:tr>
      <w:tr w14:paraId="52A3C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27517685">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04A35E5E">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3DE43F87">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11AFDA5E">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17666C65">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57C00505">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0ED62179">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1D8015E0">
            <w:pPr>
              <w:autoSpaceDE w:val="0"/>
              <w:autoSpaceDN w:val="0"/>
              <w:adjustRightInd w:val="0"/>
              <w:spacing w:line="420" w:lineRule="exact"/>
              <w:jc w:val="center"/>
              <w:rPr>
                <w:rFonts w:ascii="宋体" w:hAnsi="宋体" w:cs="黑体"/>
                <w:color w:val="auto"/>
                <w:kern w:val="0"/>
                <w:sz w:val="24"/>
                <w:highlight w:val="none"/>
              </w:rPr>
            </w:pPr>
          </w:p>
        </w:tc>
      </w:tr>
      <w:tr w14:paraId="5AE06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6B575A1">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2ACD5D85">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78A0050">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01198987">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3999C7DA">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0AEE108F">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62C75875">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68380BDD">
            <w:pPr>
              <w:autoSpaceDE w:val="0"/>
              <w:autoSpaceDN w:val="0"/>
              <w:adjustRightInd w:val="0"/>
              <w:spacing w:line="420" w:lineRule="exact"/>
              <w:jc w:val="center"/>
              <w:rPr>
                <w:rFonts w:ascii="宋体" w:hAnsi="宋体" w:cs="黑体"/>
                <w:color w:val="auto"/>
                <w:kern w:val="0"/>
                <w:sz w:val="24"/>
                <w:highlight w:val="none"/>
              </w:rPr>
            </w:pPr>
          </w:p>
        </w:tc>
      </w:tr>
      <w:tr w14:paraId="16A52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3653DD54">
            <w:pPr>
              <w:autoSpaceDE w:val="0"/>
              <w:autoSpaceDN w:val="0"/>
              <w:adjustRightInd w:val="0"/>
              <w:spacing w:line="420" w:lineRule="exact"/>
              <w:jc w:val="center"/>
              <w:rPr>
                <w:rFonts w:ascii="宋体" w:hAnsi="宋体" w:cs="黑体"/>
                <w:color w:val="auto"/>
                <w:kern w:val="0"/>
                <w:sz w:val="24"/>
                <w:highlight w:val="none"/>
              </w:rPr>
            </w:pPr>
          </w:p>
        </w:tc>
        <w:tc>
          <w:tcPr>
            <w:tcW w:w="1033" w:type="dxa"/>
            <w:vAlign w:val="center"/>
          </w:tcPr>
          <w:p w14:paraId="6968343A">
            <w:pPr>
              <w:autoSpaceDE w:val="0"/>
              <w:autoSpaceDN w:val="0"/>
              <w:adjustRightInd w:val="0"/>
              <w:spacing w:line="420" w:lineRule="exact"/>
              <w:jc w:val="center"/>
              <w:rPr>
                <w:rFonts w:ascii="宋体" w:hAnsi="宋体" w:cs="黑体"/>
                <w:color w:val="auto"/>
                <w:kern w:val="0"/>
                <w:sz w:val="24"/>
                <w:highlight w:val="none"/>
              </w:rPr>
            </w:pPr>
          </w:p>
        </w:tc>
        <w:tc>
          <w:tcPr>
            <w:tcW w:w="1034" w:type="dxa"/>
            <w:vAlign w:val="center"/>
          </w:tcPr>
          <w:p w14:paraId="1447DCDD">
            <w:pPr>
              <w:autoSpaceDE w:val="0"/>
              <w:autoSpaceDN w:val="0"/>
              <w:adjustRightInd w:val="0"/>
              <w:spacing w:line="420" w:lineRule="exact"/>
              <w:jc w:val="center"/>
              <w:rPr>
                <w:rFonts w:ascii="宋体" w:hAnsi="宋体" w:cs="黑体"/>
                <w:color w:val="auto"/>
                <w:kern w:val="0"/>
                <w:sz w:val="24"/>
                <w:highlight w:val="none"/>
              </w:rPr>
            </w:pPr>
          </w:p>
        </w:tc>
        <w:tc>
          <w:tcPr>
            <w:tcW w:w="1156" w:type="dxa"/>
            <w:vAlign w:val="center"/>
          </w:tcPr>
          <w:p w14:paraId="49EF824C">
            <w:pPr>
              <w:autoSpaceDE w:val="0"/>
              <w:autoSpaceDN w:val="0"/>
              <w:adjustRightInd w:val="0"/>
              <w:spacing w:line="420" w:lineRule="exact"/>
              <w:jc w:val="center"/>
              <w:rPr>
                <w:rFonts w:ascii="宋体" w:hAnsi="宋体" w:cs="黑体"/>
                <w:color w:val="auto"/>
                <w:kern w:val="0"/>
                <w:sz w:val="24"/>
                <w:highlight w:val="none"/>
              </w:rPr>
            </w:pPr>
          </w:p>
        </w:tc>
        <w:tc>
          <w:tcPr>
            <w:tcW w:w="912" w:type="dxa"/>
            <w:vAlign w:val="center"/>
          </w:tcPr>
          <w:p w14:paraId="54094A87">
            <w:pPr>
              <w:autoSpaceDE w:val="0"/>
              <w:autoSpaceDN w:val="0"/>
              <w:adjustRightInd w:val="0"/>
              <w:spacing w:line="420" w:lineRule="exact"/>
              <w:jc w:val="center"/>
              <w:rPr>
                <w:rFonts w:ascii="宋体" w:hAnsi="宋体" w:cs="黑体"/>
                <w:color w:val="auto"/>
                <w:kern w:val="0"/>
                <w:sz w:val="24"/>
                <w:highlight w:val="none"/>
              </w:rPr>
            </w:pPr>
          </w:p>
        </w:tc>
        <w:tc>
          <w:tcPr>
            <w:tcW w:w="1324" w:type="dxa"/>
            <w:vAlign w:val="center"/>
          </w:tcPr>
          <w:p w14:paraId="15B2F0D2">
            <w:pPr>
              <w:autoSpaceDE w:val="0"/>
              <w:autoSpaceDN w:val="0"/>
              <w:adjustRightInd w:val="0"/>
              <w:spacing w:line="420" w:lineRule="exact"/>
              <w:jc w:val="center"/>
              <w:rPr>
                <w:rFonts w:ascii="宋体" w:hAnsi="宋体" w:cs="黑体"/>
                <w:color w:val="auto"/>
                <w:kern w:val="0"/>
                <w:sz w:val="24"/>
                <w:highlight w:val="none"/>
              </w:rPr>
            </w:pPr>
          </w:p>
        </w:tc>
        <w:tc>
          <w:tcPr>
            <w:tcW w:w="1399" w:type="dxa"/>
            <w:vAlign w:val="center"/>
          </w:tcPr>
          <w:p w14:paraId="5BCCB522">
            <w:pPr>
              <w:autoSpaceDE w:val="0"/>
              <w:autoSpaceDN w:val="0"/>
              <w:adjustRightInd w:val="0"/>
              <w:spacing w:line="420" w:lineRule="exact"/>
              <w:jc w:val="center"/>
              <w:rPr>
                <w:rFonts w:ascii="宋体" w:hAnsi="宋体" w:cs="黑体"/>
                <w:color w:val="auto"/>
                <w:kern w:val="0"/>
                <w:sz w:val="24"/>
                <w:highlight w:val="none"/>
              </w:rPr>
            </w:pPr>
          </w:p>
        </w:tc>
        <w:tc>
          <w:tcPr>
            <w:tcW w:w="900" w:type="dxa"/>
            <w:vAlign w:val="center"/>
          </w:tcPr>
          <w:p w14:paraId="2971D415">
            <w:pPr>
              <w:autoSpaceDE w:val="0"/>
              <w:autoSpaceDN w:val="0"/>
              <w:adjustRightInd w:val="0"/>
              <w:spacing w:line="420" w:lineRule="exact"/>
              <w:jc w:val="center"/>
              <w:rPr>
                <w:rFonts w:ascii="宋体" w:hAnsi="宋体" w:cs="黑体"/>
                <w:color w:val="auto"/>
                <w:kern w:val="0"/>
                <w:sz w:val="24"/>
                <w:highlight w:val="none"/>
              </w:rPr>
            </w:pPr>
          </w:p>
        </w:tc>
      </w:tr>
    </w:tbl>
    <w:p w14:paraId="3C3C38CE">
      <w:pPr>
        <w:rPr>
          <w:color w:val="auto"/>
          <w:highlight w:val="none"/>
        </w:rPr>
      </w:pPr>
    </w:p>
    <w:p w14:paraId="67565FF8">
      <w:pPr>
        <w:rPr>
          <w:color w:val="auto"/>
          <w:highlight w:val="none"/>
        </w:rPr>
      </w:pPr>
    </w:p>
    <w:p w14:paraId="0AC81AB7">
      <w:pPr>
        <w:rPr>
          <w:color w:val="auto"/>
          <w:highlight w:val="none"/>
        </w:rPr>
      </w:pPr>
    </w:p>
    <w:p w14:paraId="4B9EDE6D">
      <w:pPr>
        <w:rPr>
          <w:color w:val="auto"/>
          <w:highlight w:val="none"/>
        </w:rPr>
      </w:pPr>
    </w:p>
    <w:p w14:paraId="1D7D8EC9">
      <w:pPr>
        <w:rPr>
          <w:color w:val="auto"/>
          <w:highlight w:val="none"/>
        </w:rPr>
      </w:pPr>
    </w:p>
    <w:p w14:paraId="68272165">
      <w:pPr>
        <w:rPr>
          <w:color w:val="auto"/>
          <w:highlight w:val="none"/>
        </w:rPr>
      </w:pPr>
    </w:p>
    <w:p w14:paraId="3F6B3404">
      <w:pPr>
        <w:rPr>
          <w:color w:val="auto"/>
          <w:highlight w:val="none"/>
        </w:rPr>
      </w:pPr>
    </w:p>
    <w:p w14:paraId="2369AC0C">
      <w:pPr>
        <w:rPr>
          <w:color w:val="auto"/>
          <w:highlight w:val="none"/>
        </w:rPr>
      </w:pPr>
    </w:p>
    <w:p w14:paraId="3E6C46D5">
      <w:pPr>
        <w:rPr>
          <w:color w:val="auto"/>
          <w:highlight w:val="none"/>
        </w:rPr>
      </w:pPr>
    </w:p>
    <w:p w14:paraId="60324C72">
      <w:pPr>
        <w:rPr>
          <w:color w:val="auto"/>
          <w:highlight w:val="none"/>
        </w:rPr>
      </w:pPr>
    </w:p>
    <w:p w14:paraId="61D684CA">
      <w:pPr>
        <w:rPr>
          <w:color w:val="auto"/>
          <w:highlight w:val="none"/>
        </w:rPr>
      </w:pPr>
    </w:p>
    <w:p w14:paraId="4C689F2F">
      <w:pPr>
        <w:rPr>
          <w:color w:val="auto"/>
          <w:highlight w:val="none"/>
        </w:rPr>
      </w:pPr>
    </w:p>
    <w:p w14:paraId="0A6C03E5">
      <w:pPr>
        <w:rPr>
          <w:color w:val="auto"/>
          <w:highlight w:val="none"/>
        </w:rPr>
      </w:pPr>
    </w:p>
    <w:p w14:paraId="58FCFEBB">
      <w:pPr>
        <w:rPr>
          <w:color w:val="auto"/>
          <w:highlight w:val="none"/>
        </w:rPr>
      </w:pPr>
    </w:p>
    <w:p w14:paraId="49CEFD6F">
      <w:pPr>
        <w:pStyle w:val="7"/>
        <w:spacing w:before="120" w:after="120" w:line="240" w:lineRule="auto"/>
        <w:rPr>
          <w:rFonts w:ascii="黑体" w:hAnsi="宋体"/>
          <w:color w:val="auto"/>
          <w:sz w:val="24"/>
          <w:highlight w:val="none"/>
        </w:rPr>
      </w:pPr>
      <w:r>
        <w:rPr>
          <w:rFonts w:hint="eastAsia"/>
          <w:b w:val="0"/>
          <w:color w:val="auto"/>
          <w:sz w:val="24"/>
          <w:szCs w:val="24"/>
          <w:highlight w:val="none"/>
        </w:rPr>
        <w:t>（二）主要人员简历表</w:t>
      </w:r>
    </w:p>
    <w:p w14:paraId="143EE267">
      <w:pPr>
        <w:spacing w:line="420" w:lineRule="exact"/>
        <w:rPr>
          <w:rFonts w:ascii="黑体" w:hAnsi="宋体" w:eastAsia="黑体"/>
          <w:color w:val="auto"/>
          <w:szCs w:val="21"/>
          <w:highlight w:val="none"/>
        </w:rPr>
      </w:pPr>
      <w:r>
        <w:rPr>
          <w:rFonts w:hint="eastAsia" w:ascii="黑体" w:hAnsi="宋体" w:eastAsia="黑体"/>
          <w:color w:val="auto"/>
          <w:szCs w:val="21"/>
          <w:highlight w:val="none"/>
        </w:rPr>
        <w:t>附1：项目经理简历表</w:t>
      </w:r>
    </w:p>
    <w:p w14:paraId="23B0BEF7">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项目经理应附建造师注册证书、安全生产考核合格证书、身份证、养老保险复印件及未担任其他在施建设工程项目项目经理的承诺书，管理过的项目业绩须附合同协议书和竣工验收备案登记表复印件。</w:t>
      </w:r>
    </w:p>
    <w:tbl>
      <w:tblPr>
        <w:tblStyle w:val="28"/>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677FFC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530467E">
            <w:pPr>
              <w:jc w:val="center"/>
              <w:rPr>
                <w:rFonts w:ascii="宋体" w:hAnsi="宋体"/>
                <w:color w:val="auto"/>
                <w:szCs w:val="21"/>
                <w:highlight w:val="none"/>
              </w:rPr>
            </w:pPr>
            <w:r>
              <w:rPr>
                <w:rFonts w:hint="eastAsia" w:ascii="宋体" w:hAnsi="宋体"/>
                <w:color w:val="auto"/>
                <w:szCs w:val="21"/>
                <w:highlight w:val="none"/>
              </w:rPr>
              <w:t>姓  名</w:t>
            </w:r>
          </w:p>
        </w:tc>
        <w:tc>
          <w:tcPr>
            <w:tcW w:w="1098" w:type="dxa"/>
            <w:vAlign w:val="center"/>
          </w:tcPr>
          <w:p w14:paraId="15E5D5BC">
            <w:pPr>
              <w:jc w:val="center"/>
              <w:rPr>
                <w:rFonts w:ascii="宋体" w:hAnsi="宋体"/>
                <w:color w:val="auto"/>
                <w:szCs w:val="21"/>
                <w:highlight w:val="none"/>
              </w:rPr>
            </w:pPr>
          </w:p>
        </w:tc>
        <w:tc>
          <w:tcPr>
            <w:tcW w:w="1203" w:type="dxa"/>
            <w:vAlign w:val="center"/>
          </w:tcPr>
          <w:p w14:paraId="6EDD7502">
            <w:pPr>
              <w:jc w:val="center"/>
              <w:rPr>
                <w:rFonts w:ascii="宋体" w:hAnsi="宋体"/>
                <w:color w:val="auto"/>
                <w:szCs w:val="21"/>
                <w:highlight w:val="none"/>
              </w:rPr>
            </w:pPr>
            <w:r>
              <w:rPr>
                <w:rFonts w:hint="eastAsia" w:ascii="宋体" w:hAnsi="宋体"/>
                <w:color w:val="auto"/>
                <w:szCs w:val="21"/>
                <w:highlight w:val="none"/>
              </w:rPr>
              <w:t>年  龄</w:t>
            </w:r>
          </w:p>
        </w:tc>
        <w:tc>
          <w:tcPr>
            <w:tcW w:w="1352" w:type="dxa"/>
            <w:vAlign w:val="center"/>
          </w:tcPr>
          <w:p w14:paraId="09EF4CC5">
            <w:pPr>
              <w:jc w:val="center"/>
              <w:rPr>
                <w:rFonts w:ascii="宋体" w:hAnsi="宋体"/>
                <w:color w:val="auto"/>
                <w:szCs w:val="21"/>
                <w:highlight w:val="none"/>
              </w:rPr>
            </w:pPr>
          </w:p>
        </w:tc>
        <w:tc>
          <w:tcPr>
            <w:tcW w:w="1954" w:type="dxa"/>
            <w:vAlign w:val="center"/>
          </w:tcPr>
          <w:p w14:paraId="6BCF36DD">
            <w:pPr>
              <w:jc w:val="center"/>
              <w:rPr>
                <w:rFonts w:ascii="宋体" w:hAnsi="宋体"/>
                <w:color w:val="auto"/>
                <w:szCs w:val="21"/>
                <w:highlight w:val="none"/>
              </w:rPr>
            </w:pPr>
            <w:r>
              <w:rPr>
                <w:rFonts w:hint="eastAsia" w:ascii="宋体" w:hAnsi="宋体"/>
                <w:color w:val="auto"/>
                <w:szCs w:val="21"/>
                <w:highlight w:val="none"/>
              </w:rPr>
              <w:t>学历</w:t>
            </w:r>
          </w:p>
        </w:tc>
        <w:tc>
          <w:tcPr>
            <w:tcW w:w="2255" w:type="dxa"/>
            <w:vAlign w:val="center"/>
          </w:tcPr>
          <w:p w14:paraId="6D4B868B">
            <w:pPr>
              <w:jc w:val="center"/>
              <w:rPr>
                <w:rFonts w:ascii="宋体" w:hAnsi="宋体"/>
                <w:color w:val="auto"/>
                <w:szCs w:val="21"/>
                <w:highlight w:val="none"/>
              </w:rPr>
            </w:pPr>
          </w:p>
        </w:tc>
      </w:tr>
      <w:tr w14:paraId="7FDCF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2F7FC9E">
            <w:pPr>
              <w:jc w:val="center"/>
              <w:rPr>
                <w:rFonts w:ascii="宋体" w:hAnsi="宋体"/>
                <w:color w:val="auto"/>
                <w:szCs w:val="21"/>
                <w:highlight w:val="none"/>
              </w:rPr>
            </w:pPr>
            <w:r>
              <w:rPr>
                <w:rFonts w:hint="eastAsia" w:ascii="宋体" w:hAnsi="宋体"/>
                <w:color w:val="auto"/>
                <w:szCs w:val="21"/>
                <w:highlight w:val="none"/>
              </w:rPr>
              <w:t>职  称</w:t>
            </w:r>
          </w:p>
        </w:tc>
        <w:tc>
          <w:tcPr>
            <w:tcW w:w="1098" w:type="dxa"/>
            <w:vAlign w:val="center"/>
          </w:tcPr>
          <w:p w14:paraId="63CEC149">
            <w:pPr>
              <w:jc w:val="center"/>
              <w:rPr>
                <w:rFonts w:ascii="宋体" w:hAnsi="宋体"/>
                <w:color w:val="auto"/>
                <w:szCs w:val="21"/>
                <w:highlight w:val="none"/>
              </w:rPr>
            </w:pPr>
          </w:p>
        </w:tc>
        <w:tc>
          <w:tcPr>
            <w:tcW w:w="1203" w:type="dxa"/>
            <w:vAlign w:val="center"/>
          </w:tcPr>
          <w:p w14:paraId="3F064CF0">
            <w:pPr>
              <w:jc w:val="center"/>
              <w:rPr>
                <w:rFonts w:ascii="宋体" w:hAnsi="宋体"/>
                <w:color w:val="auto"/>
                <w:szCs w:val="21"/>
                <w:highlight w:val="none"/>
              </w:rPr>
            </w:pPr>
            <w:r>
              <w:rPr>
                <w:rFonts w:hint="eastAsia" w:ascii="宋体" w:hAnsi="宋体"/>
                <w:color w:val="auto"/>
                <w:szCs w:val="21"/>
                <w:highlight w:val="none"/>
              </w:rPr>
              <w:t>职  务</w:t>
            </w:r>
          </w:p>
        </w:tc>
        <w:tc>
          <w:tcPr>
            <w:tcW w:w="1352" w:type="dxa"/>
            <w:vAlign w:val="center"/>
          </w:tcPr>
          <w:p w14:paraId="26CEC3F2">
            <w:pPr>
              <w:jc w:val="center"/>
              <w:rPr>
                <w:rFonts w:ascii="宋体" w:hAnsi="宋体"/>
                <w:color w:val="auto"/>
                <w:szCs w:val="21"/>
                <w:highlight w:val="none"/>
              </w:rPr>
            </w:pPr>
          </w:p>
        </w:tc>
        <w:tc>
          <w:tcPr>
            <w:tcW w:w="1954" w:type="dxa"/>
            <w:vAlign w:val="center"/>
          </w:tcPr>
          <w:p w14:paraId="3F78C212">
            <w:pPr>
              <w:jc w:val="center"/>
              <w:rPr>
                <w:rFonts w:ascii="宋体" w:hAnsi="宋体"/>
                <w:color w:val="auto"/>
                <w:szCs w:val="21"/>
                <w:highlight w:val="none"/>
              </w:rPr>
            </w:pPr>
            <w:r>
              <w:rPr>
                <w:rFonts w:hint="eastAsia" w:ascii="宋体" w:hAnsi="宋体"/>
                <w:color w:val="auto"/>
                <w:szCs w:val="21"/>
                <w:highlight w:val="none"/>
              </w:rPr>
              <w:t>拟在本工程任职</w:t>
            </w:r>
          </w:p>
        </w:tc>
        <w:tc>
          <w:tcPr>
            <w:tcW w:w="2255" w:type="dxa"/>
            <w:vAlign w:val="center"/>
          </w:tcPr>
          <w:p w14:paraId="7236083B">
            <w:pPr>
              <w:jc w:val="center"/>
              <w:rPr>
                <w:rFonts w:ascii="宋体" w:hAnsi="宋体"/>
                <w:color w:val="auto"/>
                <w:szCs w:val="21"/>
                <w:highlight w:val="none"/>
              </w:rPr>
            </w:pPr>
            <w:r>
              <w:rPr>
                <w:rFonts w:hint="eastAsia" w:ascii="宋体" w:hAnsi="宋体"/>
                <w:color w:val="auto"/>
                <w:szCs w:val="21"/>
                <w:highlight w:val="none"/>
              </w:rPr>
              <w:t>项目经理</w:t>
            </w:r>
          </w:p>
        </w:tc>
      </w:tr>
      <w:tr w14:paraId="1A7B4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9C786DE">
            <w:pPr>
              <w:jc w:val="center"/>
              <w:rPr>
                <w:rFonts w:ascii="宋体" w:hAnsi="宋体"/>
                <w:color w:val="auto"/>
                <w:szCs w:val="21"/>
                <w:highlight w:val="none"/>
              </w:rPr>
            </w:pPr>
            <w:r>
              <w:rPr>
                <w:rFonts w:hint="eastAsia" w:ascii="宋体" w:hAnsi="宋体"/>
                <w:color w:val="auto"/>
                <w:szCs w:val="21"/>
                <w:highlight w:val="none"/>
              </w:rPr>
              <w:t>注册建造师执业资格等级</w:t>
            </w:r>
          </w:p>
        </w:tc>
        <w:tc>
          <w:tcPr>
            <w:tcW w:w="1352" w:type="dxa"/>
            <w:vAlign w:val="center"/>
          </w:tcPr>
          <w:p w14:paraId="0448A8B6">
            <w:pPr>
              <w:jc w:val="center"/>
              <w:rPr>
                <w:rFonts w:ascii="宋体" w:hAnsi="宋体"/>
                <w:color w:val="auto"/>
                <w:szCs w:val="21"/>
                <w:highlight w:val="none"/>
              </w:rPr>
            </w:pPr>
            <w:r>
              <w:rPr>
                <w:rFonts w:hint="eastAsia" w:ascii="宋体" w:hAnsi="宋体"/>
                <w:color w:val="auto"/>
                <w:szCs w:val="21"/>
                <w:highlight w:val="none"/>
              </w:rPr>
              <w:t xml:space="preserve">      级</w:t>
            </w:r>
          </w:p>
        </w:tc>
        <w:tc>
          <w:tcPr>
            <w:tcW w:w="1954" w:type="dxa"/>
            <w:vAlign w:val="center"/>
          </w:tcPr>
          <w:p w14:paraId="64C27E12">
            <w:pPr>
              <w:jc w:val="center"/>
              <w:rPr>
                <w:rFonts w:ascii="宋体" w:hAnsi="宋体"/>
                <w:color w:val="auto"/>
                <w:szCs w:val="21"/>
                <w:highlight w:val="none"/>
              </w:rPr>
            </w:pPr>
            <w:r>
              <w:rPr>
                <w:rFonts w:hint="eastAsia" w:ascii="宋体" w:hAnsi="宋体"/>
                <w:color w:val="auto"/>
                <w:szCs w:val="21"/>
                <w:highlight w:val="none"/>
              </w:rPr>
              <w:t>建造师专业</w:t>
            </w:r>
          </w:p>
        </w:tc>
        <w:tc>
          <w:tcPr>
            <w:tcW w:w="2255" w:type="dxa"/>
            <w:vAlign w:val="center"/>
          </w:tcPr>
          <w:p w14:paraId="3B0AD06C">
            <w:pPr>
              <w:jc w:val="center"/>
              <w:rPr>
                <w:rFonts w:ascii="宋体" w:hAnsi="宋体"/>
                <w:color w:val="auto"/>
                <w:szCs w:val="21"/>
                <w:highlight w:val="none"/>
              </w:rPr>
            </w:pPr>
          </w:p>
        </w:tc>
      </w:tr>
      <w:tr w14:paraId="52060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00D102A4">
            <w:pPr>
              <w:jc w:val="center"/>
              <w:rPr>
                <w:rFonts w:ascii="宋体" w:hAnsi="宋体"/>
                <w:color w:val="auto"/>
                <w:szCs w:val="21"/>
                <w:highlight w:val="none"/>
              </w:rPr>
            </w:pPr>
            <w:r>
              <w:rPr>
                <w:rFonts w:hint="eastAsia" w:ascii="宋体" w:hAnsi="宋体"/>
                <w:color w:val="auto"/>
                <w:szCs w:val="21"/>
                <w:highlight w:val="none"/>
              </w:rPr>
              <w:t>安全生产考核合格证书</w:t>
            </w:r>
          </w:p>
        </w:tc>
        <w:tc>
          <w:tcPr>
            <w:tcW w:w="5561" w:type="dxa"/>
            <w:gridSpan w:val="3"/>
            <w:vAlign w:val="center"/>
          </w:tcPr>
          <w:p w14:paraId="0CB9F409">
            <w:pPr>
              <w:jc w:val="center"/>
              <w:rPr>
                <w:rFonts w:ascii="宋体" w:hAnsi="宋体"/>
                <w:color w:val="auto"/>
                <w:szCs w:val="21"/>
                <w:highlight w:val="none"/>
              </w:rPr>
            </w:pPr>
          </w:p>
        </w:tc>
      </w:tr>
      <w:tr w14:paraId="04A7D9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16AEF62B">
            <w:pPr>
              <w:jc w:val="center"/>
              <w:rPr>
                <w:rFonts w:ascii="宋体" w:hAnsi="宋体"/>
                <w:color w:val="auto"/>
                <w:szCs w:val="21"/>
                <w:highlight w:val="none"/>
              </w:rPr>
            </w:pPr>
            <w:r>
              <w:rPr>
                <w:rFonts w:hint="eastAsia" w:ascii="宋体" w:hAnsi="宋体"/>
                <w:color w:val="auto"/>
                <w:szCs w:val="21"/>
                <w:highlight w:val="none"/>
              </w:rPr>
              <w:t>毕业学校</w:t>
            </w:r>
          </w:p>
        </w:tc>
        <w:tc>
          <w:tcPr>
            <w:tcW w:w="7862" w:type="dxa"/>
            <w:gridSpan w:val="5"/>
            <w:vAlign w:val="center"/>
          </w:tcPr>
          <w:p w14:paraId="72A50F2F">
            <w:pPr>
              <w:ind w:firstLine="840" w:firstLineChars="400"/>
              <w:rPr>
                <w:rFonts w:ascii="宋体" w:hAnsi="宋体"/>
                <w:color w:val="auto"/>
                <w:szCs w:val="21"/>
                <w:highlight w:val="none"/>
              </w:rPr>
            </w:pPr>
            <w:r>
              <w:rPr>
                <w:rFonts w:hint="eastAsia" w:ascii="宋体" w:hAnsi="宋体"/>
                <w:color w:val="auto"/>
                <w:szCs w:val="21"/>
                <w:highlight w:val="none"/>
              </w:rPr>
              <w:t>年毕业于                  学校            专业</w:t>
            </w:r>
          </w:p>
        </w:tc>
      </w:tr>
      <w:tr w14:paraId="0F1966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41EF48E1">
            <w:pPr>
              <w:jc w:val="center"/>
              <w:rPr>
                <w:rFonts w:ascii="宋体" w:hAnsi="宋体"/>
                <w:color w:val="auto"/>
                <w:szCs w:val="21"/>
                <w:highlight w:val="none"/>
              </w:rPr>
            </w:pPr>
            <w:r>
              <w:rPr>
                <w:rFonts w:hint="eastAsia" w:ascii="宋体" w:hAnsi="宋体"/>
                <w:color w:val="auto"/>
                <w:szCs w:val="21"/>
                <w:highlight w:val="none"/>
              </w:rPr>
              <w:t>主要工作经历</w:t>
            </w:r>
          </w:p>
        </w:tc>
      </w:tr>
      <w:tr w14:paraId="13D33C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60CE859F">
            <w:pPr>
              <w:jc w:val="center"/>
              <w:rPr>
                <w:rFonts w:ascii="宋体" w:hAnsi="宋体"/>
                <w:color w:val="auto"/>
                <w:szCs w:val="21"/>
                <w:highlight w:val="none"/>
              </w:rPr>
            </w:pPr>
            <w:r>
              <w:rPr>
                <w:rFonts w:hint="eastAsia" w:ascii="宋体" w:hAnsi="宋体"/>
                <w:color w:val="auto"/>
                <w:szCs w:val="21"/>
                <w:highlight w:val="none"/>
              </w:rPr>
              <w:t>时  间</w:t>
            </w:r>
          </w:p>
        </w:tc>
        <w:tc>
          <w:tcPr>
            <w:tcW w:w="3653" w:type="dxa"/>
            <w:gridSpan w:val="3"/>
            <w:vAlign w:val="center"/>
          </w:tcPr>
          <w:p w14:paraId="09A72962">
            <w:pPr>
              <w:jc w:val="center"/>
              <w:rPr>
                <w:rFonts w:ascii="宋体" w:hAnsi="宋体"/>
                <w:color w:val="auto"/>
                <w:szCs w:val="21"/>
                <w:highlight w:val="none"/>
              </w:rPr>
            </w:pPr>
            <w:r>
              <w:rPr>
                <w:rFonts w:hint="eastAsia" w:ascii="宋体" w:hAnsi="宋体"/>
                <w:color w:val="auto"/>
                <w:szCs w:val="21"/>
                <w:highlight w:val="none"/>
              </w:rPr>
              <w:t>参加过的类似项目名称</w:t>
            </w:r>
          </w:p>
        </w:tc>
        <w:tc>
          <w:tcPr>
            <w:tcW w:w="1954" w:type="dxa"/>
            <w:vAlign w:val="center"/>
          </w:tcPr>
          <w:p w14:paraId="2E90E5EB">
            <w:pPr>
              <w:jc w:val="center"/>
              <w:rPr>
                <w:rFonts w:ascii="宋体" w:hAnsi="宋体"/>
                <w:color w:val="auto"/>
                <w:szCs w:val="21"/>
                <w:highlight w:val="none"/>
              </w:rPr>
            </w:pPr>
            <w:r>
              <w:rPr>
                <w:rFonts w:hint="eastAsia" w:ascii="宋体" w:hAnsi="宋体"/>
                <w:color w:val="auto"/>
                <w:szCs w:val="21"/>
                <w:highlight w:val="none"/>
              </w:rPr>
              <w:t>工程概况说明</w:t>
            </w:r>
          </w:p>
        </w:tc>
        <w:tc>
          <w:tcPr>
            <w:tcW w:w="2255" w:type="dxa"/>
            <w:vAlign w:val="center"/>
          </w:tcPr>
          <w:p w14:paraId="54B5451C">
            <w:pPr>
              <w:jc w:val="center"/>
              <w:rPr>
                <w:rFonts w:ascii="宋体" w:hAnsi="宋体"/>
                <w:color w:val="auto"/>
                <w:szCs w:val="21"/>
                <w:highlight w:val="none"/>
              </w:rPr>
            </w:pPr>
            <w:r>
              <w:rPr>
                <w:rFonts w:hint="eastAsia" w:ascii="宋体" w:hAnsi="宋体"/>
                <w:color w:val="auto"/>
                <w:szCs w:val="21"/>
                <w:highlight w:val="none"/>
              </w:rPr>
              <w:t>发包人及联系电话</w:t>
            </w:r>
          </w:p>
        </w:tc>
      </w:tr>
      <w:tr w14:paraId="323CD0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93C6F5E">
            <w:pPr>
              <w:jc w:val="center"/>
              <w:rPr>
                <w:rFonts w:ascii="宋体" w:hAnsi="宋体"/>
                <w:color w:val="auto"/>
                <w:szCs w:val="21"/>
                <w:highlight w:val="none"/>
              </w:rPr>
            </w:pPr>
          </w:p>
        </w:tc>
        <w:tc>
          <w:tcPr>
            <w:tcW w:w="3653" w:type="dxa"/>
            <w:gridSpan w:val="3"/>
            <w:vAlign w:val="center"/>
          </w:tcPr>
          <w:p w14:paraId="285180D9">
            <w:pPr>
              <w:jc w:val="center"/>
              <w:rPr>
                <w:rFonts w:ascii="宋体" w:hAnsi="宋体"/>
                <w:color w:val="auto"/>
                <w:szCs w:val="21"/>
                <w:highlight w:val="none"/>
              </w:rPr>
            </w:pPr>
          </w:p>
        </w:tc>
        <w:tc>
          <w:tcPr>
            <w:tcW w:w="1954" w:type="dxa"/>
            <w:vAlign w:val="center"/>
          </w:tcPr>
          <w:p w14:paraId="511D18E0">
            <w:pPr>
              <w:jc w:val="center"/>
              <w:rPr>
                <w:rFonts w:ascii="宋体" w:hAnsi="宋体"/>
                <w:color w:val="auto"/>
                <w:szCs w:val="21"/>
                <w:highlight w:val="none"/>
              </w:rPr>
            </w:pPr>
          </w:p>
        </w:tc>
        <w:tc>
          <w:tcPr>
            <w:tcW w:w="2255" w:type="dxa"/>
            <w:vAlign w:val="center"/>
          </w:tcPr>
          <w:p w14:paraId="17D2921D">
            <w:pPr>
              <w:jc w:val="center"/>
              <w:rPr>
                <w:rFonts w:ascii="宋体" w:hAnsi="宋体"/>
                <w:color w:val="auto"/>
                <w:szCs w:val="21"/>
                <w:highlight w:val="none"/>
              </w:rPr>
            </w:pPr>
          </w:p>
        </w:tc>
      </w:tr>
      <w:tr w14:paraId="64756E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02C16F3">
            <w:pPr>
              <w:jc w:val="center"/>
              <w:rPr>
                <w:rFonts w:ascii="宋体" w:hAnsi="宋体"/>
                <w:color w:val="auto"/>
                <w:szCs w:val="21"/>
                <w:highlight w:val="none"/>
              </w:rPr>
            </w:pPr>
          </w:p>
        </w:tc>
        <w:tc>
          <w:tcPr>
            <w:tcW w:w="3653" w:type="dxa"/>
            <w:gridSpan w:val="3"/>
            <w:vAlign w:val="center"/>
          </w:tcPr>
          <w:p w14:paraId="01E9CB13">
            <w:pPr>
              <w:jc w:val="center"/>
              <w:rPr>
                <w:rFonts w:ascii="宋体" w:hAnsi="宋体"/>
                <w:color w:val="auto"/>
                <w:szCs w:val="21"/>
                <w:highlight w:val="none"/>
              </w:rPr>
            </w:pPr>
          </w:p>
        </w:tc>
        <w:tc>
          <w:tcPr>
            <w:tcW w:w="1954" w:type="dxa"/>
            <w:vAlign w:val="center"/>
          </w:tcPr>
          <w:p w14:paraId="1FB1FF3E">
            <w:pPr>
              <w:jc w:val="center"/>
              <w:rPr>
                <w:rFonts w:ascii="宋体" w:hAnsi="宋体"/>
                <w:color w:val="auto"/>
                <w:szCs w:val="21"/>
                <w:highlight w:val="none"/>
              </w:rPr>
            </w:pPr>
          </w:p>
        </w:tc>
        <w:tc>
          <w:tcPr>
            <w:tcW w:w="2255" w:type="dxa"/>
            <w:vAlign w:val="center"/>
          </w:tcPr>
          <w:p w14:paraId="7286229B">
            <w:pPr>
              <w:jc w:val="center"/>
              <w:rPr>
                <w:rFonts w:ascii="宋体" w:hAnsi="宋体"/>
                <w:color w:val="auto"/>
                <w:szCs w:val="21"/>
                <w:highlight w:val="none"/>
              </w:rPr>
            </w:pPr>
          </w:p>
        </w:tc>
      </w:tr>
      <w:tr w14:paraId="323346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DF6E77F">
            <w:pPr>
              <w:jc w:val="center"/>
              <w:rPr>
                <w:rFonts w:ascii="宋体" w:hAnsi="宋体"/>
                <w:color w:val="auto"/>
                <w:szCs w:val="21"/>
                <w:highlight w:val="none"/>
              </w:rPr>
            </w:pPr>
          </w:p>
        </w:tc>
        <w:tc>
          <w:tcPr>
            <w:tcW w:w="3653" w:type="dxa"/>
            <w:gridSpan w:val="3"/>
            <w:vAlign w:val="center"/>
          </w:tcPr>
          <w:p w14:paraId="5C4F0F04">
            <w:pPr>
              <w:jc w:val="center"/>
              <w:rPr>
                <w:rFonts w:ascii="宋体" w:hAnsi="宋体"/>
                <w:color w:val="auto"/>
                <w:szCs w:val="21"/>
                <w:highlight w:val="none"/>
              </w:rPr>
            </w:pPr>
          </w:p>
        </w:tc>
        <w:tc>
          <w:tcPr>
            <w:tcW w:w="1954" w:type="dxa"/>
            <w:vAlign w:val="center"/>
          </w:tcPr>
          <w:p w14:paraId="089BC2EE">
            <w:pPr>
              <w:jc w:val="center"/>
              <w:rPr>
                <w:rFonts w:ascii="宋体" w:hAnsi="宋体"/>
                <w:color w:val="auto"/>
                <w:szCs w:val="21"/>
                <w:highlight w:val="none"/>
              </w:rPr>
            </w:pPr>
          </w:p>
        </w:tc>
        <w:tc>
          <w:tcPr>
            <w:tcW w:w="2255" w:type="dxa"/>
            <w:vAlign w:val="center"/>
          </w:tcPr>
          <w:p w14:paraId="5B669412">
            <w:pPr>
              <w:jc w:val="center"/>
              <w:rPr>
                <w:rFonts w:ascii="宋体" w:hAnsi="宋体"/>
                <w:color w:val="auto"/>
                <w:szCs w:val="21"/>
                <w:highlight w:val="none"/>
              </w:rPr>
            </w:pPr>
          </w:p>
        </w:tc>
      </w:tr>
      <w:tr w14:paraId="6346A1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52586DB">
            <w:pPr>
              <w:jc w:val="center"/>
              <w:rPr>
                <w:rFonts w:ascii="宋体" w:hAnsi="宋体"/>
                <w:color w:val="auto"/>
                <w:szCs w:val="21"/>
                <w:highlight w:val="none"/>
              </w:rPr>
            </w:pPr>
          </w:p>
        </w:tc>
        <w:tc>
          <w:tcPr>
            <w:tcW w:w="3653" w:type="dxa"/>
            <w:gridSpan w:val="3"/>
            <w:vAlign w:val="center"/>
          </w:tcPr>
          <w:p w14:paraId="7C4DA5F5">
            <w:pPr>
              <w:jc w:val="center"/>
              <w:rPr>
                <w:rFonts w:ascii="宋体" w:hAnsi="宋体"/>
                <w:color w:val="auto"/>
                <w:szCs w:val="21"/>
                <w:highlight w:val="none"/>
              </w:rPr>
            </w:pPr>
          </w:p>
        </w:tc>
        <w:tc>
          <w:tcPr>
            <w:tcW w:w="1954" w:type="dxa"/>
            <w:vAlign w:val="center"/>
          </w:tcPr>
          <w:p w14:paraId="3AD7018A">
            <w:pPr>
              <w:jc w:val="center"/>
              <w:rPr>
                <w:rFonts w:ascii="宋体" w:hAnsi="宋体"/>
                <w:color w:val="auto"/>
                <w:szCs w:val="21"/>
                <w:highlight w:val="none"/>
              </w:rPr>
            </w:pPr>
          </w:p>
        </w:tc>
        <w:tc>
          <w:tcPr>
            <w:tcW w:w="2255" w:type="dxa"/>
            <w:vAlign w:val="center"/>
          </w:tcPr>
          <w:p w14:paraId="23AC1BD6">
            <w:pPr>
              <w:jc w:val="center"/>
              <w:rPr>
                <w:rFonts w:ascii="宋体" w:hAnsi="宋体"/>
                <w:color w:val="auto"/>
                <w:szCs w:val="21"/>
                <w:highlight w:val="none"/>
              </w:rPr>
            </w:pPr>
          </w:p>
        </w:tc>
      </w:tr>
      <w:tr w14:paraId="774336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71E1341">
            <w:pPr>
              <w:jc w:val="center"/>
              <w:rPr>
                <w:rFonts w:ascii="宋体" w:hAnsi="宋体"/>
                <w:color w:val="auto"/>
                <w:szCs w:val="21"/>
                <w:highlight w:val="none"/>
              </w:rPr>
            </w:pPr>
          </w:p>
        </w:tc>
        <w:tc>
          <w:tcPr>
            <w:tcW w:w="3653" w:type="dxa"/>
            <w:gridSpan w:val="3"/>
            <w:vAlign w:val="center"/>
          </w:tcPr>
          <w:p w14:paraId="10FF2B56">
            <w:pPr>
              <w:jc w:val="center"/>
              <w:rPr>
                <w:rFonts w:ascii="宋体" w:hAnsi="宋体"/>
                <w:color w:val="auto"/>
                <w:szCs w:val="21"/>
                <w:highlight w:val="none"/>
              </w:rPr>
            </w:pPr>
          </w:p>
        </w:tc>
        <w:tc>
          <w:tcPr>
            <w:tcW w:w="1954" w:type="dxa"/>
            <w:vAlign w:val="center"/>
          </w:tcPr>
          <w:p w14:paraId="7A7FD30B">
            <w:pPr>
              <w:jc w:val="center"/>
              <w:rPr>
                <w:rFonts w:ascii="宋体" w:hAnsi="宋体"/>
                <w:color w:val="auto"/>
                <w:szCs w:val="21"/>
                <w:highlight w:val="none"/>
              </w:rPr>
            </w:pPr>
          </w:p>
        </w:tc>
        <w:tc>
          <w:tcPr>
            <w:tcW w:w="2255" w:type="dxa"/>
            <w:vAlign w:val="center"/>
          </w:tcPr>
          <w:p w14:paraId="32F5F47B">
            <w:pPr>
              <w:jc w:val="center"/>
              <w:rPr>
                <w:rFonts w:ascii="宋体" w:hAnsi="宋体"/>
                <w:color w:val="auto"/>
                <w:szCs w:val="21"/>
                <w:highlight w:val="none"/>
              </w:rPr>
            </w:pPr>
          </w:p>
        </w:tc>
      </w:tr>
      <w:tr w14:paraId="4177A3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7108E5D">
            <w:pPr>
              <w:jc w:val="center"/>
              <w:rPr>
                <w:rFonts w:ascii="宋体" w:hAnsi="宋体"/>
                <w:color w:val="auto"/>
                <w:szCs w:val="21"/>
                <w:highlight w:val="none"/>
              </w:rPr>
            </w:pPr>
          </w:p>
        </w:tc>
        <w:tc>
          <w:tcPr>
            <w:tcW w:w="3653" w:type="dxa"/>
            <w:gridSpan w:val="3"/>
            <w:vAlign w:val="center"/>
          </w:tcPr>
          <w:p w14:paraId="1A33EE0D">
            <w:pPr>
              <w:jc w:val="center"/>
              <w:rPr>
                <w:rFonts w:ascii="宋体" w:hAnsi="宋体"/>
                <w:color w:val="auto"/>
                <w:szCs w:val="21"/>
                <w:highlight w:val="none"/>
              </w:rPr>
            </w:pPr>
          </w:p>
        </w:tc>
        <w:tc>
          <w:tcPr>
            <w:tcW w:w="1954" w:type="dxa"/>
            <w:vAlign w:val="center"/>
          </w:tcPr>
          <w:p w14:paraId="2329AE54">
            <w:pPr>
              <w:jc w:val="center"/>
              <w:rPr>
                <w:rFonts w:ascii="宋体" w:hAnsi="宋体"/>
                <w:color w:val="auto"/>
                <w:szCs w:val="21"/>
                <w:highlight w:val="none"/>
              </w:rPr>
            </w:pPr>
          </w:p>
        </w:tc>
        <w:tc>
          <w:tcPr>
            <w:tcW w:w="2255" w:type="dxa"/>
            <w:vAlign w:val="center"/>
          </w:tcPr>
          <w:p w14:paraId="65EBFD35">
            <w:pPr>
              <w:jc w:val="center"/>
              <w:rPr>
                <w:rFonts w:ascii="宋体" w:hAnsi="宋体"/>
                <w:color w:val="auto"/>
                <w:szCs w:val="21"/>
                <w:highlight w:val="none"/>
              </w:rPr>
            </w:pPr>
          </w:p>
        </w:tc>
      </w:tr>
      <w:tr w14:paraId="745015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564BEF88">
            <w:pPr>
              <w:jc w:val="center"/>
              <w:rPr>
                <w:rFonts w:ascii="宋体" w:hAnsi="宋体"/>
                <w:color w:val="auto"/>
                <w:szCs w:val="21"/>
                <w:highlight w:val="none"/>
              </w:rPr>
            </w:pPr>
          </w:p>
        </w:tc>
        <w:tc>
          <w:tcPr>
            <w:tcW w:w="3653" w:type="dxa"/>
            <w:gridSpan w:val="3"/>
            <w:vAlign w:val="center"/>
          </w:tcPr>
          <w:p w14:paraId="0B50729C">
            <w:pPr>
              <w:jc w:val="center"/>
              <w:rPr>
                <w:rFonts w:ascii="宋体" w:hAnsi="宋体"/>
                <w:color w:val="auto"/>
                <w:szCs w:val="21"/>
                <w:highlight w:val="none"/>
              </w:rPr>
            </w:pPr>
          </w:p>
        </w:tc>
        <w:tc>
          <w:tcPr>
            <w:tcW w:w="1954" w:type="dxa"/>
            <w:vAlign w:val="center"/>
          </w:tcPr>
          <w:p w14:paraId="5DD0B484">
            <w:pPr>
              <w:jc w:val="center"/>
              <w:rPr>
                <w:rFonts w:ascii="宋体" w:hAnsi="宋体"/>
                <w:color w:val="auto"/>
                <w:szCs w:val="21"/>
                <w:highlight w:val="none"/>
              </w:rPr>
            </w:pPr>
          </w:p>
        </w:tc>
        <w:tc>
          <w:tcPr>
            <w:tcW w:w="2255" w:type="dxa"/>
            <w:vAlign w:val="center"/>
          </w:tcPr>
          <w:p w14:paraId="7A73CDE1">
            <w:pPr>
              <w:jc w:val="center"/>
              <w:rPr>
                <w:rFonts w:ascii="宋体" w:hAnsi="宋体"/>
                <w:color w:val="auto"/>
                <w:szCs w:val="21"/>
                <w:highlight w:val="none"/>
              </w:rPr>
            </w:pPr>
          </w:p>
        </w:tc>
      </w:tr>
      <w:tr w14:paraId="298D8E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90DCDF2">
            <w:pPr>
              <w:jc w:val="center"/>
              <w:rPr>
                <w:rFonts w:ascii="宋体" w:hAnsi="宋体"/>
                <w:color w:val="auto"/>
                <w:szCs w:val="21"/>
                <w:highlight w:val="none"/>
              </w:rPr>
            </w:pPr>
          </w:p>
        </w:tc>
        <w:tc>
          <w:tcPr>
            <w:tcW w:w="3653" w:type="dxa"/>
            <w:gridSpan w:val="3"/>
            <w:vAlign w:val="center"/>
          </w:tcPr>
          <w:p w14:paraId="05CDA409">
            <w:pPr>
              <w:jc w:val="center"/>
              <w:rPr>
                <w:rFonts w:ascii="宋体" w:hAnsi="宋体"/>
                <w:color w:val="auto"/>
                <w:szCs w:val="21"/>
                <w:highlight w:val="none"/>
              </w:rPr>
            </w:pPr>
          </w:p>
        </w:tc>
        <w:tc>
          <w:tcPr>
            <w:tcW w:w="1954" w:type="dxa"/>
            <w:vAlign w:val="center"/>
          </w:tcPr>
          <w:p w14:paraId="251F2B67">
            <w:pPr>
              <w:jc w:val="center"/>
              <w:rPr>
                <w:rFonts w:ascii="宋体" w:hAnsi="宋体"/>
                <w:color w:val="auto"/>
                <w:szCs w:val="21"/>
                <w:highlight w:val="none"/>
              </w:rPr>
            </w:pPr>
          </w:p>
        </w:tc>
        <w:tc>
          <w:tcPr>
            <w:tcW w:w="2255" w:type="dxa"/>
            <w:vAlign w:val="center"/>
          </w:tcPr>
          <w:p w14:paraId="1C8F50B0">
            <w:pPr>
              <w:jc w:val="center"/>
              <w:rPr>
                <w:rFonts w:ascii="宋体" w:hAnsi="宋体"/>
                <w:color w:val="auto"/>
                <w:szCs w:val="21"/>
                <w:highlight w:val="none"/>
              </w:rPr>
            </w:pPr>
          </w:p>
        </w:tc>
      </w:tr>
      <w:tr w14:paraId="53EC79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3A2989E">
            <w:pPr>
              <w:jc w:val="center"/>
              <w:rPr>
                <w:rFonts w:ascii="宋体" w:hAnsi="宋体"/>
                <w:color w:val="auto"/>
                <w:szCs w:val="21"/>
                <w:highlight w:val="none"/>
              </w:rPr>
            </w:pPr>
          </w:p>
        </w:tc>
        <w:tc>
          <w:tcPr>
            <w:tcW w:w="3653" w:type="dxa"/>
            <w:gridSpan w:val="3"/>
            <w:vAlign w:val="center"/>
          </w:tcPr>
          <w:p w14:paraId="1A1B009C">
            <w:pPr>
              <w:jc w:val="center"/>
              <w:rPr>
                <w:rFonts w:ascii="宋体" w:hAnsi="宋体"/>
                <w:color w:val="auto"/>
                <w:szCs w:val="21"/>
                <w:highlight w:val="none"/>
              </w:rPr>
            </w:pPr>
          </w:p>
        </w:tc>
        <w:tc>
          <w:tcPr>
            <w:tcW w:w="1954" w:type="dxa"/>
            <w:vAlign w:val="center"/>
          </w:tcPr>
          <w:p w14:paraId="6F1E7401">
            <w:pPr>
              <w:jc w:val="center"/>
              <w:rPr>
                <w:rFonts w:ascii="宋体" w:hAnsi="宋体"/>
                <w:color w:val="auto"/>
                <w:szCs w:val="21"/>
                <w:highlight w:val="none"/>
              </w:rPr>
            </w:pPr>
          </w:p>
        </w:tc>
        <w:tc>
          <w:tcPr>
            <w:tcW w:w="2255" w:type="dxa"/>
            <w:vAlign w:val="center"/>
          </w:tcPr>
          <w:p w14:paraId="2592D4D0">
            <w:pPr>
              <w:jc w:val="center"/>
              <w:rPr>
                <w:rFonts w:ascii="宋体" w:hAnsi="宋体"/>
                <w:color w:val="auto"/>
                <w:szCs w:val="21"/>
                <w:highlight w:val="none"/>
              </w:rPr>
            </w:pPr>
          </w:p>
        </w:tc>
      </w:tr>
      <w:tr w14:paraId="6FB16B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032BA693">
            <w:pPr>
              <w:jc w:val="center"/>
              <w:rPr>
                <w:rFonts w:ascii="宋体" w:hAnsi="宋体"/>
                <w:color w:val="auto"/>
                <w:szCs w:val="21"/>
                <w:highlight w:val="none"/>
              </w:rPr>
            </w:pPr>
          </w:p>
        </w:tc>
        <w:tc>
          <w:tcPr>
            <w:tcW w:w="3653" w:type="dxa"/>
            <w:gridSpan w:val="3"/>
            <w:vAlign w:val="center"/>
          </w:tcPr>
          <w:p w14:paraId="291CAB91">
            <w:pPr>
              <w:jc w:val="center"/>
              <w:rPr>
                <w:rFonts w:ascii="宋体" w:hAnsi="宋体"/>
                <w:color w:val="auto"/>
                <w:szCs w:val="21"/>
                <w:highlight w:val="none"/>
              </w:rPr>
            </w:pPr>
          </w:p>
        </w:tc>
        <w:tc>
          <w:tcPr>
            <w:tcW w:w="1954" w:type="dxa"/>
            <w:vAlign w:val="center"/>
          </w:tcPr>
          <w:p w14:paraId="6403F59C">
            <w:pPr>
              <w:jc w:val="center"/>
              <w:rPr>
                <w:rFonts w:ascii="宋体" w:hAnsi="宋体"/>
                <w:color w:val="auto"/>
                <w:szCs w:val="21"/>
                <w:highlight w:val="none"/>
              </w:rPr>
            </w:pPr>
          </w:p>
        </w:tc>
        <w:tc>
          <w:tcPr>
            <w:tcW w:w="2255" w:type="dxa"/>
            <w:vAlign w:val="center"/>
          </w:tcPr>
          <w:p w14:paraId="4D2BE210">
            <w:pPr>
              <w:jc w:val="center"/>
              <w:rPr>
                <w:rFonts w:ascii="宋体" w:hAnsi="宋体"/>
                <w:color w:val="auto"/>
                <w:szCs w:val="21"/>
                <w:highlight w:val="none"/>
              </w:rPr>
            </w:pPr>
          </w:p>
        </w:tc>
      </w:tr>
    </w:tbl>
    <w:p w14:paraId="0D91DC0D">
      <w:pPr>
        <w:spacing w:line="420" w:lineRule="exact"/>
        <w:rPr>
          <w:rFonts w:ascii="宋体" w:hAnsi="宋体"/>
          <w:color w:val="auto"/>
          <w:szCs w:val="21"/>
          <w:highlight w:val="none"/>
        </w:rPr>
      </w:pPr>
    </w:p>
    <w:p w14:paraId="1493FD90">
      <w:pPr>
        <w:spacing w:line="420" w:lineRule="exact"/>
        <w:rPr>
          <w:rFonts w:ascii="黑体" w:hAnsi="宋体" w:eastAsia="黑体"/>
          <w:color w:val="auto"/>
          <w:szCs w:val="21"/>
          <w:highlight w:val="none"/>
        </w:rPr>
      </w:pPr>
      <w:r>
        <w:rPr>
          <w:rFonts w:ascii="宋体" w:hAnsi="宋体"/>
          <w:color w:val="auto"/>
          <w:szCs w:val="21"/>
          <w:highlight w:val="none"/>
        </w:rPr>
        <w:br w:type="page"/>
      </w:r>
      <w:r>
        <w:rPr>
          <w:rFonts w:hint="eastAsia" w:ascii="黑体" w:hAnsi="宋体" w:eastAsia="黑体"/>
          <w:color w:val="auto"/>
          <w:szCs w:val="21"/>
          <w:highlight w:val="none"/>
        </w:rPr>
        <w:t>附2：主要项目管理人员简历表</w:t>
      </w:r>
    </w:p>
    <w:p w14:paraId="275C0382">
      <w:pPr>
        <w:spacing w:line="420" w:lineRule="exact"/>
        <w:ind w:firstLine="359" w:firstLineChars="171"/>
        <w:rPr>
          <w:rFonts w:ascii="宋体" w:hAnsi="宋体"/>
          <w:color w:val="auto"/>
          <w:szCs w:val="21"/>
          <w:highlight w:val="none"/>
        </w:rPr>
      </w:pPr>
    </w:p>
    <w:p w14:paraId="00617E5F">
      <w:pPr>
        <w:spacing w:line="420" w:lineRule="exact"/>
        <w:ind w:firstLine="359" w:firstLineChars="171"/>
        <w:rPr>
          <w:rFonts w:ascii="宋体" w:hAnsi="宋体"/>
          <w:color w:val="auto"/>
          <w:szCs w:val="21"/>
          <w:highlight w:val="none"/>
        </w:rPr>
      </w:pPr>
      <w:r>
        <w:rPr>
          <w:rFonts w:hint="eastAsia" w:ascii="宋体" w:hAnsi="宋体"/>
          <w:color w:val="auto"/>
          <w:szCs w:val="21"/>
          <w:highlight w:val="none"/>
        </w:rPr>
        <w:t>主要项目管理人员指技术负责人、专职安全生产管理人员等岗位人员。</w:t>
      </w:r>
    </w:p>
    <w:tbl>
      <w:tblPr>
        <w:tblStyle w:val="28"/>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C148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02A76517">
            <w:pPr>
              <w:spacing w:line="420" w:lineRule="exact"/>
              <w:rPr>
                <w:rFonts w:ascii="宋体" w:hAnsi="宋体"/>
                <w:color w:val="auto"/>
                <w:szCs w:val="21"/>
                <w:highlight w:val="none"/>
              </w:rPr>
            </w:pPr>
            <w:r>
              <w:rPr>
                <w:rFonts w:hint="eastAsia" w:ascii="宋体" w:hAnsi="宋体"/>
                <w:color w:val="auto"/>
                <w:szCs w:val="21"/>
                <w:highlight w:val="none"/>
              </w:rPr>
              <w:t>岗位名称</w:t>
            </w:r>
          </w:p>
        </w:tc>
      </w:tr>
      <w:tr w14:paraId="4912F0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92EA127">
            <w:pPr>
              <w:spacing w:line="420" w:lineRule="exact"/>
              <w:rPr>
                <w:rFonts w:ascii="宋体" w:hAnsi="宋体"/>
                <w:color w:val="auto"/>
                <w:szCs w:val="21"/>
                <w:highlight w:val="none"/>
              </w:rPr>
            </w:pPr>
            <w:r>
              <w:rPr>
                <w:rFonts w:hint="eastAsia" w:ascii="宋体" w:hAnsi="宋体"/>
                <w:color w:val="auto"/>
                <w:szCs w:val="21"/>
                <w:highlight w:val="none"/>
              </w:rPr>
              <w:t>姓    名</w:t>
            </w:r>
          </w:p>
        </w:tc>
        <w:tc>
          <w:tcPr>
            <w:tcW w:w="4420" w:type="dxa"/>
          </w:tcPr>
          <w:p w14:paraId="09052357">
            <w:pPr>
              <w:spacing w:line="420" w:lineRule="exact"/>
              <w:rPr>
                <w:rFonts w:ascii="宋体" w:hAnsi="宋体"/>
                <w:color w:val="auto"/>
                <w:szCs w:val="21"/>
                <w:highlight w:val="none"/>
              </w:rPr>
            </w:pPr>
            <w:r>
              <w:rPr>
                <w:rFonts w:hint="eastAsia" w:ascii="宋体" w:hAnsi="宋体"/>
                <w:color w:val="auto"/>
                <w:szCs w:val="21"/>
                <w:highlight w:val="none"/>
              </w:rPr>
              <w:t>年    龄</w:t>
            </w:r>
          </w:p>
        </w:tc>
      </w:tr>
      <w:tr w14:paraId="6928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7668A46A">
            <w:pPr>
              <w:spacing w:line="420" w:lineRule="exact"/>
              <w:rPr>
                <w:rFonts w:ascii="宋体" w:hAnsi="宋体"/>
                <w:color w:val="auto"/>
                <w:szCs w:val="21"/>
                <w:highlight w:val="none"/>
              </w:rPr>
            </w:pPr>
            <w:r>
              <w:rPr>
                <w:rFonts w:hint="eastAsia" w:ascii="宋体" w:hAnsi="宋体"/>
                <w:color w:val="auto"/>
                <w:szCs w:val="21"/>
                <w:highlight w:val="none"/>
              </w:rPr>
              <w:t>性    别</w:t>
            </w:r>
          </w:p>
        </w:tc>
        <w:tc>
          <w:tcPr>
            <w:tcW w:w="4420" w:type="dxa"/>
          </w:tcPr>
          <w:p w14:paraId="0D79F387">
            <w:pPr>
              <w:spacing w:line="420" w:lineRule="exact"/>
              <w:rPr>
                <w:rFonts w:ascii="宋体" w:hAnsi="宋体"/>
                <w:color w:val="auto"/>
                <w:szCs w:val="21"/>
                <w:highlight w:val="none"/>
              </w:rPr>
            </w:pPr>
            <w:r>
              <w:rPr>
                <w:rFonts w:hint="eastAsia" w:ascii="宋体" w:hAnsi="宋体"/>
                <w:color w:val="auto"/>
                <w:szCs w:val="21"/>
                <w:highlight w:val="none"/>
              </w:rPr>
              <w:t>毕业学校</w:t>
            </w:r>
          </w:p>
        </w:tc>
      </w:tr>
      <w:tr w14:paraId="75FC8D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53D865EE">
            <w:pPr>
              <w:spacing w:line="420" w:lineRule="exact"/>
              <w:rPr>
                <w:rFonts w:ascii="宋体" w:hAnsi="宋体"/>
                <w:color w:val="auto"/>
                <w:szCs w:val="21"/>
                <w:highlight w:val="none"/>
              </w:rPr>
            </w:pPr>
            <w:r>
              <w:rPr>
                <w:rFonts w:hint="eastAsia" w:ascii="宋体" w:hAnsi="宋体"/>
                <w:color w:val="auto"/>
                <w:szCs w:val="21"/>
                <w:highlight w:val="none"/>
              </w:rPr>
              <w:t>学历和专业</w:t>
            </w:r>
          </w:p>
        </w:tc>
        <w:tc>
          <w:tcPr>
            <w:tcW w:w="4420" w:type="dxa"/>
          </w:tcPr>
          <w:p w14:paraId="45C0FF4C">
            <w:pPr>
              <w:spacing w:line="420" w:lineRule="exact"/>
              <w:rPr>
                <w:rFonts w:ascii="宋体" w:hAnsi="宋体"/>
                <w:color w:val="auto"/>
                <w:szCs w:val="21"/>
                <w:highlight w:val="none"/>
              </w:rPr>
            </w:pPr>
            <w:r>
              <w:rPr>
                <w:rFonts w:hint="eastAsia" w:ascii="宋体" w:hAnsi="宋体"/>
                <w:color w:val="auto"/>
                <w:szCs w:val="21"/>
                <w:highlight w:val="none"/>
              </w:rPr>
              <w:t>毕业时间</w:t>
            </w:r>
          </w:p>
        </w:tc>
      </w:tr>
      <w:tr w14:paraId="539AA8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444B132A">
            <w:pPr>
              <w:spacing w:line="420" w:lineRule="exact"/>
              <w:rPr>
                <w:rFonts w:ascii="宋体" w:hAnsi="宋体"/>
                <w:color w:val="auto"/>
                <w:szCs w:val="21"/>
                <w:highlight w:val="none"/>
              </w:rPr>
            </w:pPr>
            <w:r>
              <w:rPr>
                <w:rFonts w:hint="eastAsia" w:ascii="宋体" w:hAnsi="宋体"/>
                <w:color w:val="auto"/>
                <w:szCs w:val="21"/>
                <w:highlight w:val="none"/>
              </w:rPr>
              <w:t>拥有的执业资格</w:t>
            </w:r>
          </w:p>
        </w:tc>
        <w:tc>
          <w:tcPr>
            <w:tcW w:w="4420" w:type="dxa"/>
          </w:tcPr>
          <w:p w14:paraId="60119CAC">
            <w:pPr>
              <w:spacing w:line="420" w:lineRule="exact"/>
              <w:rPr>
                <w:rFonts w:ascii="宋体" w:hAnsi="宋体"/>
                <w:color w:val="auto"/>
                <w:szCs w:val="21"/>
                <w:highlight w:val="none"/>
              </w:rPr>
            </w:pPr>
            <w:r>
              <w:rPr>
                <w:rFonts w:hint="eastAsia" w:ascii="宋体" w:hAnsi="宋体"/>
                <w:color w:val="auto"/>
                <w:szCs w:val="21"/>
                <w:highlight w:val="none"/>
              </w:rPr>
              <w:t>专业职称</w:t>
            </w:r>
          </w:p>
        </w:tc>
      </w:tr>
      <w:tr w14:paraId="68AEB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05031AB9">
            <w:pPr>
              <w:spacing w:line="420" w:lineRule="exact"/>
              <w:rPr>
                <w:rFonts w:ascii="宋体" w:hAnsi="宋体"/>
                <w:color w:val="auto"/>
                <w:szCs w:val="21"/>
                <w:highlight w:val="none"/>
              </w:rPr>
            </w:pPr>
            <w:r>
              <w:rPr>
                <w:rFonts w:hint="eastAsia" w:ascii="宋体" w:hAnsi="宋体"/>
                <w:color w:val="auto"/>
                <w:szCs w:val="21"/>
                <w:highlight w:val="none"/>
              </w:rPr>
              <w:t>执业资格证书编号</w:t>
            </w:r>
          </w:p>
        </w:tc>
        <w:tc>
          <w:tcPr>
            <w:tcW w:w="4420" w:type="dxa"/>
          </w:tcPr>
          <w:p w14:paraId="708CC373">
            <w:pPr>
              <w:spacing w:line="420" w:lineRule="exact"/>
              <w:rPr>
                <w:rFonts w:ascii="宋体" w:hAnsi="宋体"/>
                <w:color w:val="auto"/>
                <w:szCs w:val="21"/>
                <w:highlight w:val="none"/>
              </w:rPr>
            </w:pPr>
            <w:r>
              <w:rPr>
                <w:rFonts w:hint="eastAsia" w:ascii="宋体" w:hAnsi="宋体"/>
                <w:color w:val="auto"/>
                <w:szCs w:val="21"/>
                <w:highlight w:val="none"/>
              </w:rPr>
              <w:t>工作年限</w:t>
            </w:r>
          </w:p>
        </w:tc>
      </w:tr>
      <w:tr w14:paraId="09895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1945C520">
            <w:pPr>
              <w:rPr>
                <w:rFonts w:ascii="宋体" w:hAnsi="宋体"/>
                <w:color w:val="auto"/>
                <w:szCs w:val="21"/>
                <w:highlight w:val="none"/>
              </w:rPr>
            </w:pPr>
            <w:r>
              <w:rPr>
                <w:rFonts w:hint="eastAsia" w:ascii="宋体" w:hAnsi="宋体"/>
                <w:color w:val="auto"/>
                <w:szCs w:val="21"/>
                <w:highlight w:val="none"/>
              </w:rPr>
              <w:t>主</w:t>
            </w:r>
          </w:p>
          <w:p w14:paraId="0C906591">
            <w:pPr>
              <w:rPr>
                <w:rFonts w:ascii="宋体" w:hAnsi="宋体"/>
                <w:color w:val="auto"/>
                <w:szCs w:val="21"/>
                <w:highlight w:val="none"/>
              </w:rPr>
            </w:pPr>
            <w:r>
              <w:rPr>
                <w:rFonts w:hint="eastAsia" w:ascii="宋体" w:hAnsi="宋体"/>
                <w:color w:val="auto"/>
                <w:szCs w:val="21"/>
                <w:highlight w:val="none"/>
              </w:rPr>
              <w:t>要</w:t>
            </w:r>
          </w:p>
          <w:p w14:paraId="27CA381B">
            <w:pPr>
              <w:rPr>
                <w:rFonts w:ascii="宋体" w:hAnsi="宋体"/>
                <w:color w:val="auto"/>
                <w:szCs w:val="21"/>
                <w:highlight w:val="none"/>
              </w:rPr>
            </w:pPr>
            <w:r>
              <w:rPr>
                <w:rFonts w:hint="eastAsia" w:ascii="宋体" w:hAnsi="宋体"/>
                <w:color w:val="auto"/>
                <w:szCs w:val="21"/>
                <w:highlight w:val="none"/>
              </w:rPr>
              <w:t>工</w:t>
            </w:r>
          </w:p>
          <w:p w14:paraId="6F7DCF8F">
            <w:pPr>
              <w:rPr>
                <w:rFonts w:ascii="宋体" w:hAnsi="宋体"/>
                <w:color w:val="auto"/>
                <w:szCs w:val="21"/>
                <w:highlight w:val="none"/>
              </w:rPr>
            </w:pPr>
            <w:r>
              <w:rPr>
                <w:rFonts w:hint="eastAsia" w:ascii="宋体" w:hAnsi="宋体"/>
                <w:color w:val="auto"/>
                <w:szCs w:val="21"/>
                <w:highlight w:val="none"/>
              </w:rPr>
              <w:t>作</w:t>
            </w:r>
          </w:p>
          <w:p w14:paraId="5F55CADA">
            <w:pPr>
              <w:rPr>
                <w:rFonts w:ascii="宋体" w:hAnsi="宋体"/>
                <w:color w:val="auto"/>
                <w:szCs w:val="21"/>
                <w:highlight w:val="none"/>
              </w:rPr>
            </w:pPr>
            <w:r>
              <w:rPr>
                <w:rFonts w:hint="eastAsia" w:ascii="宋体" w:hAnsi="宋体"/>
                <w:color w:val="auto"/>
                <w:szCs w:val="21"/>
                <w:highlight w:val="none"/>
              </w:rPr>
              <w:t>业</w:t>
            </w:r>
          </w:p>
          <w:p w14:paraId="14EE9A70">
            <w:pPr>
              <w:rPr>
                <w:rFonts w:ascii="宋体" w:hAnsi="宋体"/>
                <w:color w:val="auto"/>
                <w:szCs w:val="21"/>
                <w:highlight w:val="none"/>
              </w:rPr>
            </w:pPr>
            <w:r>
              <w:rPr>
                <w:rFonts w:hint="eastAsia" w:ascii="宋体" w:hAnsi="宋体"/>
                <w:color w:val="auto"/>
                <w:szCs w:val="21"/>
                <w:highlight w:val="none"/>
              </w:rPr>
              <w:t>绩</w:t>
            </w:r>
          </w:p>
          <w:p w14:paraId="3EB12DC2">
            <w:pPr>
              <w:rPr>
                <w:rFonts w:ascii="宋体" w:hAnsi="宋体"/>
                <w:color w:val="auto"/>
                <w:szCs w:val="21"/>
                <w:highlight w:val="none"/>
              </w:rPr>
            </w:pPr>
            <w:r>
              <w:rPr>
                <w:rFonts w:hint="eastAsia" w:ascii="宋体" w:hAnsi="宋体"/>
                <w:color w:val="auto"/>
                <w:szCs w:val="21"/>
                <w:highlight w:val="none"/>
              </w:rPr>
              <w:t>及</w:t>
            </w:r>
          </w:p>
          <w:p w14:paraId="0E030932">
            <w:pPr>
              <w:rPr>
                <w:rFonts w:ascii="宋体" w:hAnsi="宋体"/>
                <w:color w:val="auto"/>
                <w:szCs w:val="21"/>
                <w:highlight w:val="none"/>
              </w:rPr>
            </w:pPr>
            <w:r>
              <w:rPr>
                <w:rFonts w:hint="eastAsia" w:ascii="宋体" w:hAnsi="宋体"/>
                <w:color w:val="auto"/>
                <w:szCs w:val="21"/>
                <w:highlight w:val="none"/>
              </w:rPr>
              <w:t>担</w:t>
            </w:r>
          </w:p>
          <w:p w14:paraId="787B81DF">
            <w:pPr>
              <w:rPr>
                <w:rFonts w:ascii="宋体" w:hAnsi="宋体"/>
                <w:color w:val="auto"/>
                <w:szCs w:val="21"/>
                <w:highlight w:val="none"/>
              </w:rPr>
            </w:pPr>
            <w:r>
              <w:rPr>
                <w:rFonts w:hint="eastAsia" w:ascii="宋体" w:hAnsi="宋体"/>
                <w:color w:val="auto"/>
                <w:szCs w:val="21"/>
                <w:highlight w:val="none"/>
              </w:rPr>
              <w:t>任</w:t>
            </w:r>
          </w:p>
          <w:p w14:paraId="45542C01">
            <w:pPr>
              <w:rPr>
                <w:rFonts w:ascii="宋体" w:hAnsi="宋体"/>
                <w:color w:val="auto"/>
                <w:szCs w:val="21"/>
                <w:highlight w:val="none"/>
              </w:rPr>
            </w:pPr>
            <w:r>
              <w:rPr>
                <w:rFonts w:hint="eastAsia" w:ascii="宋体" w:hAnsi="宋体"/>
                <w:color w:val="auto"/>
                <w:szCs w:val="21"/>
                <w:highlight w:val="none"/>
              </w:rPr>
              <w:t>的</w:t>
            </w:r>
          </w:p>
          <w:p w14:paraId="13DA674A">
            <w:pPr>
              <w:rPr>
                <w:rFonts w:ascii="宋体" w:hAnsi="宋体"/>
                <w:color w:val="auto"/>
                <w:szCs w:val="21"/>
                <w:highlight w:val="none"/>
              </w:rPr>
            </w:pPr>
            <w:r>
              <w:rPr>
                <w:rFonts w:hint="eastAsia" w:ascii="宋体" w:hAnsi="宋体"/>
                <w:color w:val="auto"/>
                <w:szCs w:val="21"/>
                <w:highlight w:val="none"/>
              </w:rPr>
              <w:t>主</w:t>
            </w:r>
          </w:p>
          <w:p w14:paraId="264EB643">
            <w:pPr>
              <w:rPr>
                <w:rFonts w:ascii="宋体" w:hAnsi="宋体"/>
                <w:color w:val="auto"/>
                <w:szCs w:val="21"/>
                <w:highlight w:val="none"/>
              </w:rPr>
            </w:pPr>
            <w:r>
              <w:rPr>
                <w:rFonts w:hint="eastAsia" w:ascii="宋体" w:hAnsi="宋体"/>
                <w:color w:val="auto"/>
                <w:szCs w:val="21"/>
                <w:highlight w:val="none"/>
              </w:rPr>
              <w:t>要</w:t>
            </w:r>
          </w:p>
          <w:p w14:paraId="7D61D718">
            <w:pPr>
              <w:rPr>
                <w:rFonts w:ascii="宋体" w:hAnsi="宋体"/>
                <w:color w:val="auto"/>
                <w:szCs w:val="21"/>
                <w:highlight w:val="none"/>
              </w:rPr>
            </w:pPr>
            <w:r>
              <w:rPr>
                <w:rFonts w:hint="eastAsia" w:ascii="宋体" w:hAnsi="宋体"/>
                <w:color w:val="auto"/>
                <w:szCs w:val="21"/>
                <w:highlight w:val="none"/>
              </w:rPr>
              <w:t>工</w:t>
            </w:r>
          </w:p>
          <w:p w14:paraId="13DE03B7">
            <w:pPr>
              <w:rPr>
                <w:rFonts w:ascii="宋体" w:hAnsi="宋体"/>
                <w:color w:val="auto"/>
                <w:szCs w:val="21"/>
                <w:highlight w:val="none"/>
              </w:rPr>
            </w:pPr>
            <w:r>
              <w:rPr>
                <w:rFonts w:hint="eastAsia" w:ascii="宋体" w:hAnsi="宋体"/>
                <w:color w:val="auto"/>
                <w:szCs w:val="21"/>
                <w:highlight w:val="none"/>
              </w:rPr>
              <w:t>作</w:t>
            </w:r>
          </w:p>
        </w:tc>
      </w:tr>
    </w:tbl>
    <w:p w14:paraId="0D613106">
      <w:pPr>
        <w:pStyle w:val="37"/>
        <w:ind w:firstLine="210"/>
        <w:rPr>
          <w:color w:val="auto"/>
          <w:highlight w:val="none"/>
        </w:rPr>
        <w:sectPr>
          <w:pgSz w:w="11850" w:h="16790"/>
          <w:pgMar w:top="1560" w:right="1180" w:bottom="920" w:left="1580" w:header="0" w:footer="721" w:gutter="0"/>
          <w:cols w:space="720" w:num="1"/>
        </w:sectPr>
      </w:pPr>
    </w:p>
    <w:p w14:paraId="5CB8EC5A">
      <w:pPr>
        <w:pStyle w:val="11"/>
        <w:rPr>
          <w:b/>
          <w:color w:val="auto"/>
          <w:sz w:val="20"/>
          <w:highlight w:val="none"/>
        </w:rPr>
      </w:pPr>
      <w:r>
        <w:rPr>
          <w:rFonts w:hint="eastAsia" w:ascii="宋体" w:hAnsi="宋体" w:cs="宋体"/>
          <w:color w:val="auto"/>
          <w:sz w:val="24"/>
          <w:highlight w:val="none"/>
        </w:rPr>
        <w:t>格式8</w:t>
      </w:r>
    </w:p>
    <w:p w14:paraId="614B2614">
      <w:pPr>
        <w:pStyle w:val="11"/>
        <w:rPr>
          <w:b/>
          <w:color w:val="auto"/>
          <w:sz w:val="20"/>
          <w:highlight w:val="none"/>
        </w:rPr>
      </w:pPr>
    </w:p>
    <w:p w14:paraId="13ED7359">
      <w:pPr>
        <w:pStyle w:val="11"/>
        <w:spacing w:before="12"/>
        <w:rPr>
          <w:b/>
          <w:color w:val="auto"/>
          <w:sz w:val="22"/>
          <w:highlight w:val="none"/>
        </w:rPr>
      </w:pPr>
    </w:p>
    <w:p w14:paraId="0A67F57F">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2F78C3BF">
      <w:pPr>
        <w:pStyle w:val="11"/>
        <w:spacing w:before="9"/>
        <w:rPr>
          <w:b/>
          <w:color w:val="auto"/>
          <w:sz w:val="12"/>
          <w:highlight w:val="none"/>
        </w:rPr>
      </w:pPr>
    </w:p>
    <w:p w14:paraId="3B1FA54B">
      <w:pPr>
        <w:pStyle w:val="11"/>
        <w:spacing w:before="66"/>
        <w:ind w:left="218"/>
        <w:rPr>
          <w:color w:val="auto"/>
          <w:highlight w:val="none"/>
        </w:rPr>
      </w:pPr>
      <w:r>
        <w:rPr>
          <w:color w:val="auto"/>
          <w:highlight w:val="none"/>
        </w:rPr>
        <w:pict>
          <v:group id="Group 2" o:spid="_x0000_s1026" o:spt="203" style="position:absolute;left:0pt;margin-left:84.25pt;margin-top:20.9pt;height:421.05pt;width:443.75pt;mso-position-horizontal-relative:page;mso-wrap-distance-bottom:0pt;mso-wrap-distance-top:0pt;z-index:-251657216;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CSArFjaAAAACwEAAA8AAAAA&#10;AAAAAQAgAAAAIgAAAGRycy9kb3ducmV2LnhtbFBLAQIUABQAAAAIAIdO4kClRzpEoQMAAFEbAAAO&#10;AAAAAAAAAAEAIAAAACkBAABkcnMvZTJvRG9jLnhtbFBLBQYAAAAABgAGAFkBAAA8BwAAAAA=&#10;">
            <o:lock v:ext="edit"/>
            <v:rect id="Rectangle 3" o:spid="_x0000_s1027"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2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29"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0"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1"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2"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4"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5"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6"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37"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3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color w:val="auto"/>
          <w:highlight w:val="none"/>
        </w:rPr>
        <w:t>项目名称：</w:t>
      </w:r>
    </w:p>
    <w:p w14:paraId="66409C8B">
      <w:pPr>
        <w:pStyle w:val="11"/>
        <w:spacing w:before="10"/>
        <w:rPr>
          <w:color w:val="auto"/>
          <w:sz w:val="8"/>
          <w:highlight w:val="none"/>
        </w:rPr>
      </w:pPr>
    </w:p>
    <w:p w14:paraId="69B22511">
      <w:pPr>
        <w:pStyle w:val="11"/>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6644740">
      <w:pPr>
        <w:pStyle w:val="11"/>
        <w:spacing w:before="1"/>
        <w:ind w:left="818"/>
        <w:rPr>
          <w:color w:val="auto"/>
          <w:highlight w:val="none"/>
        </w:rPr>
      </w:pPr>
      <w:r>
        <w:rPr>
          <w:rFonts w:hint="eastAsia"/>
          <w:color w:val="auto"/>
          <w:highlight w:val="none"/>
        </w:rPr>
        <w:t>2、项目管理机构配备情况说明资料另附（与本投标文件一起装订）</w:t>
      </w:r>
    </w:p>
    <w:p w14:paraId="4B2D8F86">
      <w:pPr>
        <w:pStyle w:val="14"/>
        <w:ind w:firstLine="480"/>
        <w:rPr>
          <w:rFonts w:ascii="宋体" w:hAnsi="宋体" w:eastAsia="宋体" w:cs="宋体"/>
          <w:color w:val="auto"/>
          <w:sz w:val="24"/>
          <w:highlight w:val="none"/>
        </w:rPr>
      </w:pPr>
    </w:p>
    <w:p w14:paraId="662A2C65">
      <w:pPr>
        <w:pStyle w:val="14"/>
        <w:ind w:firstLine="480"/>
        <w:rPr>
          <w:rFonts w:ascii="宋体" w:hAnsi="宋体" w:eastAsia="宋体" w:cs="宋体"/>
          <w:color w:val="auto"/>
          <w:sz w:val="24"/>
          <w:highlight w:val="none"/>
        </w:rPr>
      </w:pPr>
    </w:p>
    <w:p w14:paraId="3A34C2F9">
      <w:pPr>
        <w:spacing w:line="380" w:lineRule="exact"/>
        <w:jc w:val="center"/>
        <w:rPr>
          <w:rFonts w:ascii="宋体" w:hAnsi="宋体" w:cs="宋体"/>
          <w:color w:val="auto"/>
          <w:sz w:val="24"/>
          <w:highlight w:val="none"/>
        </w:rPr>
      </w:pPr>
    </w:p>
    <w:p w14:paraId="6CA10B5D">
      <w:pPr>
        <w:spacing w:line="380" w:lineRule="exact"/>
        <w:jc w:val="center"/>
        <w:rPr>
          <w:rFonts w:ascii="宋体" w:hAnsi="宋体" w:cs="宋体"/>
          <w:color w:val="auto"/>
          <w:sz w:val="24"/>
          <w:highlight w:val="none"/>
        </w:rPr>
      </w:pPr>
    </w:p>
    <w:p w14:paraId="3833C992">
      <w:pPr>
        <w:spacing w:line="380" w:lineRule="exact"/>
        <w:jc w:val="center"/>
        <w:rPr>
          <w:rFonts w:ascii="宋体" w:hAnsi="宋体" w:cs="宋体"/>
          <w:color w:val="auto"/>
          <w:sz w:val="24"/>
          <w:highlight w:val="none"/>
        </w:rPr>
      </w:pPr>
    </w:p>
    <w:p w14:paraId="214AF111">
      <w:pPr>
        <w:spacing w:line="360" w:lineRule="auto"/>
        <w:rPr>
          <w:rFonts w:ascii="宋体" w:hAnsi="宋体" w:cs="宋体"/>
          <w:color w:val="auto"/>
          <w:sz w:val="24"/>
          <w:highlight w:val="none"/>
        </w:rPr>
      </w:pPr>
      <w:r>
        <w:rPr>
          <w:rFonts w:hint="eastAsia" w:ascii="宋体" w:hAnsi="宋体" w:cs="宋体"/>
          <w:color w:val="auto"/>
          <w:sz w:val="24"/>
          <w:highlight w:val="none"/>
        </w:rPr>
        <w:t>格式9</w:t>
      </w:r>
    </w:p>
    <w:p w14:paraId="654EF2B1">
      <w:pPr>
        <w:spacing w:line="360" w:lineRule="auto"/>
        <w:ind w:firstLine="1680" w:firstLineChars="700"/>
        <w:rPr>
          <w:rFonts w:ascii="宋体" w:hAnsi="宋体" w:cs="宋体"/>
          <w:color w:val="auto"/>
          <w:kern w:val="1"/>
          <w:sz w:val="24"/>
          <w:highlight w:val="none"/>
        </w:rPr>
      </w:pPr>
    </w:p>
    <w:p w14:paraId="30A8459F">
      <w:pPr>
        <w:spacing w:line="360" w:lineRule="auto"/>
        <w:ind w:firstLine="1680" w:firstLineChars="700"/>
        <w:rPr>
          <w:rFonts w:ascii="宋体" w:hAnsi="宋体" w:cs="宋体"/>
          <w:color w:val="auto"/>
          <w:kern w:val="1"/>
          <w:sz w:val="24"/>
          <w:highlight w:val="none"/>
        </w:rPr>
      </w:pPr>
      <w:r>
        <w:rPr>
          <w:rFonts w:hint="eastAsia" w:ascii="宋体" w:hAnsi="宋体" w:cs="宋体"/>
          <w:color w:val="auto"/>
          <w:kern w:val="1"/>
          <w:sz w:val="24"/>
          <w:highlight w:val="none"/>
        </w:rPr>
        <w:t>合格供应商的声明函和承诺书</w:t>
      </w:r>
    </w:p>
    <w:p w14:paraId="6730C491">
      <w:pPr>
        <w:spacing w:line="360" w:lineRule="auto"/>
        <w:jc w:val="center"/>
        <w:rPr>
          <w:rFonts w:ascii="宋体" w:hAnsi="宋体" w:cs="宋体"/>
          <w:b/>
          <w:bCs/>
          <w:color w:val="auto"/>
          <w:sz w:val="24"/>
          <w:highlight w:val="none"/>
        </w:rPr>
      </w:pPr>
    </w:p>
    <w:p w14:paraId="650D7394">
      <w:pPr>
        <w:spacing w:line="360" w:lineRule="auto"/>
        <w:jc w:val="center"/>
        <w:rPr>
          <w:rFonts w:ascii="宋体" w:hAnsi="宋体" w:cs="宋体"/>
          <w:b/>
          <w:bCs/>
          <w:color w:val="auto"/>
          <w:sz w:val="24"/>
          <w:highlight w:val="none"/>
        </w:rPr>
      </w:pPr>
    </w:p>
    <w:p w14:paraId="4CE2AD86">
      <w:pPr>
        <w:spacing w:line="360" w:lineRule="auto"/>
        <w:jc w:val="center"/>
        <w:rPr>
          <w:rFonts w:ascii="宋体" w:hAnsi="宋体" w:cs="宋体"/>
          <w:b/>
          <w:bCs/>
          <w:color w:val="auto"/>
          <w:sz w:val="24"/>
          <w:highlight w:val="none"/>
        </w:rPr>
      </w:pPr>
    </w:p>
    <w:p w14:paraId="7F4AFE6A">
      <w:pPr>
        <w:spacing w:line="360" w:lineRule="auto"/>
        <w:jc w:val="center"/>
        <w:rPr>
          <w:rFonts w:ascii="宋体" w:hAnsi="宋体" w:cs="宋体"/>
          <w:b/>
          <w:color w:val="auto"/>
          <w:sz w:val="24"/>
          <w:highlight w:val="none"/>
        </w:rPr>
      </w:pPr>
    </w:p>
    <w:p w14:paraId="642E7C28">
      <w:pPr>
        <w:spacing w:line="360" w:lineRule="auto"/>
        <w:jc w:val="center"/>
        <w:rPr>
          <w:rFonts w:ascii="宋体" w:hAnsi="宋体" w:cs="宋体"/>
          <w:b/>
          <w:color w:val="auto"/>
          <w:sz w:val="24"/>
          <w:highlight w:val="none"/>
        </w:rPr>
      </w:pPr>
    </w:p>
    <w:p w14:paraId="4016EDB7">
      <w:pPr>
        <w:spacing w:line="360" w:lineRule="auto"/>
        <w:jc w:val="center"/>
        <w:rPr>
          <w:rFonts w:ascii="宋体" w:hAnsi="宋体" w:cs="宋体"/>
          <w:b/>
          <w:color w:val="auto"/>
          <w:sz w:val="24"/>
          <w:highlight w:val="none"/>
        </w:rPr>
      </w:pPr>
    </w:p>
    <w:p w14:paraId="4170557F">
      <w:pPr>
        <w:spacing w:line="360" w:lineRule="auto"/>
        <w:jc w:val="center"/>
        <w:rPr>
          <w:rFonts w:ascii="宋体" w:hAnsi="宋体" w:cs="宋体"/>
          <w:b/>
          <w:color w:val="auto"/>
          <w:sz w:val="24"/>
          <w:highlight w:val="none"/>
        </w:rPr>
      </w:pPr>
    </w:p>
    <w:p w14:paraId="769247BC">
      <w:pPr>
        <w:spacing w:line="360" w:lineRule="auto"/>
        <w:jc w:val="center"/>
        <w:rPr>
          <w:rFonts w:ascii="宋体" w:hAnsi="宋体" w:cs="宋体"/>
          <w:b/>
          <w:color w:val="auto"/>
          <w:sz w:val="24"/>
          <w:highlight w:val="none"/>
        </w:rPr>
      </w:pPr>
    </w:p>
    <w:p w14:paraId="2DF7BC6D">
      <w:pPr>
        <w:spacing w:line="360" w:lineRule="auto"/>
        <w:jc w:val="center"/>
        <w:rPr>
          <w:rFonts w:ascii="宋体" w:hAnsi="宋体" w:cs="宋体"/>
          <w:b/>
          <w:color w:val="auto"/>
          <w:sz w:val="24"/>
          <w:highlight w:val="none"/>
        </w:rPr>
      </w:pPr>
    </w:p>
    <w:p w14:paraId="2C9435B8">
      <w:pPr>
        <w:spacing w:line="360" w:lineRule="auto"/>
        <w:jc w:val="center"/>
        <w:rPr>
          <w:rFonts w:ascii="宋体" w:hAnsi="宋体" w:cs="宋体"/>
          <w:b/>
          <w:color w:val="auto"/>
          <w:sz w:val="24"/>
          <w:highlight w:val="none"/>
        </w:rPr>
      </w:pPr>
    </w:p>
    <w:p w14:paraId="7CF51985">
      <w:pPr>
        <w:spacing w:line="360" w:lineRule="auto"/>
        <w:jc w:val="center"/>
        <w:rPr>
          <w:rFonts w:ascii="宋体" w:hAnsi="宋体" w:cs="宋体"/>
          <w:b/>
          <w:color w:val="auto"/>
          <w:sz w:val="24"/>
          <w:highlight w:val="none"/>
        </w:rPr>
      </w:pPr>
    </w:p>
    <w:p w14:paraId="6CA6E67A">
      <w:pPr>
        <w:spacing w:line="360" w:lineRule="auto"/>
        <w:jc w:val="center"/>
        <w:rPr>
          <w:rFonts w:ascii="宋体" w:hAnsi="宋体" w:cs="宋体"/>
          <w:b/>
          <w:color w:val="auto"/>
          <w:sz w:val="24"/>
          <w:highlight w:val="none"/>
        </w:rPr>
      </w:pPr>
    </w:p>
    <w:p w14:paraId="47320FD2">
      <w:pPr>
        <w:spacing w:line="360" w:lineRule="auto"/>
        <w:jc w:val="center"/>
        <w:rPr>
          <w:rFonts w:ascii="宋体" w:hAnsi="宋体" w:cs="宋体"/>
          <w:b/>
          <w:color w:val="auto"/>
          <w:sz w:val="24"/>
          <w:highlight w:val="none"/>
        </w:rPr>
      </w:pPr>
    </w:p>
    <w:p w14:paraId="0DE1BE4A">
      <w:pPr>
        <w:spacing w:line="360" w:lineRule="auto"/>
        <w:jc w:val="center"/>
        <w:rPr>
          <w:rFonts w:ascii="宋体" w:hAnsi="宋体" w:cs="宋体"/>
          <w:b/>
          <w:color w:val="auto"/>
          <w:sz w:val="24"/>
          <w:highlight w:val="none"/>
        </w:rPr>
      </w:pPr>
    </w:p>
    <w:p w14:paraId="373328D2">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01A59336">
      <w:pPr>
        <w:spacing w:line="380" w:lineRule="exact"/>
        <w:ind w:right="640" w:firstLine="1560" w:firstLineChars="650"/>
        <w:rPr>
          <w:rFonts w:ascii="宋体" w:hAnsi="宋体" w:cs="宋体"/>
          <w:color w:val="auto"/>
          <w:sz w:val="24"/>
          <w:highlight w:val="none"/>
        </w:rPr>
      </w:pPr>
    </w:p>
    <w:p w14:paraId="1661F6BA">
      <w:pPr>
        <w:spacing w:line="360" w:lineRule="auto"/>
        <w:jc w:val="center"/>
        <w:rPr>
          <w:rFonts w:ascii="宋体" w:hAnsi="宋体" w:cs="宋体"/>
          <w:b/>
          <w:color w:val="auto"/>
          <w:sz w:val="24"/>
          <w:highlight w:val="none"/>
        </w:rPr>
      </w:pPr>
      <w:r>
        <w:rPr>
          <w:rFonts w:hint="eastAsia" w:ascii="宋体" w:hAnsi="宋体" w:cs="宋体"/>
          <w:color w:val="auto"/>
          <w:sz w:val="24"/>
          <w:highlight w:val="none"/>
        </w:rPr>
        <w:t xml:space="preserve">      年   月    日</w:t>
      </w:r>
    </w:p>
    <w:p w14:paraId="73F41EAA">
      <w:pPr>
        <w:spacing w:line="380" w:lineRule="exact"/>
        <w:jc w:val="center"/>
        <w:rPr>
          <w:rFonts w:ascii="宋体" w:hAnsi="宋体" w:cs="宋体"/>
          <w:color w:val="auto"/>
          <w:sz w:val="24"/>
          <w:highlight w:val="none"/>
        </w:rPr>
      </w:pPr>
    </w:p>
    <w:p w14:paraId="207F40CC">
      <w:pPr>
        <w:spacing w:line="380" w:lineRule="exact"/>
        <w:rPr>
          <w:rFonts w:ascii="宋体" w:hAnsi="宋体" w:cs="宋体"/>
          <w:color w:val="auto"/>
          <w:sz w:val="24"/>
          <w:highlight w:val="none"/>
        </w:rPr>
      </w:pPr>
    </w:p>
    <w:p w14:paraId="3DFC6855">
      <w:pPr>
        <w:spacing w:line="380" w:lineRule="exact"/>
        <w:rPr>
          <w:rFonts w:ascii="宋体" w:hAnsi="宋体" w:cs="宋体"/>
          <w:color w:val="auto"/>
          <w:sz w:val="24"/>
          <w:highlight w:val="none"/>
        </w:rPr>
      </w:pPr>
    </w:p>
    <w:p w14:paraId="239CE578">
      <w:pPr>
        <w:spacing w:line="380" w:lineRule="exact"/>
        <w:rPr>
          <w:rFonts w:ascii="宋体" w:hAnsi="宋体" w:cs="宋体"/>
          <w:color w:val="auto"/>
          <w:sz w:val="24"/>
          <w:highlight w:val="none"/>
        </w:rPr>
      </w:pPr>
    </w:p>
    <w:p w14:paraId="13D1066F">
      <w:pPr>
        <w:spacing w:line="380" w:lineRule="exact"/>
        <w:rPr>
          <w:rFonts w:ascii="宋体" w:hAnsi="宋体" w:cs="宋体"/>
          <w:color w:val="auto"/>
          <w:sz w:val="24"/>
          <w:highlight w:val="none"/>
        </w:rPr>
      </w:pPr>
    </w:p>
    <w:p w14:paraId="3E7A2B5B">
      <w:pPr>
        <w:spacing w:line="380" w:lineRule="exact"/>
        <w:rPr>
          <w:rFonts w:ascii="宋体" w:hAnsi="宋体" w:cs="宋体"/>
          <w:color w:val="auto"/>
          <w:sz w:val="24"/>
          <w:highlight w:val="none"/>
        </w:rPr>
      </w:pPr>
    </w:p>
    <w:p w14:paraId="7F7A769C">
      <w:pPr>
        <w:spacing w:line="380" w:lineRule="exact"/>
        <w:rPr>
          <w:rFonts w:ascii="宋体" w:hAnsi="宋体" w:cs="宋体"/>
          <w:color w:val="auto"/>
          <w:sz w:val="24"/>
          <w:highlight w:val="none"/>
        </w:rPr>
      </w:pPr>
    </w:p>
    <w:p w14:paraId="6A323A1E">
      <w:pPr>
        <w:spacing w:line="380" w:lineRule="exact"/>
        <w:rPr>
          <w:rFonts w:ascii="宋体" w:hAnsi="宋体" w:cs="宋体"/>
          <w:color w:val="auto"/>
          <w:sz w:val="24"/>
          <w:highlight w:val="none"/>
        </w:rPr>
      </w:pPr>
    </w:p>
    <w:p w14:paraId="3F64D800">
      <w:pPr>
        <w:spacing w:line="380" w:lineRule="exact"/>
        <w:rPr>
          <w:rFonts w:ascii="宋体" w:hAnsi="宋体" w:cs="宋体"/>
          <w:color w:val="auto"/>
          <w:sz w:val="24"/>
          <w:highlight w:val="none"/>
        </w:rPr>
      </w:pPr>
    </w:p>
    <w:p w14:paraId="6C9448FD">
      <w:pPr>
        <w:spacing w:line="380" w:lineRule="exact"/>
        <w:rPr>
          <w:rFonts w:ascii="宋体" w:hAnsi="宋体" w:cs="宋体"/>
          <w:color w:val="auto"/>
          <w:sz w:val="24"/>
          <w:highlight w:val="none"/>
        </w:rPr>
      </w:pPr>
    </w:p>
    <w:p w14:paraId="66DF6B5D">
      <w:pPr>
        <w:spacing w:line="380" w:lineRule="exact"/>
        <w:rPr>
          <w:rFonts w:ascii="宋体" w:hAnsi="宋体" w:cs="宋体"/>
          <w:color w:val="auto"/>
          <w:sz w:val="24"/>
          <w:highlight w:val="none"/>
        </w:rPr>
      </w:pPr>
    </w:p>
    <w:p w14:paraId="6E5FB84B">
      <w:pPr>
        <w:spacing w:line="380" w:lineRule="exact"/>
        <w:rPr>
          <w:rFonts w:ascii="宋体" w:hAnsi="宋体" w:cs="宋体"/>
          <w:color w:val="auto"/>
          <w:sz w:val="24"/>
          <w:highlight w:val="none"/>
        </w:rPr>
      </w:pPr>
    </w:p>
    <w:p w14:paraId="14A55BB8">
      <w:pPr>
        <w:spacing w:line="380" w:lineRule="exact"/>
        <w:rPr>
          <w:rFonts w:ascii="宋体" w:hAnsi="宋体" w:cs="宋体"/>
          <w:color w:val="auto"/>
          <w:sz w:val="24"/>
          <w:highlight w:val="none"/>
        </w:rPr>
      </w:pPr>
    </w:p>
    <w:p w14:paraId="70B3D63B">
      <w:pPr>
        <w:spacing w:line="380" w:lineRule="exact"/>
        <w:rPr>
          <w:rFonts w:ascii="宋体" w:hAnsi="宋体" w:cs="宋体"/>
          <w:color w:val="auto"/>
          <w:sz w:val="24"/>
          <w:highlight w:val="none"/>
        </w:rPr>
      </w:pPr>
      <w:r>
        <w:rPr>
          <w:rFonts w:hint="eastAsia" w:ascii="宋体" w:hAnsi="宋体" w:cs="宋体"/>
          <w:color w:val="auto"/>
          <w:sz w:val="24"/>
          <w:highlight w:val="none"/>
        </w:rPr>
        <w:t>格式10</w:t>
      </w:r>
    </w:p>
    <w:p w14:paraId="76A58ECB">
      <w:pPr>
        <w:spacing w:line="380" w:lineRule="exact"/>
        <w:jc w:val="center"/>
        <w:rPr>
          <w:rFonts w:ascii="宋体" w:hAnsi="宋体" w:cs="宋体"/>
          <w:color w:val="auto"/>
          <w:sz w:val="24"/>
          <w:highlight w:val="none"/>
        </w:rPr>
      </w:pPr>
      <w:r>
        <w:rPr>
          <w:rFonts w:hint="eastAsia" w:ascii="宋体" w:hAnsi="宋体" w:cs="宋体"/>
          <w:color w:val="auto"/>
          <w:sz w:val="24"/>
          <w:highlight w:val="none"/>
        </w:rPr>
        <w:t>售后服务承诺</w:t>
      </w:r>
    </w:p>
    <w:p w14:paraId="62FC4DC5">
      <w:pPr>
        <w:spacing w:line="380" w:lineRule="exact"/>
        <w:jc w:val="center"/>
        <w:rPr>
          <w:rFonts w:ascii="宋体" w:hAnsi="宋体" w:cs="宋体"/>
          <w:color w:val="auto"/>
          <w:sz w:val="24"/>
          <w:highlight w:val="none"/>
        </w:rPr>
      </w:pPr>
    </w:p>
    <w:p w14:paraId="689A6FEF">
      <w:pPr>
        <w:spacing w:line="380" w:lineRule="exact"/>
        <w:ind w:firstLine="360" w:firstLineChars="150"/>
        <w:rPr>
          <w:rFonts w:ascii="宋体" w:hAnsi="宋体" w:cs="宋体"/>
          <w:color w:val="auto"/>
          <w:sz w:val="24"/>
          <w:highlight w:val="none"/>
        </w:rPr>
      </w:pPr>
    </w:p>
    <w:p w14:paraId="04C90CD5">
      <w:pPr>
        <w:pStyle w:val="2"/>
        <w:rPr>
          <w:rFonts w:ascii="宋体" w:hAnsi="宋体" w:cs="宋体"/>
          <w:color w:val="auto"/>
          <w:sz w:val="24"/>
          <w:szCs w:val="24"/>
          <w:highlight w:val="none"/>
        </w:rPr>
      </w:pPr>
    </w:p>
    <w:p w14:paraId="71F48573">
      <w:pPr>
        <w:pStyle w:val="2"/>
        <w:rPr>
          <w:rFonts w:ascii="宋体" w:hAnsi="宋体" w:cs="宋体"/>
          <w:color w:val="auto"/>
          <w:sz w:val="24"/>
          <w:szCs w:val="24"/>
          <w:highlight w:val="none"/>
        </w:rPr>
      </w:pPr>
    </w:p>
    <w:p w14:paraId="3F2B8EE2">
      <w:pPr>
        <w:pStyle w:val="2"/>
        <w:rPr>
          <w:rFonts w:ascii="宋体" w:hAnsi="宋体" w:cs="宋体"/>
          <w:color w:val="auto"/>
          <w:sz w:val="24"/>
          <w:szCs w:val="24"/>
          <w:highlight w:val="none"/>
        </w:rPr>
      </w:pPr>
    </w:p>
    <w:p w14:paraId="3C9D00AB">
      <w:pPr>
        <w:pStyle w:val="2"/>
        <w:rPr>
          <w:rFonts w:ascii="宋体" w:hAnsi="宋体" w:cs="宋体"/>
          <w:color w:val="auto"/>
          <w:sz w:val="24"/>
          <w:szCs w:val="24"/>
          <w:highlight w:val="none"/>
        </w:rPr>
      </w:pPr>
    </w:p>
    <w:p w14:paraId="24C39B61">
      <w:pPr>
        <w:pStyle w:val="2"/>
        <w:rPr>
          <w:rFonts w:ascii="宋体" w:hAnsi="宋体" w:cs="宋体"/>
          <w:color w:val="auto"/>
          <w:sz w:val="24"/>
          <w:szCs w:val="24"/>
          <w:highlight w:val="none"/>
        </w:rPr>
      </w:pPr>
    </w:p>
    <w:p w14:paraId="3976A963">
      <w:pPr>
        <w:pStyle w:val="2"/>
        <w:rPr>
          <w:rFonts w:ascii="宋体" w:hAnsi="宋体" w:cs="宋体"/>
          <w:color w:val="auto"/>
          <w:sz w:val="24"/>
          <w:szCs w:val="24"/>
          <w:highlight w:val="none"/>
        </w:rPr>
      </w:pPr>
    </w:p>
    <w:p w14:paraId="060080AF">
      <w:pPr>
        <w:spacing w:line="380" w:lineRule="exact"/>
        <w:rPr>
          <w:rFonts w:ascii="宋体" w:hAnsi="宋体" w:cs="宋体"/>
          <w:color w:val="auto"/>
          <w:sz w:val="24"/>
          <w:highlight w:val="none"/>
        </w:rPr>
      </w:pPr>
    </w:p>
    <w:p w14:paraId="13D08B48">
      <w:pPr>
        <w:spacing w:line="380" w:lineRule="exact"/>
        <w:ind w:firstLine="4008" w:firstLineChars="1670"/>
        <w:rPr>
          <w:rFonts w:ascii="宋体" w:hAnsi="宋体" w:cs="宋体"/>
          <w:color w:val="auto"/>
          <w:sz w:val="24"/>
          <w:highlight w:val="none"/>
        </w:rPr>
      </w:pPr>
      <w:r>
        <w:rPr>
          <w:rFonts w:hint="eastAsia" w:ascii="宋体" w:hAnsi="宋体" w:cs="宋体"/>
          <w:color w:val="auto"/>
          <w:sz w:val="24"/>
          <w:highlight w:val="none"/>
          <w:lang w:eastAsia="zh-CN"/>
        </w:rPr>
        <w:t>供应商电子</w:t>
      </w:r>
      <w:r>
        <w:rPr>
          <w:rFonts w:hint="eastAsia" w:ascii="宋体" w:hAnsi="宋体" w:cs="宋体"/>
          <w:color w:val="auto"/>
          <w:sz w:val="24"/>
          <w:highlight w:val="none"/>
          <w:lang w:val="en-US" w:eastAsia="zh-CN"/>
        </w:rPr>
        <w:t>公</w:t>
      </w:r>
      <w:r>
        <w:rPr>
          <w:rFonts w:hint="eastAsia" w:ascii="宋体" w:hAnsi="宋体" w:cs="宋体"/>
          <w:color w:val="auto"/>
          <w:sz w:val="24"/>
          <w:highlight w:val="none"/>
          <w:lang w:eastAsia="zh-CN"/>
        </w:rPr>
        <w:t>章</w:t>
      </w:r>
      <w:r>
        <w:rPr>
          <w:rFonts w:hint="eastAsia" w:ascii="宋体" w:hAnsi="宋体" w:cs="宋体"/>
          <w:color w:val="auto"/>
          <w:sz w:val="24"/>
          <w:highlight w:val="none"/>
        </w:rPr>
        <w:t>：</w:t>
      </w:r>
    </w:p>
    <w:p w14:paraId="2A47E447">
      <w:pPr>
        <w:spacing w:line="380" w:lineRule="exact"/>
        <w:ind w:right="640" w:firstLine="1560" w:firstLineChars="650"/>
        <w:rPr>
          <w:rFonts w:ascii="宋体" w:hAnsi="宋体" w:cs="宋体"/>
          <w:color w:val="auto"/>
          <w:sz w:val="24"/>
          <w:highlight w:val="none"/>
        </w:rPr>
      </w:pPr>
    </w:p>
    <w:p w14:paraId="4E8C57FA">
      <w:pPr>
        <w:spacing w:line="380" w:lineRule="exact"/>
        <w:ind w:right="640" w:firstLine="4680" w:firstLineChars="1950"/>
        <w:rPr>
          <w:rFonts w:ascii="宋体" w:hAnsi="宋体" w:cs="宋体"/>
          <w:color w:val="auto"/>
          <w:sz w:val="24"/>
          <w:highlight w:val="none"/>
        </w:rPr>
      </w:pPr>
    </w:p>
    <w:p w14:paraId="0E90BA93">
      <w:pPr>
        <w:spacing w:line="380" w:lineRule="exact"/>
        <w:jc w:val="center"/>
        <w:rPr>
          <w:rFonts w:ascii="宋体" w:hAnsi="宋体" w:cs="宋体"/>
          <w:color w:val="auto"/>
          <w:sz w:val="24"/>
          <w:highlight w:val="none"/>
        </w:rPr>
      </w:pPr>
    </w:p>
    <w:p w14:paraId="63FAA256">
      <w:pPr>
        <w:spacing w:line="380" w:lineRule="exact"/>
        <w:ind w:firstLine="3600" w:firstLineChars="1500"/>
        <w:rPr>
          <w:rFonts w:ascii="宋体" w:hAnsi="宋体" w:cs="宋体"/>
          <w:color w:val="auto"/>
          <w:sz w:val="24"/>
          <w:highlight w:val="none"/>
        </w:rPr>
      </w:pPr>
      <w:r>
        <w:rPr>
          <w:rFonts w:hint="eastAsia" w:ascii="宋体" w:hAnsi="宋体" w:cs="宋体"/>
          <w:color w:val="auto"/>
          <w:sz w:val="24"/>
          <w:highlight w:val="none"/>
        </w:rPr>
        <w:t xml:space="preserve">      年   月    日</w:t>
      </w:r>
    </w:p>
    <w:p w14:paraId="1592C823">
      <w:pPr>
        <w:spacing w:line="360" w:lineRule="auto"/>
        <w:jc w:val="center"/>
        <w:rPr>
          <w:rFonts w:ascii="宋体" w:hAnsi="宋体" w:cs="宋体"/>
          <w:b/>
          <w:bCs/>
          <w:color w:val="auto"/>
          <w:sz w:val="24"/>
          <w:highlight w:val="none"/>
        </w:rPr>
      </w:pPr>
      <w:r>
        <w:rPr>
          <w:rFonts w:hint="eastAsia" w:ascii="宋体" w:hAnsi="宋体" w:cs="宋体"/>
          <w:b/>
          <w:bCs/>
          <w:color w:val="auto"/>
          <w:sz w:val="24"/>
          <w:highlight w:val="none"/>
        </w:rPr>
        <w:br w:type="page"/>
      </w:r>
    </w:p>
    <w:p w14:paraId="39FEB66F">
      <w:pPr>
        <w:spacing w:line="380" w:lineRule="exact"/>
        <w:jc w:val="center"/>
        <w:rPr>
          <w:rFonts w:hint="eastAsia" w:ascii="宋体" w:hAnsi="宋体" w:eastAsia="宋体" w:cs="宋体"/>
          <w:color w:val="auto"/>
          <w:sz w:val="24"/>
          <w:highlight w:val="none"/>
        </w:rPr>
      </w:pPr>
      <w:r>
        <w:rPr>
          <w:rFonts w:hint="eastAsia" w:ascii="宋体" w:hAnsi="宋体" w:cs="宋体"/>
          <w:color w:val="auto"/>
          <w:sz w:val="24"/>
          <w:highlight w:val="none"/>
        </w:rPr>
        <w:t>格式11</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中小企业声明函（工程、服务）</w:t>
      </w:r>
    </w:p>
    <w:p w14:paraId="4AEBF09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739B0B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5B8B95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万元1，属于（中型企业、小型企业、微型企业）； </w:t>
      </w:r>
    </w:p>
    <w:p w14:paraId="2BA514C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59C94C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3FAAAC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 法承担相应责任。 </w:t>
      </w:r>
    </w:p>
    <w:p w14:paraId="45B04B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5B88B5E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1EE6C83C">
      <w:pPr>
        <w:pStyle w:val="2"/>
        <w:rPr>
          <w:rFonts w:hint="eastAsia" w:ascii="宋体" w:hAnsi="宋体" w:eastAsia="宋体" w:cs="宋体"/>
          <w:color w:val="auto"/>
          <w:sz w:val="24"/>
          <w:szCs w:val="24"/>
          <w:highlight w:val="none"/>
        </w:rPr>
      </w:pPr>
    </w:p>
    <w:p w14:paraId="7CEBF0EF">
      <w:pPr>
        <w:pStyle w:val="3"/>
        <w:rPr>
          <w:rFonts w:hint="eastAsia" w:ascii="宋体" w:hAnsi="宋体" w:eastAsia="宋体" w:cs="宋体"/>
          <w:color w:val="auto"/>
          <w:sz w:val="24"/>
          <w:szCs w:val="24"/>
          <w:highlight w:val="none"/>
        </w:rPr>
      </w:pPr>
    </w:p>
    <w:p w14:paraId="0148871E">
      <w:pPr>
        <w:rPr>
          <w:rFonts w:hint="eastAsia" w:ascii="宋体" w:hAnsi="宋体" w:eastAsia="宋体" w:cs="宋体"/>
          <w:color w:val="auto"/>
          <w:sz w:val="24"/>
          <w:szCs w:val="24"/>
          <w:highlight w:val="none"/>
        </w:rPr>
      </w:pPr>
    </w:p>
    <w:p w14:paraId="40A3DB2E">
      <w:pPr>
        <w:pStyle w:val="2"/>
        <w:rPr>
          <w:rFonts w:hint="eastAsia" w:ascii="宋体" w:hAnsi="宋体" w:eastAsia="宋体" w:cs="宋体"/>
          <w:color w:val="auto"/>
          <w:sz w:val="24"/>
          <w:szCs w:val="24"/>
          <w:highlight w:val="none"/>
        </w:rPr>
      </w:pPr>
    </w:p>
    <w:p w14:paraId="45748860">
      <w:pPr>
        <w:pStyle w:val="3"/>
        <w:rPr>
          <w:rFonts w:hint="eastAsia"/>
          <w:color w:val="auto"/>
          <w:highlight w:val="none"/>
        </w:rPr>
      </w:pPr>
    </w:p>
    <w:p w14:paraId="6D995A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405419A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19566157">
      <w:pPr>
        <w:spacing w:line="360" w:lineRule="auto"/>
        <w:jc w:val="center"/>
        <w:rPr>
          <w:rFonts w:hint="default" w:ascii="宋体" w:hAnsi="宋体" w:eastAsia="宋体" w:cs="宋体"/>
          <w:b/>
          <w:color w:val="auto"/>
          <w:sz w:val="24"/>
          <w:highlight w:val="none"/>
          <w:lang w:val="en-US" w:eastAsia="zh-CN"/>
        </w:rPr>
      </w:pPr>
    </w:p>
    <w:p w14:paraId="05117950">
      <w:pPr>
        <w:spacing w:line="360" w:lineRule="auto"/>
        <w:jc w:val="center"/>
        <w:rPr>
          <w:rFonts w:ascii="宋体" w:hAnsi="宋体" w:cs="宋体"/>
          <w:b/>
          <w:color w:val="auto"/>
          <w:sz w:val="24"/>
          <w:highlight w:val="none"/>
        </w:rPr>
      </w:pPr>
    </w:p>
    <w:p w14:paraId="03FF0406">
      <w:pPr>
        <w:spacing w:line="360" w:lineRule="auto"/>
        <w:rPr>
          <w:rFonts w:hint="eastAsia" w:ascii="宋体" w:hAnsi="宋体" w:cs="宋体"/>
          <w:color w:val="auto"/>
          <w:sz w:val="24"/>
          <w:highlight w:val="none"/>
        </w:rPr>
      </w:pPr>
    </w:p>
    <w:p w14:paraId="06D25152">
      <w:pPr>
        <w:pStyle w:val="2"/>
        <w:rPr>
          <w:rFonts w:hint="eastAsia" w:ascii="宋体" w:hAnsi="宋体" w:cs="宋体"/>
          <w:color w:val="auto"/>
          <w:sz w:val="24"/>
          <w:highlight w:val="none"/>
        </w:rPr>
      </w:pPr>
    </w:p>
    <w:p w14:paraId="60443213">
      <w:pPr>
        <w:pStyle w:val="3"/>
        <w:rPr>
          <w:rFonts w:hint="eastAsia"/>
          <w:color w:val="auto"/>
          <w:highlight w:val="none"/>
        </w:rPr>
      </w:pPr>
    </w:p>
    <w:p w14:paraId="782906F9">
      <w:pPr>
        <w:spacing w:line="360" w:lineRule="auto"/>
        <w:rPr>
          <w:rFonts w:ascii="宋体" w:hAnsi="宋体" w:cs="宋体"/>
          <w:color w:val="auto"/>
          <w:sz w:val="24"/>
          <w:highlight w:val="none"/>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2</w:t>
      </w:r>
      <w:r>
        <w:rPr>
          <w:rFonts w:hint="eastAsia" w:ascii="宋体" w:hAnsi="宋体" w:cs="宋体"/>
          <w:color w:val="auto"/>
          <w:sz w:val="24"/>
          <w:highlight w:val="none"/>
        </w:rPr>
        <w:t xml:space="preserve">      其他资料</w:t>
      </w:r>
    </w:p>
    <w:p w14:paraId="62CBC6CD">
      <w:pPr>
        <w:pStyle w:val="37"/>
        <w:ind w:firstLine="240"/>
        <w:rPr>
          <w:rFonts w:ascii="宋体" w:hAnsi="宋体" w:cs="宋体"/>
          <w:color w:val="auto"/>
          <w:sz w:val="24"/>
          <w:highlight w:val="none"/>
        </w:rPr>
      </w:pPr>
    </w:p>
    <w:p w14:paraId="6BE9B0B3">
      <w:pPr>
        <w:pStyle w:val="37"/>
        <w:ind w:firstLine="240"/>
        <w:rPr>
          <w:rFonts w:ascii="宋体" w:hAnsi="宋体" w:cs="宋体"/>
          <w:color w:val="auto"/>
          <w:sz w:val="24"/>
          <w:highlight w:val="none"/>
        </w:rPr>
      </w:pPr>
    </w:p>
    <w:p w14:paraId="3C8E2980">
      <w:pPr>
        <w:pStyle w:val="37"/>
        <w:ind w:firstLine="240"/>
        <w:rPr>
          <w:rFonts w:ascii="宋体" w:hAnsi="宋体" w:cs="宋体"/>
          <w:color w:val="auto"/>
          <w:sz w:val="24"/>
          <w:highlight w:val="none"/>
        </w:rPr>
      </w:pPr>
    </w:p>
    <w:p w14:paraId="41515E9C">
      <w:pPr>
        <w:pStyle w:val="37"/>
        <w:ind w:firstLine="240"/>
        <w:rPr>
          <w:rFonts w:ascii="宋体" w:hAnsi="宋体" w:cs="宋体"/>
          <w:color w:val="auto"/>
          <w:sz w:val="24"/>
          <w:highlight w:val="none"/>
        </w:rPr>
      </w:pPr>
    </w:p>
    <w:p w14:paraId="20C20413">
      <w:pPr>
        <w:pStyle w:val="37"/>
        <w:ind w:firstLine="240"/>
        <w:rPr>
          <w:rFonts w:ascii="宋体" w:hAnsi="宋体" w:cs="宋体"/>
          <w:color w:val="auto"/>
          <w:sz w:val="24"/>
          <w:highlight w:val="none"/>
        </w:rPr>
      </w:pPr>
    </w:p>
    <w:p w14:paraId="6F149F68">
      <w:pPr>
        <w:pStyle w:val="37"/>
        <w:ind w:firstLine="240"/>
        <w:rPr>
          <w:rFonts w:ascii="宋体" w:hAnsi="宋体" w:cs="宋体"/>
          <w:color w:val="auto"/>
          <w:sz w:val="24"/>
          <w:highlight w:val="none"/>
        </w:rPr>
      </w:pPr>
    </w:p>
    <w:p w14:paraId="59EB5C4E">
      <w:pPr>
        <w:pStyle w:val="37"/>
        <w:ind w:firstLine="240"/>
        <w:rPr>
          <w:rFonts w:ascii="宋体" w:hAnsi="宋体" w:cs="宋体"/>
          <w:color w:val="auto"/>
          <w:sz w:val="24"/>
          <w:highlight w:val="none"/>
        </w:rPr>
      </w:pPr>
    </w:p>
    <w:p w14:paraId="222934A3">
      <w:pPr>
        <w:pStyle w:val="37"/>
        <w:ind w:firstLine="0" w:firstLineChars="0"/>
        <w:rPr>
          <w:rFonts w:ascii="宋体" w:hAnsi="宋体" w:cs="宋体"/>
          <w:color w:val="auto"/>
          <w:sz w:val="24"/>
          <w:highlight w:val="none"/>
        </w:rPr>
      </w:pPr>
    </w:p>
    <w:p w14:paraId="4BB9346B">
      <w:pPr>
        <w:pStyle w:val="37"/>
        <w:ind w:firstLine="240"/>
        <w:rPr>
          <w:rFonts w:ascii="宋体" w:hAnsi="宋体" w:cs="宋体"/>
          <w:color w:val="auto"/>
          <w:sz w:val="24"/>
          <w:highlight w:val="none"/>
        </w:rPr>
      </w:pPr>
    </w:p>
    <w:p w14:paraId="510AEE86">
      <w:pPr>
        <w:spacing w:line="360" w:lineRule="auto"/>
        <w:rPr>
          <w:rFonts w:hint="eastAsia" w:eastAsia="宋体"/>
          <w:color w:val="auto"/>
          <w:highlight w:val="none"/>
          <w:lang w:eastAsia="zh-CN"/>
        </w:rPr>
      </w:pPr>
      <w:r>
        <w:rPr>
          <w:rFonts w:hint="eastAsia" w:ascii="宋体" w:hAnsi="宋体" w:cs="宋体"/>
          <w:color w:val="auto"/>
          <w:sz w:val="24"/>
          <w:highlight w:val="none"/>
        </w:rPr>
        <w:t>格式1</w:t>
      </w:r>
      <w:r>
        <w:rPr>
          <w:rFonts w:hint="eastAsia" w:ascii="宋体" w:hAnsi="宋体" w:cs="宋体"/>
          <w:color w:val="auto"/>
          <w:sz w:val="24"/>
          <w:highlight w:val="none"/>
          <w:lang w:val="en-US" w:eastAsia="zh-CN"/>
        </w:rPr>
        <w:t>3</w:t>
      </w:r>
    </w:p>
    <w:p w14:paraId="5508EAC8">
      <w:pPr>
        <w:spacing w:line="380" w:lineRule="exact"/>
        <w:jc w:val="center"/>
        <w:rPr>
          <w:rStyle w:val="68"/>
          <w:rFonts w:ascii="宋体"/>
          <w:b/>
          <w:bCs/>
          <w:color w:val="auto"/>
          <w:sz w:val="28"/>
          <w:szCs w:val="28"/>
          <w:highlight w:val="none"/>
        </w:rPr>
      </w:pPr>
      <w:r>
        <w:rPr>
          <w:rStyle w:val="68"/>
          <w:rFonts w:hint="eastAsia" w:ascii="宋体" w:hAnsi="宋体" w:cs="宋体"/>
          <w:b/>
          <w:bCs/>
          <w:color w:val="auto"/>
          <w:sz w:val="28"/>
          <w:szCs w:val="28"/>
          <w:highlight w:val="none"/>
        </w:rPr>
        <w:t>政府采购供应商诚信承诺书</w:t>
      </w:r>
    </w:p>
    <w:p w14:paraId="221B22C1">
      <w:pPr>
        <w:spacing w:line="380" w:lineRule="exact"/>
        <w:jc w:val="center"/>
        <w:rPr>
          <w:rStyle w:val="68"/>
          <w:rFonts w:ascii="宋体"/>
          <w:b/>
          <w:bCs/>
          <w:color w:val="auto"/>
          <w:sz w:val="24"/>
          <w:highlight w:val="none"/>
        </w:rPr>
      </w:pPr>
    </w:p>
    <w:p w14:paraId="36A0DD09">
      <w:pPr>
        <w:spacing w:line="380" w:lineRule="exact"/>
        <w:ind w:firstLine="720" w:firstLineChars="300"/>
        <w:rPr>
          <w:rFonts w:ascii="宋体" w:hAnsi="宋体" w:cs="宋体"/>
          <w:color w:val="auto"/>
          <w:sz w:val="24"/>
          <w:highlight w:val="none"/>
        </w:rPr>
      </w:pPr>
      <w:r>
        <w:rPr>
          <w:rFonts w:hint="eastAsia" w:ascii="宋体" w:hAnsi="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0DF04F">
      <w:pPr>
        <w:spacing w:line="380" w:lineRule="exact"/>
        <w:rPr>
          <w:rFonts w:ascii="宋体" w:hAnsi="宋体" w:cs="宋体"/>
          <w:color w:val="auto"/>
          <w:sz w:val="24"/>
          <w:highlight w:val="none"/>
        </w:rPr>
      </w:pPr>
      <w:r>
        <w:rPr>
          <w:rFonts w:hint="eastAsia" w:ascii="宋体" w:hAnsi="宋体" w:cs="宋体"/>
          <w:color w:val="auto"/>
          <w:sz w:val="24"/>
          <w:highlight w:val="none"/>
        </w:rPr>
        <w:t>（一）提供虚假材料谋取中标;</w:t>
      </w:r>
    </w:p>
    <w:p w14:paraId="1EF13204">
      <w:pPr>
        <w:spacing w:line="380" w:lineRule="exact"/>
        <w:rPr>
          <w:rFonts w:ascii="宋体" w:hAnsi="宋体" w:cs="宋体"/>
          <w:color w:val="auto"/>
          <w:sz w:val="24"/>
          <w:highlight w:val="none"/>
        </w:rPr>
      </w:pPr>
      <w:r>
        <w:rPr>
          <w:rFonts w:hint="eastAsia" w:ascii="宋体" w:hAnsi="宋体" w:cs="宋体"/>
          <w:color w:val="auto"/>
          <w:sz w:val="24"/>
          <w:highlight w:val="none"/>
        </w:rPr>
        <w:t>（二）采取不正当手段诋毁、排挤其他供应商;</w:t>
      </w:r>
    </w:p>
    <w:p w14:paraId="3E61AB44">
      <w:pPr>
        <w:spacing w:line="380" w:lineRule="exact"/>
        <w:rPr>
          <w:rFonts w:ascii="宋体" w:hAnsi="宋体" w:cs="宋体"/>
          <w:color w:val="auto"/>
          <w:sz w:val="24"/>
          <w:highlight w:val="none"/>
        </w:rPr>
      </w:pPr>
      <w:r>
        <w:rPr>
          <w:rFonts w:hint="eastAsia" w:ascii="宋体" w:hAnsi="宋体" w:cs="宋体"/>
          <w:color w:val="auto"/>
          <w:sz w:val="24"/>
          <w:highlight w:val="none"/>
        </w:rPr>
        <w:t>（三）与招标采购单位、其他投标人恶意串通;</w:t>
      </w:r>
    </w:p>
    <w:p w14:paraId="296A6A39">
      <w:pPr>
        <w:spacing w:line="380" w:lineRule="exact"/>
        <w:rPr>
          <w:rFonts w:ascii="宋体" w:hAnsi="宋体" w:cs="宋体"/>
          <w:color w:val="auto"/>
          <w:sz w:val="24"/>
          <w:highlight w:val="none"/>
        </w:rPr>
      </w:pPr>
      <w:r>
        <w:rPr>
          <w:rFonts w:hint="eastAsia" w:ascii="宋体" w:hAnsi="宋体" w:cs="宋体"/>
          <w:color w:val="auto"/>
          <w:sz w:val="24"/>
          <w:highlight w:val="none"/>
        </w:rPr>
        <w:t>（四）向招标采购单位或提供其他不正当利益;</w:t>
      </w:r>
    </w:p>
    <w:p w14:paraId="6103E918">
      <w:pPr>
        <w:spacing w:line="380" w:lineRule="exact"/>
        <w:rPr>
          <w:rFonts w:ascii="宋体" w:hAnsi="宋体" w:cs="宋体"/>
          <w:color w:val="auto"/>
          <w:sz w:val="24"/>
          <w:highlight w:val="none"/>
        </w:rPr>
      </w:pPr>
      <w:r>
        <w:rPr>
          <w:rFonts w:hint="eastAsia" w:ascii="宋体" w:hAnsi="宋体" w:cs="宋体"/>
          <w:color w:val="auto"/>
          <w:sz w:val="24"/>
          <w:highlight w:val="none"/>
        </w:rPr>
        <w:t>（五）在招标过程中与招标采购单位进行协商谈判、不按照招标文件和投标文件订立合同，或者与采购人另立背离合同实质性内容协议;</w:t>
      </w:r>
    </w:p>
    <w:p w14:paraId="5EAC8768">
      <w:pPr>
        <w:spacing w:line="380" w:lineRule="exact"/>
        <w:rPr>
          <w:rFonts w:ascii="宋体" w:hAnsi="宋体" w:cs="宋体"/>
          <w:color w:val="auto"/>
          <w:sz w:val="24"/>
          <w:highlight w:val="none"/>
        </w:rPr>
      </w:pPr>
      <w:r>
        <w:rPr>
          <w:rFonts w:hint="eastAsia" w:ascii="宋体" w:hAnsi="宋体" w:cs="宋体"/>
          <w:color w:val="auto"/>
          <w:sz w:val="24"/>
          <w:highlight w:val="none"/>
        </w:rPr>
        <w:t>（六）开标后擅自撤销投标，影响招标继续进行的或领取招标文件纳投标保证金后不投标导致废标;</w:t>
      </w:r>
    </w:p>
    <w:p w14:paraId="0B180224">
      <w:pPr>
        <w:spacing w:line="380" w:lineRule="exact"/>
        <w:rPr>
          <w:rFonts w:ascii="宋体" w:hAnsi="宋体" w:cs="宋体"/>
          <w:color w:val="auto"/>
          <w:sz w:val="24"/>
          <w:highlight w:val="none"/>
        </w:rPr>
      </w:pPr>
      <w:r>
        <w:rPr>
          <w:rFonts w:hint="eastAsia" w:ascii="宋体" w:hAnsi="宋体" w:cs="宋体"/>
          <w:color w:val="auto"/>
          <w:sz w:val="24"/>
          <w:highlight w:val="none"/>
        </w:rPr>
        <w:t>（七）中标后无正当理由，在规定时间内不与采购单位签订合同;</w:t>
      </w:r>
    </w:p>
    <w:p w14:paraId="3B0D22C9">
      <w:pPr>
        <w:spacing w:line="380" w:lineRule="exact"/>
        <w:rPr>
          <w:rFonts w:ascii="宋体" w:hAnsi="宋体" w:cs="宋体"/>
          <w:color w:val="auto"/>
          <w:sz w:val="24"/>
          <w:highlight w:val="none"/>
        </w:rPr>
      </w:pPr>
      <w:r>
        <w:rPr>
          <w:rFonts w:hint="eastAsia" w:ascii="宋体" w:hAnsi="宋体" w:cs="宋体"/>
          <w:color w:val="auto"/>
          <w:sz w:val="24"/>
          <w:highlight w:val="none"/>
        </w:rPr>
        <w:t>（八）将中标项目转让给他人或非法分包他人;</w:t>
      </w:r>
    </w:p>
    <w:p w14:paraId="3B062EFF">
      <w:pPr>
        <w:spacing w:line="380" w:lineRule="exact"/>
        <w:rPr>
          <w:rFonts w:ascii="宋体" w:hAnsi="宋体" w:cs="宋体"/>
          <w:color w:val="auto"/>
          <w:sz w:val="24"/>
          <w:highlight w:val="none"/>
        </w:rPr>
      </w:pPr>
      <w:r>
        <w:rPr>
          <w:rFonts w:hint="eastAsia" w:ascii="宋体" w:hAnsi="宋体" w:cs="宋体"/>
          <w:color w:val="auto"/>
          <w:sz w:val="24"/>
          <w:highlight w:val="none"/>
        </w:rPr>
        <w:t>（九）无正当理由，拒绝履行合同义务;</w:t>
      </w:r>
    </w:p>
    <w:p w14:paraId="493E8292">
      <w:pPr>
        <w:spacing w:line="380" w:lineRule="exact"/>
        <w:rPr>
          <w:rFonts w:ascii="宋体" w:hAnsi="宋体" w:cs="宋体"/>
          <w:color w:val="auto"/>
          <w:sz w:val="24"/>
          <w:highlight w:val="none"/>
        </w:rPr>
      </w:pPr>
      <w:r>
        <w:rPr>
          <w:rFonts w:hint="eastAsia" w:ascii="宋体" w:hAnsi="宋体" w:cs="宋体"/>
          <w:color w:val="auto"/>
          <w:sz w:val="24"/>
          <w:highlight w:val="none"/>
        </w:rPr>
        <w:t>（十）无正当理由放弃中标（成交）项目;</w:t>
      </w:r>
    </w:p>
    <w:p w14:paraId="700BF0C0">
      <w:pPr>
        <w:spacing w:line="380" w:lineRule="exact"/>
        <w:rPr>
          <w:rFonts w:ascii="宋体" w:hAnsi="宋体" w:cs="宋体"/>
          <w:color w:val="auto"/>
          <w:sz w:val="24"/>
          <w:highlight w:val="none"/>
        </w:rPr>
      </w:pPr>
      <w:r>
        <w:rPr>
          <w:rFonts w:hint="eastAsia" w:ascii="宋体" w:hAnsi="宋体" w:cs="宋体"/>
          <w:color w:val="auto"/>
          <w:sz w:val="24"/>
          <w:highlight w:val="none"/>
        </w:rPr>
        <w:t>（十ー）撞自或与与采购人串通或接受采购人要求，在履约合同中通过减少质量和服务标准等，却仍按原合同进行虚假验收或终止政府采购合同;</w:t>
      </w:r>
    </w:p>
    <w:p w14:paraId="1DBA2D7F">
      <w:pPr>
        <w:spacing w:line="380" w:lineRule="exact"/>
        <w:rPr>
          <w:rFonts w:ascii="宋体" w:hAnsi="宋体" w:cs="宋体"/>
          <w:color w:val="auto"/>
          <w:sz w:val="24"/>
          <w:highlight w:val="none"/>
        </w:rPr>
      </w:pPr>
      <w:r>
        <w:rPr>
          <w:rFonts w:hint="eastAsia" w:ascii="宋体" w:hAnsi="宋体" w:cs="宋体"/>
          <w:color w:val="auto"/>
          <w:sz w:val="24"/>
          <w:highlight w:val="none"/>
        </w:rPr>
        <w:t>（十二）与采购人串通，对尚未履约完毕的采购项目出具虚假验收报告；</w:t>
      </w:r>
    </w:p>
    <w:p w14:paraId="78D92E5E">
      <w:pPr>
        <w:spacing w:line="380" w:lineRule="exact"/>
        <w:rPr>
          <w:rFonts w:ascii="宋体" w:hAnsi="宋体" w:cs="宋体"/>
          <w:color w:val="auto"/>
          <w:sz w:val="24"/>
          <w:highlight w:val="none"/>
        </w:rPr>
      </w:pPr>
      <w:r>
        <w:rPr>
          <w:rFonts w:hint="eastAsia" w:ascii="宋体" w:hAnsi="宋体" w:cs="宋体"/>
          <w:color w:val="auto"/>
          <w:sz w:val="24"/>
          <w:highlight w:val="none"/>
        </w:rPr>
        <w:t>（十三）无不可抗力因素，拒绝提供售后服务、售后服务态度恶劣、故意提高维修配件价格（高于市场平均价）；</w:t>
      </w:r>
    </w:p>
    <w:p w14:paraId="659A8112">
      <w:pPr>
        <w:spacing w:line="380" w:lineRule="exact"/>
        <w:rPr>
          <w:rFonts w:ascii="宋体" w:hAnsi="宋体" w:cs="宋体"/>
          <w:color w:val="auto"/>
          <w:sz w:val="24"/>
          <w:highlight w:val="none"/>
        </w:rPr>
      </w:pPr>
      <w:r>
        <w:rPr>
          <w:rFonts w:hint="eastAsia" w:ascii="宋体" w:hAnsi="宋体" w:cs="宋体"/>
          <w:color w:val="auto"/>
          <w:sz w:val="24"/>
          <w:highlight w:val="none"/>
        </w:rPr>
        <w:t>（十四）开标后对招标文件的相关内容再进行质疑；</w:t>
      </w:r>
    </w:p>
    <w:p w14:paraId="77377EBE">
      <w:pPr>
        <w:spacing w:line="380" w:lineRule="exact"/>
        <w:rPr>
          <w:rFonts w:ascii="宋体" w:hAnsi="宋体" w:cs="宋体"/>
          <w:color w:val="auto"/>
          <w:sz w:val="24"/>
          <w:highlight w:val="none"/>
        </w:rPr>
      </w:pPr>
      <w:r>
        <w:rPr>
          <w:rFonts w:hint="eastAsia" w:ascii="宋体" w:hAnsi="宋体" w:cs="宋体"/>
          <w:color w:val="auto"/>
          <w:sz w:val="24"/>
          <w:highlight w:val="none"/>
        </w:rPr>
        <w:t>（十五）恶意投诉的行为：投诉经查无实据的、捏造事实或者提供虚假设诉材料；</w:t>
      </w:r>
    </w:p>
    <w:p w14:paraId="3CD5DBFD">
      <w:pPr>
        <w:spacing w:line="380" w:lineRule="exact"/>
        <w:rPr>
          <w:rFonts w:ascii="宋体" w:hAnsi="宋体" w:cs="宋体"/>
          <w:color w:val="auto"/>
          <w:sz w:val="24"/>
          <w:highlight w:val="none"/>
        </w:rPr>
      </w:pPr>
      <w:r>
        <w:rPr>
          <w:rFonts w:hint="eastAsia" w:ascii="宋体" w:hAnsi="宋体" w:cs="宋体"/>
          <w:color w:val="auto"/>
          <w:sz w:val="24"/>
          <w:highlight w:val="none"/>
        </w:rPr>
        <w:t>（十六）拒绝有关部门监督检查或者提供虚假情况；</w:t>
      </w:r>
    </w:p>
    <w:p w14:paraId="4D08416E">
      <w:pPr>
        <w:spacing w:line="380" w:lineRule="exact"/>
        <w:rPr>
          <w:rFonts w:ascii="宋体" w:hAnsi="宋体" w:cs="宋体"/>
          <w:color w:val="auto"/>
          <w:sz w:val="24"/>
          <w:highlight w:val="none"/>
        </w:rPr>
      </w:pPr>
      <w:r>
        <w:rPr>
          <w:rFonts w:hint="eastAsia" w:ascii="宋体" w:hAnsi="宋体" w:cs="宋体"/>
          <w:color w:val="auto"/>
          <w:sz w:val="24"/>
          <w:highlight w:val="none"/>
        </w:rPr>
        <w:t>（十七）政府采购监管部门认定的其他政府采购活动中的不诚信行为。</w:t>
      </w:r>
    </w:p>
    <w:p w14:paraId="7B5A8DC0">
      <w:pPr>
        <w:spacing w:line="380" w:lineRule="exact"/>
        <w:ind w:firstLine="3360" w:firstLineChars="1400"/>
        <w:rPr>
          <w:rFonts w:ascii="宋体" w:hAnsi="宋体" w:cs="宋体"/>
          <w:color w:val="auto"/>
          <w:sz w:val="24"/>
          <w:highlight w:val="none"/>
        </w:rPr>
      </w:pPr>
    </w:p>
    <w:p w14:paraId="437F8278">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供应商名称：（盖章）</w:t>
      </w:r>
    </w:p>
    <w:p w14:paraId="46014755">
      <w:pPr>
        <w:spacing w:line="380" w:lineRule="exact"/>
        <w:ind w:firstLine="3360" w:firstLineChars="1400"/>
        <w:rPr>
          <w:rFonts w:ascii="宋体" w:hAnsi="宋体" w:cs="宋体"/>
          <w:color w:val="auto"/>
          <w:sz w:val="24"/>
          <w:highlight w:val="none"/>
        </w:rPr>
      </w:pPr>
      <w:r>
        <w:rPr>
          <w:rFonts w:hint="eastAsia" w:ascii="宋体" w:hAnsi="宋体" w:cs="宋体"/>
          <w:color w:val="auto"/>
          <w:sz w:val="24"/>
          <w:highlight w:val="none"/>
        </w:rPr>
        <w:t>法人代表或授权委托人：（签字）</w:t>
      </w:r>
    </w:p>
    <w:p w14:paraId="6DBE2709">
      <w:pPr>
        <w:spacing w:line="380" w:lineRule="exact"/>
        <w:ind w:firstLine="3360" w:firstLineChars="1400"/>
        <w:rPr>
          <w:rFonts w:ascii="宋体" w:hAnsi="宋体" w:cs="宋体"/>
          <w:color w:val="auto"/>
          <w:sz w:val="24"/>
          <w:highlight w:val="none"/>
        </w:rPr>
      </w:pPr>
    </w:p>
    <w:p w14:paraId="704F55E1">
      <w:pPr>
        <w:spacing w:line="380" w:lineRule="exact"/>
        <w:ind w:firstLine="3360" w:firstLineChars="1400"/>
        <w:rPr>
          <w:rFonts w:ascii="宋体" w:hAnsi="宋体" w:cs="宋体"/>
          <w:b/>
          <w:color w:val="auto"/>
          <w:sz w:val="24"/>
          <w:highlight w:val="none"/>
        </w:rPr>
      </w:pPr>
      <w:r>
        <w:rPr>
          <w:rFonts w:hint="eastAsia" w:ascii="宋体" w:hAnsi="宋体" w:cs="宋体"/>
          <w:color w:val="auto"/>
          <w:sz w:val="24"/>
          <w:highlight w:val="none"/>
        </w:rPr>
        <w:t>日期：年月日</w:t>
      </w:r>
    </w:p>
    <w:p w14:paraId="31409541">
      <w:pPr>
        <w:spacing w:line="360" w:lineRule="auto"/>
        <w:jc w:val="center"/>
        <w:rPr>
          <w:rFonts w:ascii="宋体" w:hAnsi="宋体" w:cs="宋体"/>
          <w:b/>
          <w:color w:val="auto"/>
          <w:sz w:val="24"/>
          <w:highlight w:val="none"/>
        </w:rPr>
      </w:pPr>
    </w:p>
    <w:p w14:paraId="6E830B41">
      <w:pPr>
        <w:pStyle w:val="37"/>
        <w:ind w:firstLine="210"/>
        <w:rPr>
          <w:color w:val="auto"/>
          <w:highlight w:val="none"/>
        </w:rPr>
      </w:pPr>
    </w:p>
    <w:p w14:paraId="756F0DE9">
      <w:pPr>
        <w:pStyle w:val="37"/>
        <w:ind w:firstLine="210"/>
        <w:rPr>
          <w:color w:val="auto"/>
          <w:highlight w:val="none"/>
        </w:rPr>
      </w:pPr>
    </w:p>
    <w:p w14:paraId="3B9A1347">
      <w:pPr>
        <w:pStyle w:val="37"/>
        <w:ind w:firstLine="210"/>
        <w:rPr>
          <w:color w:val="auto"/>
          <w:highlight w:val="none"/>
        </w:rPr>
      </w:pPr>
    </w:p>
    <w:p w14:paraId="5FA887E2">
      <w:pPr>
        <w:pStyle w:val="37"/>
        <w:ind w:firstLine="210"/>
        <w:rPr>
          <w:color w:val="auto"/>
          <w:highlight w:val="none"/>
        </w:rPr>
      </w:pPr>
    </w:p>
    <w:p w14:paraId="18881819">
      <w:pPr>
        <w:pStyle w:val="37"/>
        <w:ind w:firstLine="210"/>
        <w:rPr>
          <w:color w:val="auto"/>
          <w:highlight w:val="none"/>
        </w:rPr>
      </w:pPr>
    </w:p>
    <w:p w14:paraId="5892C1E2">
      <w:pPr>
        <w:pStyle w:val="37"/>
        <w:ind w:firstLine="210"/>
        <w:rPr>
          <w:color w:val="auto"/>
          <w:highlight w:val="none"/>
        </w:rPr>
      </w:pPr>
    </w:p>
    <w:p w14:paraId="4E892307">
      <w:pPr>
        <w:pStyle w:val="37"/>
        <w:ind w:firstLine="210"/>
        <w:rPr>
          <w:color w:val="auto"/>
          <w:highlight w:val="none"/>
        </w:rPr>
      </w:pPr>
    </w:p>
    <w:p w14:paraId="25599223">
      <w:pPr>
        <w:spacing w:line="360" w:lineRule="auto"/>
        <w:rPr>
          <w:rFonts w:ascii="宋体" w:hAnsi="宋体" w:cs="宋体"/>
          <w:b/>
          <w:bCs/>
          <w:color w:val="auto"/>
          <w:sz w:val="24"/>
          <w:highlight w:val="none"/>
        </w:rPr>
      </w:pPr>
    </w:p>
    <w:p w14:paraId="6DD3EB14">
      <w:pPr>
        <w:pStyle w:val="37"/>
        <w:ind w:firstLine="210"/>
        <w:rPr>
          <w:color w:val="auto"/>
          <w:highlight w:val="none"/>
        </w:rPr>
      </w:pPr>
    </w:p>
    <w:p w14:paraId="44BB90D3">
      <w:pPr>
        <w:pStyle w:val="37"/>
        <w:ind w:firstLine="210"/>
        <w:rPr>
          <w:color w:val="auto"/>
          <w:highlight w:val="none"/>
        </w:rPr>
      </w:pPr>
    </w:p>
    <w:p w14:paraId="5B337C93">
      <w:pPr>
        <w:pStyle w:val="37"/>
        <w:ind w:firstLine="210"/>
        <w:rPr>
          <w:color w:val="auto"/>
          <w:highlight w:val="none"/>
        </w:rPr>
      </w:pPr>
    </w:p>
    <w:p w14:paraId="332F0FEB">
      <w:pPr>
        <w:pStyle w:val="37"/>
        <w:ind w:firstLine="210"/>
        <w:rPr>
          <w:color w:val="auto"/>
          <w:highlight w:val="none"/>
        </w:rPr>
      </w:pPr>
    </w:p>
    <w:p w14:paraId="2C760F74">
      <w:pPr>
        <w:pStyle w:val="37"/>
        <w:ind w:firstLine="210"/>
        <w:rPr>
          <w:color w:val="auto"/>
          <w:highlight w:val="none"/>
        </w:rPr>
      </w:pPr>
    </w:p>
    <w:p w14:paraId="4382A81A">
      <w:pPr>
        <w:pStyle w:val="37"/>
        <w:ind w:firstLine="210"/>
        <w:rPr>
          <w:color w:val="auto"/>
          <w:highlight w:val="none"/>
        </w:rPr>
      </w:pPr>
    </w:p>
    <w:p w14:paraId="3ECB30FA">
      <w:pPr>
        <w:pStyle w:val="37"/>
        <w:ind w:firstLine="210"/>
        <w:rPr>
          <w:color w:val="auto"/>
          <w:highlight w:val="none"/>
        </w:rPr>
      </w:pPr>
    </w:p>
    <w:p w14:paraId="45C722C3">
      <w:pPr>
        <w:pStyle w:val="37"/>
        <w:ind w:firstLine="210"/>
        <w:rPr>
          <w:color w:val="auto"/>
          <w:highlight w:val="none"/>
        </w:rPr>
      </w:pPr>
    </w:p>
    <w:p w14:paraId="2D456589">
      <w:pPr>
        <w:pStyle w:val="37"/>
        <w:ind w:firstLine="210"/>
        <w:rPr>
          <w:color w:val="auto"/>
          <w:highlight w:val="none"/>
        </w:rPr>
      </w:pPr>
    </w:p>
    <w:p w14:paraId="764E69F5">
      <w:pPr>
        <w:pStyle w:val="37"/>
        <w:ind w:firstLine="210"/>
        <w:rPr>
          <w:color w:val="auto"/>
          <w:highlight w:val="none"/>
        </w:rPr>
      </w:pPr>
    </w:p>
    <w:p w14:paraId="40AF840A">
      <w:pPr>
        <w:pStyle w:val="37"/>
        <w:ind w:firstLine="210"/>
        <w:rPr>
          <w:rFonts w:hint="eastAsia" w:eastAsia="宋体"/>
          <w:color w:val="auto"/>
          <w:highlight w:val="none"/>
          <w:lang w:eastAsia="zh-CN"/>
        </w:rPr>
      </w:pPr>
    </w:p>
    <w:p w14:paraId="370BB3C2">
      <w:pPr>
        <w:pStyle w:val="37"/>
        <w:ind w:firstLine="210"/>
        <w:rPr>
          <w:rFonts w:hint="eastAsia" w:eastAsia="宋体"/>
          <w:color w:val="auto"/>
          <w:highlight w:val="none"/>
          <w:lang w:eastAsia="zh-CN"/>
        </w:rPr>
      </w:pPr>
    </w:p>
    <w:p w14:paraId="29168865">
      <w:pPr>
        <w:pStyle w:val="37"/>
        <w:ind w:firstLine="210"/>
        <w:rPr>
          <w:color w:val="auto"/>
          <w:highlight w:val="none"/>
        </w:rPr>
      </w:pPr>
    </w:p>
    <w:p w14:paraId="52E0A2ED">
      <w:pPr>
        <w:spacing w:line="360" w:lineRule="auto"/>
        <w:jc w:val="center"/>
        <w:rPr>
          <w:rFonts w:ascii="宋体" w:hAnsi="宋体" w:cs="宋体"/>
          <w:b/>
          <w:color w:val="auto"/>
          <w:sz w:val="24"/>
          <w:highlight w:val="none"/>
        </w:rPr>
      </w:pPr>
    </w:p>
    <w:p w14:paraId="5295C048">
      <w:pPr>
        <w:pStyle w:val="5"/>
        <w:spacing w:before="0" w:after="0" w:line="500" w:lineRule="exact"/>
        <w:ind w:firstLine="0"/>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b/>
          <w:color w:val="auto"/>
          <w:kern w:val="2"/>
          <w:sz w:val="28"/>
          <w:szCs w:val="28"/>
          <w:highlight w:val="none"/>
          <w:lang w:val="en-US" w:eastAsia="zh-CN" w:bidi="ar-SA"/>
        </w:rPr>
        <w:t>第五章  周口市政府采购合同（工程类）标准文本</w:t>
      </w:r>
    </w:p>
    <w:p w14:paraId="783EA5A9">
      <w:pPr>
        <w:ind w:firstLine="880" w:firstLineChars="200"/>
        <w:jc w:val="center"/>
        <w:rPr>
          <w:rFonts w:hint="eastAsia" w:ascii="方正小标宋简体" w:hAnsi="黑体" w:eastAsia="方正小标宋简体" w:cs="黑体"/>
          <w:color w:val="auto"/>
          <w:sz w:val="44"/>
          <w:szCs w:val="44"/>
          <w:highlight w:val="none"/>
          <w:lang w:val="en-US"/>
        </w:rPr>
      </w:pPr>
    </w:p>
    <w:p w14:paraId="00B56EAD">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60DD8BDA">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1DE669D9">
      <w:pPr>
        <w:pStyle w:val="85"/>
        <w:spacing w:beforeLines="0" w:afterLines="0"/>
        <w:ind w:left="0" w:firstLine="640" w:firstLineChars="200"/>
        <w:jc w:val="both"/>
        <w:rPr>
          <w:rFonts w:hint="eastAsia" w:ascii="黑体" w:hAnsi="黑体" w:eastAsia="黑体" w:cs="黑体"/>
          <w:color w:val="auto"/>
          <w:sz w:val="32"/>
          <w:szCs w:val="32"/>
          <w:highlight w:val="none"/>
          <w:lang w:val="en-US"/>
        </w:rPr>
      </w:pPr>
    </w:p>
    <w:p w14:paraId="7A01ACC6">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2651514A">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E31A148">
      <w:pPr>
        <w:pStyle w:val="85"/>
        <w:spacing w:beforeLines="0" w:afterLines="0"/>
        <w:ind w:left="0" w:firstLine="560" w:firstLineChars="200"/>
        <w:jc w:val="both"/>
        <w:rPr>
          <w:rFonts w:ascii="黑体" w:hAnsi="黑体" w:eastAsia="黑体" w:cs="黑体"/>
          <w:color w:val="auto"/>
          <w:sz w:val="28"/>
          <w:szCs w:val="28"/>
          <w:highlight w:val="none"/>
          <w:lang w:val="en-US"/>
        </w:rPr>
      </w:pPr>
    </w:p>
    <w:p w14:paraId="0FBE568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政府采购项目名称：</w:t>
      </w:r>
    </w:p>
    <w:p w14:paraId="52ED281E">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政府采购项目编号：</w:t>
      </w:r>
    </w:p>
    <w:p w14:paraId="1BC7A86A">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采      购    人：</w:t>
      </w:r>
    </w:p>
    <w:p w14:paraId="41D0E82F">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供      应    商：</w:t>
      </w:r>
    </w:p>
    <w:p w14:paraId="5ABB88FD">
      <w:pPr>
        <w:pStyle w:val="85"/>
        <w:spacing w:beforeLines="0" w:afterLines="0"/>
        <w:ind w:left="0" w:firstLine="560" w:firstLineChars="200"/>
        <w:jc w:val="both"/>
        <w:rPr>
          <w:rFonts w:ascii="黑体" w:hAnsi="黑体" w:eastAsia="黑体" w:cs="黑体"/>
          <w:color w:val="auto"/>
          <w:sz w:val="28"/>
          <w:szCs w:val="28"/>
          <w:highlight w:val="none"/>
          <w:lang w:val="en-US"/>
        </w:rPr>
      </w:pPr>
      <w:r>
        <w:rPr>
          <w:rFonts w:hint="eastAsia" w:ascii="黑体" w:hAnsi="黑体" w:eastAsia="黑体" w:cs="黑体"/>
          <w:color w:val="auto"/>
          <w:sz w:val="28"/>
          <w:szCs w:val="28"/>
          <w:highlight w:val="none"/>
          <w:lang w:val="en-US"/>
        </w:rPr>
        <w:t>合  同  签 订 地：</w:t>
      </w:r>
    </w:p>
    <w:p w14:paraId="4E8C525F">
      <w:pPr>
        <w:pStyle w:val="85"/>
        <w:spacing w:beforeLines="0" w:afterLines="0"/>
        <w:ind w:left="0" w:firstLine="56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28"/>
          <w:szCs w:val="28"/>
          <w:highlight w:val="none"/>
          <w:lang w:val="en-US"/>
        </w:rPr>
        <w:t>合 同 签订 时 间：</w:t>
      </w:r>
    </w:p>
    <w:p w14:paraId="0A64593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735B">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565F0118">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81429BF">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7AEDEF3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3CC93760">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4AC8B2CC">
      <w:pPr>
        <w:pStyle w:val="85"/>
        <w:spacing w:beforeLines="0" w:afterLines="0"/>
        <w:ind w:left="0" w:firstLine="600" w:firstLineChars="200"/>
        <w:jc w:val="both"/>
        <w:rPr>
          <w:rFonts w:ascii="黑体" w:hAnsi="黑体" w:eastAsia="黑体" w:cs="黑体"/>
          <w:color w:val="auto"/>
          <w:sz w:val="30"/>
          <w:szCs w:val="30"/>
          <w:highlight w:val="none"/>
          <w:lang w:val="en-US"/>
        </w:rPr>
      </w:pPr>
    </w:p>
    <w:p w14:paraId="00DBEB03">
      <w:pPr>
        <w:pStyle w:val="85"/>
        <w:spacing w:beforeLines="0" w:afterLines="0"/>
        <w:ind w:left="0"/>
        <w:jc w:val="both"/>
        <w:rPr>
          <w:rFonts w:hint="eastAsia"/>
          <w:color w:val="auto"/>
          <w:sz w:val="30"/>
          <w:szCs w:val="30"/>
          <w:highlight w:val="none"/>
        </w:rPr>
      </w:pPr>
    </w:p>
    <w:p w14:paraId="6284CA94">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570FB4B4">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68480B1A">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3D39049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67824B3C">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212DAC0">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2BF68224">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7319221F">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1402235F">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108A41C0">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25942E1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9638F36">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22295FEA">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59411DEB">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B8FE69">
      <w:pPr>
        <w:pStyle w:val="85"/>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7D590309">
      <w:pPr>
        <w:pStyle w:val="85"/>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168469A2">
      <w:pPr>
        <w:pStyle w:val="85"/>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4D8EC64E">
      <w:pPr>
        <w:pStyle w:val="85"/>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7DF55198">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3BEA166D">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0A455136">
      <w:pPr>
        <w:pStyle w:val="85"/>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247626E2">
      <w:pPr>
        <w:pStyle w:val="85"/>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9B786F1">
      <w:pPr>
        <w:pStyle w:val="85"/>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59F910E8">
      <w:pPr>
        <w:pStyle w:val="85"/>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57870520">
      <w:pPr>
        <w:pStyle w:val="85"/>
        <w:spacing w:beforeLines="0" w:afterLines="0" w:line="440" w:lineRule="exact"/>
        <w:ind w:left="0" w:firstLine="420" w:firstLineChars="200"/>
        <w:jc w:val="both"/>
        <w:rPr>
          <w:color w:val="auto"/>
          <w:sz w:val="21"/>
          <w:szCs w:val="21"/>
          <w:highlight w:val="none"/>
        </w:rPr>
      </w:pPr>
    </w:p>
    <w:p w14:paraId="64E4DA7E">
      <w:pPr>
        <w:pStyle w:val="85"/>
        <w:spacing w:beforeLines="0" w:afterLines="0" w:line="60" w:lineRule="auto"/>
        <w:ind w:left="0" w:firstLine="420" w:firstLineChars="200"/>
        <w:jc w:val="both"/>
        <w:rPr>
          <w:color w:val="auto"/>
          <w:sz w:val="21"/>
          <w:szCs w:val="21"/>
          <w:highlight w:val="none"/>
        </w:rPr>
      </w:pPr>
    </w:p>
    <w:p w14:paraId="07655F54">
      <w:pPr>
        <w:pStyle w:val="5"/>
        <w:spacing w:before="0" w:after="0" w:line="360" w:lineRule="auto"/>
        <w:ind w:firstLine="0"/>
        <w:rPr>
          <w:rFonts w:hint="eastAsia" w:ascii="方正小标宋简体" w:hAnsi="宋体" w:eastAsia="方正小标宋简体"/>
          <w:b w:val="0"/>
          <w:bCs w:val="0"/>
          <w:color w:val="auto"/>
          <w:sz w:val="36"/>
          <w:szCs w:val="36"/>
          <w:highlight w:val="none"/>
        </w:rPr>
      </w:pPr>
      <w:bookmarkStart w:id="45" w:name="_Toc48834555"/>
      <w:r>
        <w:rPr>
          <w:rFonts w:hint="eastAsia" w:ascii="方正小标宋简体" w:hAnsi="宋体" w:eastAsia="方正小标宋简体"/>
          <w:b w:val="0"/>
          <w:bCs w:val="0"/>
          <w:color w:val="auto"/>
          <w:sz w:val="36"/>
          <w:szCs w:val="36"/>
          <w:highlight w:val="none"/>
        </w:rPr>
        <w:t>合同</w:t>
      </w:r>
      <w:bookmarkEnd w:id="45"/>
      <w:r>
        <w:rPr>
          <w:rFonts w:hint="eastAsia" w:ascii="方正小标宋简体" w:hAnsi="宋体" w:eastAsia="方正小标宋简体"/>
          <w:b w:val="0"/>
          <w:bCs w:val="0"/>
          <w:color w:val="auto"/>
          <w:sz w:val="36"/>
          <w:szCs w:val="36"/>
          <w:highlight w:val="none"/>
        </w:rPr>
        <w:t>内容</w:t>
      </w:r>
    </w:p>
    <w:p w14:paraId="4DE9D896">
      <w:pPr>
        <w:ind w:firstLine="420" w:firstLineChars="200"/>
        <w:jc w:val="both"/>
        <w:rPr>
          <w:rFonts w:eastAsia="黑体"/>
          <w:color w:val="auto"/>
          <w:highlight w:val="none"/>
        </w:rPr>
      </w:pPr>
    </w:p>
    <w:p w14:paraId="0580AF16">
      <w:pPr>
        <w:spacing w:line="460" w:lineRule="exact"/>
        <w:jc w:val="center"/>
        <w:rPr>
          <w:rFonts w:ascii="黑体" w:hAnsi="黑体" w:eastAsia="黑体"/>
          <w:color w:val="auto"/>
          <w:sz w:val="32"/>
          <w:szCs w:val="32"/>
          <w:highlight w:val="none"/>
        </w:rPr>
      </w:pPr>
      <w:bookmarkStart w:id="46" w:name="_Toc351203494"/>
      <w:bookmarkStart w:id="47" w:name="_Toc427566452"/>
      <w:bookmarkStart w:id="48" w:name="_Toc428024701"/>
      <w:r>
        <w:rPr>
          <w:rFonts w:hint="eastAsia" w:ascii="黑体" w:hAnsi="黑体" w:eastAsia="黑体"/>
          <w:color w:val="auto"/>
          <w:sz w:val="32"/>
          <w:szCs w:val="32"/>
          <w:highlight w:val="none"/>
        </w:rPr>
        <w:t>第一部分协议书</w:t>
      </w:r>
    </w:p>
    <w:p w14:paraId="51DDB5F1">
      <w:pPr>
        <w:spacing w:line="460" w:lineRule="exact"/>
        <w:ind w:firstLine="803" w:firstLineChars="200"/>
        <w:jc w:val="both"/>
        <w:rPr>
          <w:b/>
          <w:color w:val="auto"/>
          <w:sz w:val="40"/>
          <w:szCs w:val="32"/>
          <w:highlight w:val="none"/>
        </w:rPr>
      </w:pPr>
    </w:p>
    <w:p w14:paraId="106D65DE">
      <w:pPr>
        <w:spacing w:line="460" w:lineRule="exact"/>
        <w:ind w:firstLine="420" w:firstLineChars="200"/>
        <w:jc w:val="both"/>
        <w:rPr>
          <w:color w:val="auto"/>
          <w:highlight w:val="none"/>
        </w:rPr>
      </w:pPr>
      <w:r>
        <w:rPr>
          <w:rFonts w:hint="eastAsia"/>
          <w:color w:val="auto"/>
          <w:highlight w:val="none"/>
        </w:rPr>
        <w:t>发包人（全称）：</w:t>
      </w:r>
    </w:p>
    <w:p w14:paraId="76447F5A">
      <w:pPr>
        <w:spacing w:line="460" w:lineRule="exact"/>
        <w:ind w:firstLine="420" w:firstLineChars="200"/>
        <w:jc w:val="both"/>
        <w:rPr>
          <w:color w:val="auto"/>
          <w:highlight w:val="none"/>
        </w:rPr>
      </w:pPr>
      <w:r>
        <w:rPr>
          <w:rFonts w:hint="eastAsia"/>
          <w:color w:val="auto"/>
          <w:highlight w:val="none"/>
        </w:rPr>
        <w:t>承包人（全称）：</w:t>
      </w:r>
    </w:p>
    <w:p w14:paraId="0C7F420B">
      <w:pPr>
        <w:spacing w:line="460" w:lineRule="exact"/>
        <w:ind w:firstLine="42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19BD6DDA">
      <w:pPr>
        <w:ind w:firstLine="422" w:firstLineChars="200"/>
        <w:jc w:val="both"/>
        <w:rPr>
          <w:b/>
          <w:color w:val="auto"/>
          <w:highlight w:val="none"/>
        </w:rPr>
      </w:pPr>
      <w:r>
        <w:rPr>
          <w:rFonts w:hint="eastAsia"/>
          <w:b/>
          <w:color w:val="auto"/>
          <w:highlight w:val="none"/>
        </w:rPr>
        <w:t>一、工程概况</w:t>
      </w:r>
    </w:p>
    <w:p w14:paraId="125036B2">
      <w:pPr>
        <w:spacing w:line="460" w:lineRule="exact"/>
        <w:ind w:firstLine="420" w:firstLineChars="200"/>
        <w:jc w:val="both"/>
        <w:rPr>
          <w:color w:val="auto"/>
          <w:highlight w:val="none"/>
        </w:rPr>
      </w:pPr>
      <w:r>
        <w:rPr>
          <w:rFonts w:hint="eastAsia"/>
          <w:color w:val="auto"/>
          <w:highlight w:val="none"/>
        </w:rPr>
        <w:t>工程名称：</w:t>
      </w:r>
    </w:p>
    <w:p w14:paraId="0AECC5DA">
      <w:pPr>
        <w:ind w:firstLine="420" w:firstLineChars="200"/>
        <w:jc w:val="both"/>
        <w:rPr>
          <w:rFonts w:ascii="仿宋_GB2312" w:hAnsi="黑体" w:eastAsia="仿宋_GB2312"/>
          <w:color w:val="auto"/>
          <w:highlight w:val="none"/>
        </w:rPr>
      </w:pPr>
      <w:r>
        <w:rPr>
          <w:rFonts w:hint="eastAsia"/>
          <w:color w:val="auto"/>
          <w:highlight w:val="none"/>
        </w:rPr>
        <w:t>工程地点：</w:t>
      </w:r>
    </w:p>
    <w:p w14:paraId="2C3CA63B">
      <w:pPr>
        <w:spacing w:line="460" w:lineRule="exact"/>
        <w:ind w:firstLine="420" w:firstLineChars="200"/>
        <w:jc w:val="both"/>
        <w:rPr>
          <w:color w:val="auto"/>
          <w:highlight w:val="none"/>
        </w:rPr>
      </w:pPr>
      <w:r>
        <w:rPr>
          <w:rFonts w:hint="eastAsia"/>
          <w:color w:val="auto"/>
          <w:highlight w:val="none"/>
        </w:rPr>
        <w:t>工程内容：</w:t>
      </w:r>
    </w:p>
    <w:p w14:paraId="1CBA67D3">
      <w:pPr>
        <w:spacing w:line="460" w:lineRule="exact"/>
        <w:ind w:firstLine="420" w:firstLineChars="200"/>
        <w:jc w:val="both"/>
        <w:rPr>
          <w:color w:val="auto"/>
          <w:highlight w:val="none"/>
        </w:rPr>
      </w:pPr>
      <w:r>
        <w:rPr>
          <w:rFonts w:hint="eastAsia"/>
          <w:color w:val="auto"/>
          <w:highlight w:val="none"/>
        </w:rPr>
        <w:t>工程立项批准文号：</w:t>
      </w:r>
    </w:p>
    <w:p w14:paraId="0A44157A">
      <w:pPr>
        <w:spacing w:line="460" w:lineRule="exact"/>
        <w:ind w:firstLine="420" w:firstLineChars="200"/>
        <w:jc w:val="both"/>
        <w:rPr>
          <w:color w:val="auto"/>
          <w:highlight w:val="none"/>
        </w:rPr>
      </w:pPr>
      <w:r>
        <w:rPr>
          <w:rFonts w:hint="eastAsia"/>
          <w:color w:val="auto"/>
          <w:highlight w:val="none"/>
        </w:rPr>
        <w:t>资金来源：</w:t>
      </w:r>
    </w:p>
    <w:p w14:paraId="0A00ADD3">
      <w:pPr>
        <w:ind w:firstLine="422" w:firstLineChars="200"/>
        <w:jc w:val="both"/>
        <w:rPr>
          <w:b/>
          <w:color w:val="auto"/>
          <w:highlight w:val="none"/>
        </w:rPr>
      </w:pPr>
      <w:r>
        <w:rPr>
          <w:rFonts w:hint="eastAsia"/>
          <w:b/>
          <w:color w:val="auto"/>
          <w:highlight w:val="none"/>
        </w:rPr>
        <w:t>二、工程承包范围</w:t>
      </w:r>
    </w:p>
    <w:p w14:paraId="287ED79B">
      <w:pPr>
        <w:spacing w:line="460" w:lineRule="exact"/>
        <w:ind w:firstLine="42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7E436D0E">
      <w:pPr>
        <w:ind w:firstLine="422" w:firstLineChars="200"/>
        <w:jc w:val="both"/>
        <w:rPr>
          <w:b/>
          <w:color w:val="auto"/>
          <w:highlight w:val="none"/>
        </w:rPr>
      </w:pPr>
      <w:r>
        <w:rPr>
          <w:rFonts w:hint="eastAsia"/>
          <w:b/>
          <w:color w:val="auto"/>
          <w:highlight w:val="none"/>
        </w:rPr>
        <w:t>三、合同工期</w:t>
      </w:r>
    </w:p>
    <w:p w14:paraId="5DA35473">
      <w:pPr>
        <w:spacing w:line="460" w:lineRule="exact"/>
        <w:ind w:firstLine="420" w:firstLineChars="200"/>
        <w:jc w:val="both"/>
        <w:rPr>
          <w:color w:val="auto"/>
          <w:highlight w:val="none"/>
        </w:rPr>
      </w:pPr>
      <w:r>
        <w:rPr>
          <w:rFonts w:hint="eastAsia"/>
          <w:color w:val="auto"/>
          <w:highlight w:val="none"/>
        </w:rPr>
        <w:t>开工日期：年月日</w:t>
      </w:r>
    </w:p>
    <w:p w14:paraId="0D3B2252">
      <w:pPr>
        <w:spacing w:line="460" w:lineRule="exact"/>
        <w:ind w:firstLine="420" w:firstLineChars="200"/>
        <w:jc w:val="both"/>
        <w:rPr>
          <w:color w:val="auto"/>
          <w:highlight w:val="none"/>
        </w:rPr>
      </w:pPr>
      <w:r>
        <w:rPr>
          <w:rFonts w:hint="eastAsia"/>
          <w:color w:val="auto"/>
          <w:highlight w:val="none"/>
        </w:rPr>
        <w:t>竣工日期：年月日</w:t>
      </w:r>
    </w:p>
    <w:p w14:paraId="42EE4346">
      <w:pPr>
        <w:spacing w:line="460" w:lineRule="exact"/>
        <w:ind w:firstLine="42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4B22C308">
      <w:pPr>
        <w:ind w:firstLine="422" w:firstLineChars="200"/>
        <w:jc w:val="both"/>
        <w:rPr>
          <w:b/>
          <w:color w:val="auto"/>
          <w:highlight w:val="none"/>
        </w:rPr>
      </w:pPr>
      <w:r>
        <w:rPr>
          <w:rFonts w:hint="eastAsia"/>
          <w:b/>
          <w:color w:val="auto"/>
          <w:highlight w:val="none"/>
        </w:rPr>
        <w:t>四、质量标准</w:t>
      </w:r>
    </w:p>
    <w:p w14:paraId="45B2CAD9">
      <w:pPr>
        <w:spacing w:line="460" w:lineRule="exact"/>
        <w:ind w:firstLine="42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2B73B9A0">
      <w:pPr>
        <w:ind w:firstLine="422" w:firstLineChars="200"/>
        <w:jc w:val="both"/>
        <w:rPr>
          <w:b/>
          <w:color w:val="auto"/>
          <w:highlight w:val="none"/>
        </w:rPr>
      </w:pPr>
      <w:r>
        <w:rPr>
          <w:rFonts w:hint="eastAsia"/>
          <w:b/>
          <w:color w:val="auto"/>
          <w:highlight w:val="none"/>
        </w:rPr>
        <w:t>五、合同价款</w:t>
      </w:r>
    </w:p>
    <w:p w14:paraId="67D54E90">
      <w:pPr>
        <w:spacing w:line="460" w:lineRule="exact"/>
        <w:ind w:firstLine="420" w:firstLineChars="200"/>
        <w:jc w:val="both"/>
        <w:rPr>
          <w:color w:val="auto"/>
          <w:highlight w:val="none"/>
          <w:u w:val="single"/>
        </w:rPr>
      </w:pPr>
      <w:r>
        <w:rPr>
          <w:rFonts w:hint="eastAsia"/>
          <w:color w:val="auto"/>
          <w:highlight w:val="none"/>
        </w:rPr>
        <w:t xml:space="preserve">金额（大写）：(人民币)  </w:t>
      </w:r>
    </w:p>
    <w:p w14:paraId="50DF5E3F">
      <w:pPr>
        <w:spacing w:line="460" w:lineRule="exact"/>
        <w:ind w:firstLine="42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256F9FCD">
      <w:pPr>
        <w:ind w:firstLine="422" w:firstLineChars="200"/>
        <w:jc w:val="both"/>
        <w:rPr>
          <w:b/>
          <w:color w:val="auto"/>
          <w:highlight w:val="none"/>
        </w:rPr>
      </w:pPr>
      <w:r>
        <w:rPr>
          <w:rFonts w:hint="eastAsia"/>
          <w:b/>
          <w:color w:val="auto"/>
          <w:highlight w:val="none"/>
        </w:rPr>
        <w:t>六、组成合同的文件</w:t>
      </w:r>
    </w:p>
    <w:p w14:paraId="20F7306D">
      <w:pPr>
        <w:spacing w:line="460" w:lineRule="exact"/>
        <w:ind w:firstLine="420" w:firstLineChars="200"/>
        <w:jc w:val="both"/>
        <w:rPr>
          <w:rFonts w:ascii="宋体" w:hAnsi="宋体"/>
          <w:color w:val="auto"/>
          <w:highlight w:val="none"/>
        </w:rPr>
      </w:pPr>
      <w:r>
        <w:rPr>
          <w:rFonts w:hint="eastAsia" w:ascii="宋体" w:hAnsi="宋体"/>
          <w:color w:val="auto"/>
          <w:highlight w:val="none"/>
        </w:rPr>
        <w:t>组成本合同的文件包括：</w:t>
      </w:r>
    </w:p>
    <w:p w14:paraId="49017EF5">
      <w:pPr>
        <w:spacing w:line="460" w:lineRule="exact"/>
        <w:ind w:firstLine="420" w:firstLineChars="200"/>
        <w:jc w:val="both"/>
        <w:rPr>
          <w:rFonts w:ascii="宋体" w:hAnsi="宋体"/>
          <w:color w:val="auto"/>
          <w:highlight w:val="none"/>
        </w:rPr>
      </w:pPr>
      <w:r>
        <w:rPr>
          <w:rFonts w:hint="eastAsia" w:ascii="宋体" w:hAnsi="宋体"/>
          <w:color w:val="auto"/>
          <w:highlight w:val="none"/>
        </w:rPr>
        <w:t>1.本合同协议书</w:t>
      </w:r>
    </w:p>
    <w:p w14:paraId="0B9364B8">
      <w:pPr>
        <w:spacing w:line="460" w:lineRule="exact"/>
        <w:ind w:firstLine="42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4EF6A1AB">
      <w:pPr>
        <w:spacing w:line="460" w:lineRule="exact"/>
        <w:ind w:firstLine="42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33242120">
      <w:pPr>
        <w:spacing w:line="460" w:lineRule="exact"/>
        <w:ind w:firstLine="42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79155301">
      <w:pPr>
        <w:spacing w:line="460" w:lineRule="exact"/>
        <w:ind w:firstLine="42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208EC7C2">
      <w:pPr>
        <w:tabs>
          <w:tab w:val="left" w:pos="6345"/>
        </w:tabs>
        <w:spacing w:line="460" w:lineRule="exact"/>
        <w:ind w:firstLine="42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4C334E10">
      <w:pPr>
        <w:spacing w:line="460" w:lineRule="exact"/>
        <w:ind w:firstLine="42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3A7FDE69">
      <w:pPr>
        <w:spacing w:line="460" w:lineRule="exact"/>
        <w:ind w:firstLine="42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7B3D24C2">
      <w:pPr>
        <w:spacing w:line="460" w:lineRule="exact"/>
        <w:ind w:firstLine="42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24E3440F">
      <w:pPr>
        <w:spacing w:line="460" w:lineRule="exact"/>
        <w:ind w:firstLine="420" w:firstLineChars="200"/>
        <w:jc w:val="both"/>
        <w:rPr>
          <w:color w:val="auto"/>
          <w:highlight w:val="none"/>
        </w:rPr>
      </w:pPr>
      <w:r>
        <w:rPr>
          <w:rFonts w:hint="eastAsia"/>
          <w:color w:val="auto"/>
          <w:highlight w:val="none"/>
        </w:rPr>
        <w:t>双方有关工程的洽商、变更等书面协议或文件视为本合同的组成部分。</w:t>
      </w:r>
    </w:p>
    <w:p w14:paraId="18422665">
      <w:pPr>
        <w:spacing w:line="460" w:lineRule="exact"/>
        <w:ind w:firstLine="42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2B3BE7E">
      <w:pPr>
        <w:spacing w:line="460" w:lineRule="exact"/>
        <w:ind w:firstLine="42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4A0E7637">
      <w:pPr>
        <w:spacing w:line="460" w:lineRule="exact"/>
        <w:ind w:firstLine="42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61FB38BF">
      <w:pPr>
        <w:spacing w:line="460" w:lineRule="exact"/>
        <w:ind w:firstLine="422" w:firstLineChars="200"/>
        <w:jc w:val="both"/>
        <w:rPr>
          <w:b/>
          <w:color w:val="auto"/>
          <w:highlight w:val="none"/>
        </w:rPr>
      </w:pPr>
      <w:r>
        <w:rPr>
          <w:rFonts w:hint="eastAsia"/>
          <w:b/>
          <w:color w:val="auto"/>
          <w:highlight w:val="none"/>
        </w:rPr>
        <w:t>十、合同生效</w:t>
      </w:r>
    </w:p>
    <w:p w14:paraId="4A08E6ED">
      <w:pPr>
        <w:spacing w:line="460" w:lineRule="exact"/>
        <w:ind w:firstLine="420" w:firstLineChars="200"/>
        <w:jc w:val="both"/>
        <w:rPr>
          <w:color w:val="auto"/>
          <w:highlight w:val="none"/>
        </w:rPr>
      </w:pPr>
      <w:r>
        <w:rPr>
          <w:rFonts w:hint="eastAsia"/>
          <w:color w:val="auto"/>
          <w:highlight w:val="none"/>
        </w:rPr>
        <w:t>合同订立时间：年月日</w:t>
      </w:r>
    </w:p>
    <w:p w14:paraId="0CCE9276">
      <w:pPr>
        <w:spacing w:line="460" w:lineRule="exact"/>
        <w:ind w:firstLine="420" w:firstLineChars="200"/>
        <w:jc w:val="both"/>
        <w:rPr>
          <w:color w:val="auto"/>
          <w:highlight w:val="none"/>
        </w:rPr>
      </w:pPr>
      <w:r>
        <w:rPr>
          <w:rFonts w:hint="eastAsia"/>
          <w:color w:val="auto"/>
          <w:highlight w:val="none"/>
        </w:rPr>
        <w:t>合同订立地点：</w:t>
      </w:r>
    </w:p>
    <w:p w14:paraId="403A75FF">
      <w:pPr>
        <w:spacing w:line="460" w:lineRule="exact"/>
        <w:ind w:firstLine="42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132669E6">
      <w:pPr>
        <w:spacing w:line="460" w:lineRule="exact"/>
        <w:ind w:firstLine="420" w:firstLineChars="200"/>
        <w:jc w:val="both"/>
        <w:rPr>
          <w:color w:val="auto"/>
          <w:highlight w:val="none"/>
        </w:rPr>
      </w:pPr>
      <w:r>
        <w:rPr>
          <w:rFonts w:hint="eastAsia"/>
          <w:color w:val="auto"/>
          <w:highlight w:val="none"/>
        </w:rPr>
        <w:t>发包人：（公章）承包人：（公章）</w:t>
      </w:r>
    </w:p>
    <w:p w14:paraId="7A9B5C0A">
      <w:pPr>
        <w:spacing w:line="460" w:lineRule="exact"/>
        <w:ind w:firstLine="420" w:firstLineChars="200"/>
        <w:jc w:val="both"/>
        <w:rPr>
          <w:color w:val="auto"/>
          <w:highlight w:val="none"/>
        </w:rPr>
      </w:pPr>
      <w:r>
        <w:rPr>
          <w:rFonts w:hint="eastAsia"/>
          <w:color w:val="auto"/>
          <w:highlight w:val="none"/>
        </w:rPr>
        <w:t>住所：住所：</w:t>
      </w:r>
    </w:p>
    <w:p w14:paraId="4D3D5A19">
      <w:pPr>
        <w:spacing w:line="460" w:lineRule="exact"/>
        <w:ind w:firstLine="420" w:firstLineChars="200"/>
        <w:jc w:val="both"/>
        <w:rPr>
          <w:color w:val="auto"/>
          <w:highlight w:val="none"/>
        </w:rPr>
      </w:pPr>
      <w:r>
        <w:rPr>
          <w:rFonts w:hint="eastAsia"/>
          <w:color w:val="auto"/>
          <w:highlight w:val="none"/>
        </w:rPr>
        <w:t>法定代表人：法定代表人：</w:t>
      </w:r>
    </w:p>
    <w:p w14:paraId="64A7CFE9">
      <w:pPr>
        <w:spacing w:line="460" w:lineRule="exact"/>
        <w:ind w:firstLine="420" w:firstLineChars="200"/>
        <w:jc w:val="both"/>
        <w:rPr>
          <w:color w:val="auto"/>
          <w:highlight w:val="none"/>
        </w:rPr>
      </w:pPr>
      <w:r>
        <w:rPr>
          <w:rFonts w:hint="eastAsia"/>
          <w:color w:val="auto"/>
          <w:highlight w:val="none"/>
        </w:rPr>
        <w:t>委托代理人：委托代理人：</w:t>
      </w:r>
    </w:p>
    <w:p w14:paraId="0F43193C">
      <w:pPr>
        <w:spacing w:line="460" w:lineRule="exact"/>
        <w:ind w:firstLine="420" w:firstLineChars="200"/>
        <w:jc w:val="both"/>
        <w:rPr>
          <w:color w:val="auto"/>
          <w:highlight w:val="none"/>
        </w:rPr>
      </w:pPr>
      <w:r>
        <w:rPr>
          <w:rFonts w:hint="eastAsia"/>
          <w:color w:val="auto"/>
          <w:highlight w:val="none"/>
        </w:rPr>
        <w:t>电话：电话：</w:t>
      </w:r>
    </w:p>
    <w:p w14:paraId="4299245D">
      <w:pPr>
        <w:spacing w:line="460" w:lineRule="exact"/>
        <w:ind w:firstLine="420" w:firstLineChars="200"/>
        <w:jc w:val="both"/>
        <w:rPr>
          <w:color w:val="auto"/>
          <w:highlight w:val="none"/>
        </w:rPr>
      </w:pPr>
      <w:r>
        <w:rPr>
          <w:rFonts w:hint="eastAsia"/>
          <w:color w:val="auto"/>
          <w:highlight w:val="none"/>
        </w:rPr>
        <w:t>传真：传真：</w:t>
      </w:r>
    </w:p>
    <w:p w14:paraId="055B8043">
      <w:pPr>
        <w:spacing w:line="460" w:lineRule="exact"/>
        <w:ind w:firstLine="420" w:firstLineChars="200"/>
        <w:jc w:val="both"/>
        <w:rPr>
          <w:color w:val="auto"/>
          <w:highlight w:val="none"/>
        </w:rPr>
      </w:pPr>
      <w:r>
        <w:rPr>
          <w:rFonts w:hint="eastAsia"/>
          <w:color w:val="auto"/>
          <w:highlight w:val="none"/>
        </w:rPr>
        <w:t>开户银行：开户银行：</w:t>
      </w:r>
    </w:p>
    <w:p w14:paraId="61833473">
      <w:pPr>
        <w:spacing w:line="460" w:lineRule="exact"/>
        <w:ind w:firstLine="420" w:firstLineChars="200"/>
        <w:jc w:val="both"/>
        <w:rPr>
          <w:color w:val="auto"/>
          <w:highlight w:val="none"/>
        </w:rPr>
      </w:pPr>
      <w:r>
        <w:rPr>
          <w:rFonts w:hint="eastAsia"/>
          <w:color w:val="auto"/>
          <w:highlight w:val="none"/>
        </w:rPr>
        <w:t>账号：账号：</w:t>
      </w:r>
    </w:p>
    <w:p w14:paraId="6142B53F">
      <w:pPr>
        <w:spacing w:line="460" w:lineRule="exact"/>
        <w:ind w:firstLine="420" w:firstLineChars="200"/>
        <w:jc w:val="both"/>
        <w:rPr>
          <w:rFonts w:ascii="黑体" w:eastAsia="黑体"/>
          <w:color w:val="auto"/>
          <w:highlight w:val="none"/>
        </w:rPr>
      </w:pPr>
      <w:r>
        <w:rPr>
          <w:rFonts w:hint="eastAsia"/>
          <w:color w:val="auto"/>
          <w:highlight w:val="none"/>
        </w:rPr>
        <w:t>邮政编码：邮政编码：</w:t>
      </w:r>
    </w:p>
    <w:p w14:paraId="0C60BB0B">
      <w:pPr>
        <w:pStyle w:val="6"/>
        <w:ind w:firstLine="643" w:firstLineChars="200"/>
        <w:jc w:val="both"/>
        <w:rPr>
          <w:rFonts w:ascii="黑体" w:eastAsia="黑体"/>
          <w:color w:val="auto"/>
          <w:szCs w:val="24"/>
          <w:highlight w:val="none"/>
        </w:rPr>
      </w:pPr>
    </w:p>
    <w:p w14:paraId="3A044400">
      <w:pPr>
        <w:pStyle w:val="6"/>
        <w:jc w:val="center"/>
        <w:rPr>
          <w:rFonts w:ascii="黑体" w:eastAsia="黑体"/>
          <w:color w:val="auto"/>
          <w:sz w:val="32"/>
          <w:highlight w:val="none"/>
        </w:rPr>
      </w:pPr>
      <w:bookmarkStart w:id="49" w:name="_Toc48834557"/>
      <w:r>
        <w:rPr>
          <w:rFonts w:hint="eastAsia" w:ascii="黑体" w:eastAsia="黑体"/>
          <w:color w:val="auto"/>
          <w:sz w:val="32"/>
          <w:highlight w:val="none"/>
        </w:rPr>
        <w:t>第二部分 通用合同条款</w:t>
      </w:r>
      <w:bookmarkEnd w:id="46"/>
      <w:bookmarkEnd w:id="47"/>
      <w:bookmarkEnd w:id="48"/>
      <w:bookmarkEnd w:id="49"/>
    </w:p>
    <w:p w14:paraId="1479A3CE">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2ADC3B1B">
      <w:pPr>
        <w:pStyle w:val="57"/>
        <w:spacing w:before="0" w:beforeAutospacing="0" w:after="0" w:afterAutospacing="0" w:line="360" w:lineRule="auto"/>
        <w:ind w:firstLine="105" w:firstLineChars="50"/>
        <w:jc w:val="both"/>
        <w:rPr>
          <w:color w:val="auto"/>
          <w:highlight w:val="none"/>
        </w:rPr>
      </w:pPr>
    </w:p>
    <w:p w14:paraId="4A60C08F">
      <w:pPr>
        <w:pStyle w:val="57"/>
        <w:spacing w:before="0" w:beforeAutospacing="0" w:after="0" w:afterAutospacing="0" w:line="360" w:lineRule="auto"/>
        <w:ind w:firstLine="420" w:firstLineChars="200"/>
        <w:jc w:val="both"/>
        <w:rPr>
          <w:color w:val="auto"/>
          <w:highlight w:val="none"/>
        </w:rPr>
      </w:pPr>
      <w:r>
        <w:rPr>
          <w:color w:val="auto"/>
          <w:highlight w:val="none"/>
        </w:rPr>
        <w:t>参见建设工程施工合同</w:t>
      </w:r>
    </w:p>
    <w:p w14:paraId="42B073FF">
      <w:pPr>
        <w:pStyle w:val="57"/>
        <w:spacing w:before="0" w:beforeAutospacing="0" w:after="0" w:afterAutospacing="0" w:line="360" w:lineRule="auto"/>
        <w:ind w:firstLine="42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B4675E5">
      <w:pPr>
        <w:pStyle w:val="57"/>
        <w:spacing w:before="0" w:beforeAutospacing="0" w:after="0" w:afterAutospacing="0" w:line="360" w:lineRule="auto"/>
        <w:ind w:firstLine="420" w:firstLineChars="200"/>
        <w:jc w:val="both"/>
        <w:rPr>
          <w:rFonts w:hint="default"/>
          <w:color w:val="auto"/>
          <w:highlight w:val="none"/>
        </w:rPr>
      </w:pPr>
      <w:r>
        <w:rPr>
          <w:color w:val="auto"/>
          <w:highlight w:val="none"/>
        </w:rPr>
        <w:t>通用合同条款内容。</w:t>
      </w:r>
    </w:p>
    <w:p w14:paraId="5FA418D0">
      <w:pPr>
        <w:spacing w:line="360" w:lineRule="auto"/>
        <w:jc w:val="both"/>
        <w:rPr>
          <w:rFonts w:ascii="黑体" w:eastAsia="黑体"/>
          <w:color w:val="auto"/>
          <w:highlight w:val="none"/>
        </w:rPr>
      </w:pPr>
    </w:p>
    <w:p w14:paraId="464F6BD5">
      <w:pPr>
        <w:pStyle w:val="6"/>
        <w:jc w:val="center"/>
        <w:rPr>
          <w:rFonts w:ascii="黑体" w:hAnsi="黑体" w:eastAsia="黑体"/>
          <w:color w:val="auto"/>
          <w:sz w:val="32"/>
          <w:highlight w:val="none"/>
        </w:rPr>
      </w:pPr>
      <w:bookmarkStart w:id="50" w:name="_Toc428024702"/>
      <w:bookmarkStart w:id="51" w:name="_Toc427566453"/>
      <w:bookmarkStart w:id="52" w:name="_Toc48834558"/>
      <w:r>
        <w:rPr>
          <w:rFonts w:hint="eastAsia" w:ascii="黑体" w:hAnsi="黑体" w:eastAsia="黑体"/>
          <w:color w:val="auto"/>
          <w:sz w:val="32"/>
          <w:highlight w:val="none"/>
        </w:rPr>
        <w:t>第三部分 专用合同条款</w:t>
      </w:r>
      <w:bookmarkEnd w:id="50"/>
      <w:bookmarkEnd w:id="51"/>
      <w:bookmarkEnd w:id="52"/>
    </w:p>
    <w:p w14:paraId="77F98A8F">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0957F6C2">
      <w:pPr>
        <w:spacing w:line="460" w:lineRule="exact"/>
        <w:jc w:val="both"/>
        <w:rPr>
          <w:b/>
          <w:bCs/>
          <w:color w:val="auto"/>
          <w:highlight w:val="none"/>
        </w:rPr>
      </w:pPr>
    </w:p>
    <w:p w14:paraId="7241D519">
      <w:pPr>
        <w:spacing w:line="400" w:lineRule="exact"/>
        <w:ind w:firstLine="422" w:firstLineChars="200"/>
        <w:jc w:val="both"/>
        <w:rPr>
          <w:rFonts w:hint="eastAsia"/>
          <w:b/>
          <w:color w:val="auto"/>
          <w:highlight w:val="none"/>
        </w:rPr>
      </w:pPr>
      <w:r>
        <w:rPr>
          <w:rFonts w:hint="eastAsia"/>
          <w:b/>
          <w:color w:val="auto"/>
          <w:highlight w:val="none"/>
        </w:rPr>
        <w:t>一、词语定义及合同文件</w:t>
      </w:r>
    </w:p>
    <w:p w14:paraId="2C24643D">
      <w:pPr>
        <w:spacing w:line="400" w:lineRule="exact"/>
        <w:ind w:firstLine="422" w:firstLineChars="200"/>
        <w:jc w:val="both"/>
        <w:rPr>
          <w:rFonts w:hint="eastAsia"/>
          <w:b/>
          <w:color w:val="auto"/>
          <w:highlight w:val="none"/>
        </w:rPr>
      </w:pPr>
      <w:r>
        <w:rPr>
          <w:rFonts w:hint="eastAsia"/>
          <w:b/>
          <w:color w:val="auto"/>
          <w:highlight w:val="none"/>
        </w:rPr>
        <w:t>2. 合同文件及解释顺序</w:t>
      </w:r>
    </w:p>
    <w:p w14:paraId="1BD576FC">
      <w:pPr>
        <w:spacing w:line="400" w:lineRule="exact"/>
        <w:ind w:firstLine="42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33AB2EEA">
      <w:pPr>
        <w:spacing w:line="400" w:lineRule="exact"/>
        <w:ind w:firstLine="422" w:firstLineChars="200"/>
        <w:jc w:val="both"/>
        <w:rPr>
          <w:rFonts w:hint="eastAsia"/>
          <w:b/>
          <w:color w:val="auto"/>
          <w:highlight w:val="none"/>
        </w:rPr>
      </w:pPr>
      <w:r>
        <w:rPr>
          <w:rFonts w:hint="eastAsia"/>
          <w:b/>
          <w:color w:val="auto"/>
          <w:highlight w:val="none"/>
        </w:rPr>
        <w:t>3．语言文字和适用法律、标准及规范</w:t>
      </w:r>
    </w:p>
    <w:p w14:paraId="43312292">
      <w:pPr>
        <w:spacing w:line="400" w:lineRule="exact"/>
        <w:ind w:firstLine="42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29990B60">
      <w:pPr>
        <w:spacing w:line="400" w:lineRule="exact"/>
        <w:ind w:firstLine="420" w:firstLineChars="200"/>
        <w:jc w:val="both"/>
        <w:rPr>
          <w:rFonts w:hint="eastAsia"/>
          <w:color w:val="auto"/>
          <w:highlight w:val="none"/>
        </w:rPr>
      </w:pPr>
      <w:r>
        <w:rPr>
          <w:rFonts w:hint="eastAsia"/>
          <w:color w:val="auto"/>
          <w:highlight w:val="none"/>
        </w:rPr>
        <w:t>3.2适用法律和法规</w:t>
      </w:r>
    </w:p>
    <w:p w14:paraId="0D6ABCC1">
      <w:pPr>
        <w:spacing w:line="400" w:lineRule="exact"/>
        <w:ind w:firstLine="42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1A520743">
      <w:pPr>
        <w:spacing w:line="400" w:lineRule="exact"/>
        <w:ind w:firstLine="420" w:firstLineChars="200"/>
        <w:jc w:val="both"/>
        <w:rPr>
          <w:rFonts w:hint="eastAsia"/>
          <w:color w:val="auto"/>
          <w:highlight w:val="none"/>
        </w:rPr>
      </w:pPr>
      <w:r>
        <w:rPr>
          <w:rFonts w:hint="eastAsia"/>
          <w:color w:val="auto"/>
          <w:highlight w:val="none"/>
        </w:rPr>
        <w:t>3.3适用标准、规范</w:t>
      </w:r>
    </w:p>
    <w:p w14:paraId="28FBE299">
      <w:pPr>
        <w:spacing w:line="400" w:lineRule="exact"/>
        <w:ind w:firstLine="42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285A12EA">
      <w:pPr>
        <w:spacing w:line="400" w:lineRule="exact"/>
        <w:ind w:firstLine="42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23208264">
      <w:pPr>
        <w:spacing w:line="400" w:lineRule="exact"/>
        <w:ind w:firstLine="42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60DCB809">
      <w:pPr>
        <w:spacing w:line="400" w:lineRule="exact"/>
        <w:ind w:firstLine="422" w:firstLineChars="200"/>
        <w:jc w:val="both"/>
        <w:rPr>
          <w:rFonts w:hint="eastAsia"/>
          <w:b/>
          <w:color w:val="auto"/>
          <w:highlight w:val="none"/>
        </w:rPr>
      </w:pPr>
      <w:r>
        <w:rPr>
          <w:rFonts w:hint="eastAsia"/>
          <w:b/>
          <w:color w:val="auto"/>
          <w:highlight w:val="none"/>
        </w:rPr>
        <w:t>4.图纸</w:t>
      </w:r>
    </w:p>
    <w:p w14:paraId="13C86352">
      <w:pPr>
        <w:spacing w:line="400" w:lineRule="exact"/>
        <w:ind w:firstLine="42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515D0A9F">
      <w:pPr>
        <w:spacing w:line="400" w:lineRule="exact"/>
        <w:ind w:firstLine="422" w:firstLineChars="200"/>
        <w:jc w:val="both"/>
        <w:rPr>
          <w:rFonts w:hint="eastAsia"/>
          <w:b/>
          <w:color w:val="auto"/>
          <w:highlight w:val="none"/>
        </w:rPr>
      </w:pPr>
      <w:r>
        <w:rPr>
          <w:rFonts w:hint="eastAsia"/>
          <w:b/>
          <w:color w:val="auto"/>
          <w:highlight w:val="none"/>
        </w:rPr>
        <w:t>二、双方一般权利和义务</w:t>
      </w:r>
    </w:p>
    <w:p w14:paraId="5B00A1F8">
      <w:pPr>
        <w:spacing w:line="400" w:lineRule="exact"/>
        <w:ind w:firstLine="422" w:firstLineChars="200"/>
        <w:jc w:val="both"/>
        <w:rPr>
          <w:rFonts w:hint="eastAsia"/>
          <w:b/>
          <w:color w:val="auto"/>
          <w:highlight w:val="none"/>
        </w:rPr>
      </w:pPr>
      <w:r>
        <w:rPr>
          <w:rFonts w:hint="eastAsia"/>
          <w:b/>
          <w:color w:val="auto"/>
          <w:highlight w:val="none"/>
        </w:rPr>
        <w:t>5.工程师</w:t>
      </w:r>
    </w:p>
    <w:p w14:paraId="7195E0D1">
      <w:pPr>
        <w:spacing w:line="400" w:lineRule="exact"/>
        <w:ind w:firstLine="420" w:firstLineChars="200"/>
        <w:jc w:val="both"/>
        <w:rPr>
          <w:rFonts w:hint="eastAsia"/>
          <w:color w:val="auto"/>
          <w:highlight w:val="none"/>
        </w:rPr>
      </w:pPr>
      <w:r>
        <w:rPr>
          <w:rFonts w:hint="eastAsia"/>
          <w:color w:val="auto"/>
          <w:highlight w:val="none"/>
        </w:rPr>
        <w:t>5.2监理单位委派的工程师</w:t>
      </w:r>
    </w:p>
    <w:p w14:paraId="6912728C">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7CC98806">
      <w:pPr>
        <w:spacing w:line="400" w:lineRule="exact"/>
        <w:ind w:firstLine="42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187B674C">
      <w:pPr>
        <w:spacing w:line="400" w:lineRule="exact"/>
        <w:ind w:firstLine="42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116B3BE">
      <w:pPr>
        <w:spacing w:line="400" w:lineRule="exact"/>
        <w:ind w:firstLine="420" w:firstLineChars="200"/>
        <w:jc w:val="both"/>
        <w:rPr>
          <w:rFonts w:hint="eastAsia"/>
          <w:color w:val="auto"/>
          <w:highlight w:val="none"/>
        </w:rPr>
      </w:pPr>
      <w:r>
        <w:rPr>
          <w:rFonts w:hint="eastAsia"/>
          <w:color w:val="auto"/>
          <w:highlight w:val="none"/>
        </w:rPr>
        <w:t>5.3发包人派驻的工程师</w:t>
      </w:r>
    </w:p>
    <w:p w14:paraId="396F30EB">
      <w:pPr>
        <w:spacing w:line="400" w:lineRule="exact"/>
        <w:ind w:firstLine="42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9DF2581">
      <w:pPr>
        <w:spacing w:line="400" w:lineRule="exact"/>
        <w:ind w:firstLine="42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364496F5">
      <w:pPr>
        <w:spacing w:line="400" w:lineRule="exact"/>
        <w:ind w:firstLine="42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379C8930">
      <w:pPr>
        <w:spacing w:line="400" w:lineRule="exact"/>
        <w:ind w:firstLine="42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5C68B6E4">
      <w:pPr>
        <w:spacing w:line="480" w:lineRule="exact"/>
        <w:ind w:firstLine="42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57394486">
      <w:pPr>
        <w:spacing w:line="480" w:lineRule="exact"/>
        <w:ind w:firstLine="42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6959B5B1">
      <w:pPr>
        <w:spacing w:line="480" w:lineRule="exact"/>
        <w:ind w:firstLine="42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1340170">
      <w:pPr>
        <w:spacing w:line="480" w:lineRule="exact"/>
        <w:ind w:firstLine="420" w:firstLineChars="200"/>
        <w:jc w:val="both"/>
        <w:rPr>
          <w:color w:val="auto"/>
          <w:highlight w:val="none"/>
        </w:rPr>
      </w:pPr>
      <w:r>
        <w:rPr>
          <w:rFonts w:hint="eastAsia"/>
          <w:color w:val="auto"/>
          <w:highlight w:val="none"/>
        </w:rPr>
        <w:t>（1）施工场地具备施工条件的要求及完成的时间：</w:t>
      </w:r>
    </w:p>
    <w:p w14:paraId="2993B7AD">
      <w:pPr>
        <w:spacing w:line="480" w:lineRule="exact"/>
        <w:ind w:firstLine="420" w:firstLineChars="200"/>
        <w:jc w:val="both"/>
        <w:rPr>
          <w:color w:val="auto"/>
          <w:highlight w:val="none"/>
          <w:u w:val="single"/>
        </w:rPr>
      </w:pPr>
      <w:r>
        <w:rPr>
          <w:rFonts w:hint="eastAsia"/>
          <w:color w:val="auto"/>
          <w:highlight w:val="none"/>
          <w:u w:val="single"/>
        </w:rPr>
        <w:t>已具备开工条件</w:t>
      </w:r>
    </w:p>
    <w:p w14:paraId="2541C9A1">
      <w:pPr>
        <w:spacing w:line="480" w:lineRule="exact"/>
        <w:ind w:firstLine="42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2E71F788">
      <w:pPr>
        <w:spacing w:line="480" w:lineRule="exact"/>
        <w:ind w:firstLine="42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12B2BD1E">
      <w:pPr>
        <w:spacing w:line="480" w:lineRule="exact"/>
        <w:ind w:firstLine="42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15E177EC">
      <w:pPr>
        <w:spacing w:line="480" w:lineRule="exact"/>
        <w:ind w:firstLine="42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128DF91D">
      <w:pPr>
        <w:spacing w:line="480" w:lineRule="exact"/>
        <w:ind w:firstLine="42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594FF155">
      <w:pPr>
        <w:spacing w:line="480" w:lineRule="exact"/>
        <w:ind w:firstLine="42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422A8DF">
      <w:pPr>
        <w:spacing w:line="480" w:lineRule="exact"/>
        <w:ind w:firstLine="42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4FA972F4">
      <w:pPr>
        <w:spacing w:line="480" w:lineRule="exact"/>
        <w:ind w:firstLine="42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40AB91D5">
      <w:pPr>
        <w:spacing w:line="480" w:lineRule="exact"/>
        <w:ind w:firstLine="42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44243892">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289929C6">
      <w:pPr>
        <w:spacing w:line="480" w:lineRule="exact"/>
        <w:ind w:firstLine="42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7FEFC649">
      <w:pPr>
        <w:spacing w:line="480" w:lineRule="exact"/>
        <w:ind w:firstLine="42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0A6BE257">
      <w:pPr>
        <w:spacing w:line="480" w:lineRule="exact"/>
        <w:ind w:firstLine="42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727E9AE6">
      <w:pPr>
        <w:spacing w:line="480" w:lineRule="exact"/>
        <w:ind w:firstLine="42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0CD70263">
      <w:pPr>
        <w:spacing w:line="480" w:lineRule="exact"/>
        <w:ind w:firstLine="42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33A8B14D">
      <w:pPr>
        <w:spacing w:line="480" w:lineRule="exact"/>
        <w:ind w:firstLine="42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0B08C751">
      <w:pPr>
        <w:spacing w:line="480" w:lineRule="exact"/>
        <w:ind w:firstLine="42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29976502">
      <w:pPr>
        <w:spacing w:line="480" w:lineRule="exact"/>
        <w:ind w:firstLine="42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530A62CF">
      <w:pPr>
        <w:spacing w:line="480" w:lineRule="exact"/>
        <w:ind w:firstLine="420" w:firstLineChars="200"/>
        <w:jc w:val="both"/>
        <w:rPr>
          <w:color w:val="auto"/>
          <w:highlight w:val="none"/>
        </w:rPr>
      </w:pPr>
      <w:r>
        <w:rPr>
          <w:rFonts w:hint="eastAsia"/>
          <w:color w:val="auto"/>
          <w:highlight w:val="none"/>
        </w:rPr>
        <w:t>（8）施工场地清洁卫生的要求：</w:t>
      </w:r>
    </w:p>
    <w:p w14:paraId="7A2D200E">
      <w:pPr>
        <w:spacing w:line="480" w:lineRule="exact"/>
        <w:ind w:firstLine="420" w:firstLineChars="200"/>
        <w:jc w:val="both"/>
        <w:rPr>
          <w:color w:val="auto"/>
          <w:highlight w:val="none"/>
        </w:rPr>
      </w:pPr>
      <w:r>
        <w:rPr>
          <w:rFonts w:hint="eastAsia"/>
          <w:color w:val="auto"/>
          <w:highlight w:val="none"/>
        </w:rPr>
        <w:t>（9）双方约定承包人应做的其他工作：</w:t>
      </w:r>
    </w:p>
    <w:p w14:paraId="5A5E9FDD">
      <w:pPr>
        <w:ind w:firstLine="422" w:firstLineChars="200"/>
        <w:jc w:val="both"/>
        <w:rPr>
          <w:b/>
          <w:color w:val="auto"/>
          <w:highlight w:val="none"/>
        </w:rPr>
      </w:pPr>
      <w:r>
        <w:rPr>
          <w:rFonts w:hint="eastAsia"/>
          <w:b/>
          <w:color w:val="auto"/>
          <w:highlight w:val="none"/>
        </w:rPr>
        <w:t>三、施工组织设计和工期</w:t>
      </w:r>
    </w:p>
    <w:p w14:paraId="20C2D529">
      <w:pPr>
        <w:spacing w:line="480" w:lineRule="exact"/>
        <w:ind w:firstLine="42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2AFE05C1">
      <w:pPr>
        <w:spacing w:line="480" w:lineRule="exact"/>
        <w:ind w:firstLine="42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18F8BA4C">
      <w:pPr>
        <w:spacing w:line="400" w:lineRule="exact"/>
        <w:ind w:firstLine="42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78C8E220">
      <w:pPr>
        <w:spacing w:line="400" w:lineRule="exact"/>
        <w:ind w:firstLine="42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586E3688">
      <w:pPr>
        <w:spacing w:line="400" w:lineRule="exact"/>
        <w:ind w:firstLine="42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329EB381">
      <w:pPr>
        <w:spacing w:line="400" w:lineRule="exact"/>
        <w:ind w:firstLine="420" w:firstLineChars="200"/>
        <w:jc w:val="both"/>
        <w:rPr>
          <w:color w:val="auto"/>
          <w:highlight w:val="none"/>
        </w:rPr>
      </w:pPr>
      <w:r>
        <w:rPr>
          <w:rFonts w:hint="eastAsia"/>
          <w:color w:val="auto"/>
          <w:highlight w:val="none"/>
        </w:rPr>
        <w:t>13.工期延误</w:t>
      </w:r>
    </w:p>
    <w:p w14:paraId="1F310127">
      <w:pPr>
        <w:spacing w:line="400" w:lineRule="exact"/>
        <w:ind w:firstLine="420" w:firstLineChars="200"/>
        <w:jc w:val="both"/>
        <w:rPr>
          <w:color w:val="auto"/>
          <w:highlight w:val="none"/>
        </w:rPr>
      </w:pPr>
      <w:r>
        <w:rPr>
          <w:rFonts w:hint="eastAsia"/>
          <w:color w:val="auto"/>
          <w:highlight w:val="none"/>
        </w:rPr>
        <w:t>13.1双方约定工期顺延的其他情况：</w:t>
      </w:r>
    </w:p>
    <w:p w14:paraId="754D3BCC">
      <w:pPr>
        <w:spacing w:line="400" w:lineRule="exact"/>
        <w:ind w:firstLine="422" w:firstLineChars="200"/>
        <w:jc w:val="both"/>
        <w:rPr>
          <w:b/>
          <w:color w:val="auto"/>
          <w:highlight w:val="none"/>
        </w:rPr>
      </w:pPr>
      <w:r>
        <w:rPr>
          <w:rFonts w:hint="eastAsia"/>
          <w:b/>
          <w:color w:val="auto"/>
          <w:highlight w:val="none"/>
        </w:rPr>
        <w:t>四、质量与验收</w:t>
      </w:r>
    </w:p>
    <w:p w14:paraId="2B0C943C">
      <w:pPr>
        <w:spacing w:line="400" w:lineRule="exact"/>
        <w:ind w:firstLine="420" w:firstLineChars="200"/>
        <w:jc w:val="both"/>
        <w:rPr>
          <w:color w:val="auto"/>
          <w:highlight w:val="none"/>
        </w:rPr>
      </w:pPr>
      <w:r>
        <w:rPr>
          <w:rFonts w:hint="eastAsia"/>
          <w:color w:val="auto"/>
          <w:highlight w:val="none"/>
        </w:rPr>
        <w:t>17.隐蔽工程和中间验收</w:t>
      </w:r>
    </w:p>
    <w:p w14:paraId="554090E3">
      <w:pPr>
        <w:spacing w:line="400" w:lineRule="exact"/>
        <w:ind w:firstLine="420" w:firstLineChars="200"/>
        <w:jc w:val="both"/>
        <w:rPr>
          <w:color w:val="auto"/>
          <w:highlight w:val="none"/>
        </w:rPr>
      </w:pPr>
      <w:r>
        <w:rPr>
          <w:rFonts w:hint="eastAsia"/>
          <w:color w:val="auto"/>
          <w:highlight w:val="none"/>
        </w:rPr>
        <w:t>17.1双约定中间验收部位：</w:t>
      </w:r>
    </w:p>
    <w:p w14:paraId="313D6FAD">
      <w:pPr>
        <w:spacing w:line="400" w:lineRule="exact"/>
        <w:ind w:firstLine="420" w:firstLineChars="200"/>
        <w:jc w:val="both"/>
        <w:rPr>
          <w:color w:val="auto"/>
          <w:highlight w:val="none"/>
        </w:rPr>
      </w:pPr>
      <w:r>
        <w:rPr>
          <w:rFonts w:hint="eastAsia"/>
          <w:color w:val="auto"/>
          <w:highlight w:val="none"/>
        </w:rPr>
        <w:t>19.工程试车</w:t>
      </w:r>
    </w:p>
    <w:p w14:paraId="66DC6AA5">
      <w:pPr>
        <w:spacing w:line="400" w:lineRule="exact"/>
        <w:ind w:firstLine="42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227660A6">
      <w:pPr>
        <w:spacing w:line="400" w:lineRule="exact"/>
        <w:ind w:firstLine="422" w:firstLineChars="200"/>
        <w:jc w:val="both"/>
        <w:rPr>
          <w:b/>
          <w:color w:val="auto"/>
          <w:highlight w:val="none"/>
        </w:rPr>
      </w:pPr>
      <w:r>
        <w:rPr>
          <w:rFonts w:hint="eastAsia"/>
          <w:b/>
          <w:color w:val="auto"/>
          <w:highlight w:val="none"/>
        </w:rPr>
        <w:t>五、安全施工：</w:t>
      </w:r>
    </w:p>
    <w:p w14:paraId="00CE9ACA">
      <w:pPr>
        <w:spacing w:line="400" w:lineRule="exact"/>
        <w:ind w:firstLine="420" w:firstLineChars="200"/>
        <w:jc w:val="both"/>
        <w:rPr>
          <w:color w:val="auto"/>
          <w:highlight w:val="none"/>
        </w:rPr>
      </w:pPr>
      <w:r>
        <w:rPr>
          <w:rFonts w:hint="eastAsia"/>
          <w:color w:val="auto"/>
          <w:highlight w:val="none"/>
        </w:rPr>
        <w:t>遵照国家、建设部、河南省及周口市现行有关规定执行。</w:t>
      </w:r>
    </w:p>
    <w:p w14:paraId="24E42364">
      <w:pPr>
        <w:spacing w:line="400" w:lineRule="exact"/>
        <w:ind w:firstLine="422" w:firstLineChars="200"/>
        <w:jc w:val="both"/>
        <w:rPr>
          <w:b/>
          <w:color w:val="auto"/>
          <w:highlight w:val="none"/>
        </w:rPr>
      </w:pPr>
      <w:r>
        <w:rPr>
          <w:rFonts w:hint="eastAsia"/>
          <w:b/>
          <w:color w:val="auto"/>
          <w:highlight w:val="none"/>
        </w:rPr>
        <w:t>六、合同价款及调整</w:t>
      </w:r>
    </w:p>
    <w:p w14:paraId="5C50E668">
      <w:pPr>
        <w:spacing w:line="400" w:lineRule="exact"/>
        <w:ind w:firstLine="422" w:firstLineChars="200"/>
        <w:jc w:val="both"/>
        <w:rPr>
          <w:b/>
          <w:color w:val="auto"/>
          <w:highlight w:val="none"/>
        </w:rPr>
      </w:pPr>
      <w:r>
        <w:rPr>
          <w:rFonts w:hint="eastAsia"/>
          <w:b/>
          <w:color w:val="auto"/>
          <w:highlight w:val="none"/>
        </w:rPr>
        <w:t>23. 合同价款及调整</w:t>
      </w:r>
    </w:p>
    <w:p w14:paraId="4CBABEB5">
      <w:pPr>
        <w:spacing w:line="400" w:lineRule="exact"/>
        <w:ind w:firstLine="42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743A0E95">
      <w:pPr>
        <w:spacing w:line="400" w:lineRule="exact"/>
        <w:ind w:firstLine="420" w:firstLineChars="200"/>
        <w:jc w:val="both"/>
        <w:rPr>
          <w:color w:val="auto"/>
          <w:highlight w:val="none"/>
          <w:u w:val="single"/>
        </w:rPr>
      </w:pPr>
      <w:r>
        <w:rPr>
          <w:rFonts w:hint="eastAsia"/>
          <w:color w:val="auto"/>
          <w:highlight w:val="none"/>
        </w:rPr>
        <w:t>（1）采用固定价格合同，合同价款中包括：</w:t>
      </w:r>
    </w:p>
    <w:p w14:paraId="3337C47C">
      <w:pPr>
        <w:spacing w:line="400" w:lineRule="exact"/>
        <w:ind w:firstLine="420" w:firstLineChars="200"/>
        <w:jc w:val="both"/>
        <w:rPr>
          <w:color w:val="auto"/>
          <w:highlight w:val="none"/>
        </w:rPr>
      </w:pPr>
      <w:r>
        <w:rPr>
          <w:rFonts w:hint="eastAsia"/>
          <w:color w:val="auto"/>
          <w:highlight w:val="none"/>
        </w:rPr>
        <w:t>除下列原因外合同的固定总价均不得改变：</w:t>
      </w:r>
    </w:p>
    <w:p w14:paraId="1B94C2DF">
      <w:pPr>
        <w:snapToGrid w:val="0"/>
        <w:spacing w:line="400" w:lineRule="exact"/>
        <w:ind w:firstLine="42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5CB1CD9E">
      <w:pPr>
        <w:snapToGrid w:val="0"/>
        <w:spacing w:line="400" w:lineRule="exact"/>
        <w:ind w:firstLine="420" w:firstLineChars="200"/>
        <w:jc w:val="both"/>
        <w:rPr>
          <w:color w:val="auto"/>
          <w:highlight w:val="none"/>
        </w:rPr>
      </w:pPr>
      <w:r>
        <w:rPr>
          <w:rFonts w:hint="eastAsia"/>
          <w:color w:val="auto"/>
          <w:highlight w:val="none"/>
        </w:rPr>
        <w:t>②如果直接取消某分部分项工程量清单项目，则该项目价款不予支付。</w:t>
      </w:r>
    </w:p>
    <w:p w14:paraId="77C61121">
      <w:pPr>
        <w:snapToGrid w:val="0"/>
        <w:spacing w:line="400" w:lineRule="exact"/>
        <w:ind w:firstLine="420" w:firstLineChars="200"/>
        <w:jc w:val="both"/>
        <w:rPr>
          <w:color w:val="auto"/>
          <w:highlight w:val="none"/>
        </w:rPr>
      </w:pPr>
      <w:r>
        <w:rPr>
          <w:rFonts w:hint="eastAsia"/>
          <w:color w:val="auto"/>
          <w:highlight w:val="none"/>
        </w:rPr>
        <w:t>③措施费均为税后的包干价，不因设计变更而调增。</w:t>
      </w:r>
    </w:p>
    <w:p w14:paraId="486FD631">
      <w:pPr>
        <w:spacing w:line="400" w:lineRule="exact"/>
        <w:ind w:firstLine="420" w:firstLineChars="200"/>
        <w:jc w:val="both"/>
        <w:rPr>
          <w:color w:val="auto"/>
          <w:highlight w:val="none"/>
          <w:u w:val="single"/>
        </w:rPr>
      </w:pPr>
      <w:r>
        <w:rPr>
          <w:rFonts w:hint="eastAsia"/>
          <w:color w:val="auto"/>
          <w:highlight w:val="none"/>
        </w:rPr>
        <w:t>（2）采用可调价格合同，合同价款调整方法：</w:t>
      </w:r>
    </w:p>
    <w:p w14:paraId="33882491">
      <w:pPr>
        <w:spacing w:line="400" w:lineRule="exact"/>
        <w:ind w:firstLine="420" w:firstLineChars="200"/>
        <w:jc w:val="both"/>
        <w:rPr>
          <w:color w:val="auto"/>
          <w:highlight w:val="none"/>
          <w:u w:val="single"/>
        </w:rPr>
      </w:pPr>
      <w:r>
        <w:rPr>
          <w:rFonts w:hint="eastAsia"/>
          <w:color w:val="auto"/>
          <w:highlight w:val="none"/>
        </w:rPr>
        <w:t>（3）采用成本加酬金合同，有关成本和酬金的约定：</w:t>
      </w:r>
    </w:p>
    <w:p w14:paraId="6CAE4B71">
      <w:pPr>
        <w:spacing w:line="400" w:lineRule="exact"/>
        <w:ind w:firstLine="420" w:firstLineChars="200"/>
        <w:jc w:val="both"/>
        <w:rPr>
          <w:color w:val="auto"/>
          <w:highlight w:val="none"/>
          <w:u w:val="single"/>
        </w:rPr>
      </w:pPr>
      <w:r>
        <w:rPr>
          <w:rFonts w:hint="eastAsia"/>
          <w:color w:val="auto"/>
          <w:highlight w:val="none"/>
        </w:rPr>
        <w:t>23.3双方约定合同价款的其他调整因素：</w:t>
      </w:r>
    </w:p>
    <w:p w14:paraId="22254667">
      <w:pPr>
        <w:spacing w:line="400" w:lineRule="exact"/>
        <w:ind w:firstLine="422" w:firstLineChars="200"/>
        <w:jc w:val="both"/>
        <w:rPr>
          <w:b/>
          <w:color w:val="auto"/>
          <w:highlight w:val="none"/>
        </w:rPr>
      </w:pPr>
      <w:r>
        <w:rPr>
          <w:rFonts w:hint="eastAsia"/>
          <w:b/>
          <w:color w:val="auto"/>
          <w:highlight w:val="none"/>
        </w:rPr>
        <w:t>24.工程预付款</w:t>
      </w:r>
    </w:p>
    <w:p w14:paraId="5F4F3247">
      <w:pPr>
        <w:spacing w:line="400" w:lineRule="exact"/>
        <w:ind w:firstLine="42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5C5CCD4E">
      <w:pPr>
        <w:spacing w:line="480" w:lineRule="exact"/>
        <w:ind w:firstLine="420" w:firstLineChars="200"/>
        <w:jc w:val="both"/>
        <w:rPr>
          <w:color w:val="auto"/>
          <w:highlight w:val="none"/>
          <w:u w:val="single"/>
        </w:rPr>
      </w:pPr>
      <w:r>
        <w:rPr>
          <w:rFonts w:hint="eastAsia"/>
          <w:color w:val="auto"/>
          <w:highlight w:val="none"/>
        </w:rPr>
        <w:t>扣回工程款的时间、比例：</w:t>
      </w:r>
    </w:p>
    <w:p w14:paraId="4C6FA02E">
      <w:pPr>
        <w:spacing w:line="480" w:lineRule="exact"/>
        <w:ind w:firstLine="422" w:firstLineChars="200"/>
        <w:jc w:val="both"/>
        <w:rPr>
          <w:b/>
          <w:color w:val="auto"/>
          <w:highlight w:val="none"/>
        </w:rPr>
      </w:pPr>
      <w:r>
        <w:rPr>
          <w:rFonts w:hint="eastAsia"/>
          <w:b/>
          <w:color w:val="auto"/>
          <w:highlight w:val="none"/>
        </w:rPr>
        <w:t>25.工程量确认</w:t>
      </w:r>
    </w:p>
    <w:p w14:paraId="5248FBBC">
      <w:pPr>
        <w:spacing w:line="480" w:lineRule="exact"/>
        <w:ind w:firstLine="42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02A2D672">
      <w:pPr>
        <w:spacing w:line="480" w:lineRule="exact"/>
        <w:ind w:firstLine="422" w:firstLineChars="200"/>
        <w:jc w:val="both"/>
        <w:rPr>
          <w:b/>
          <w:color w:val="auto"/>
          <w:highlight w:val="none"/>
        </w:rPr>
      </w:pPr>
      <w:r>
        <w:rPr>
          <w:rFonts w:hint="eastAsia"/>
          <w:b/>
          <w:color w:val="auto"/>
          <w:highlight w:val="none"/>
        </w:rPr>
        <w:t>26. 工程款支付</w:t>
      </w:r>
    </w:p>
    <w:p w14:paraId="07141498">
      <w:pPr>
        <w:spacing w:line="480" w:lineRule="exact"/>
        <w:ind w:firstLine="42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18A1D216">
      <w:pPr>
        <w:ind w:firstLine="422" w:firstLineChars="200"/>
        <w:jc w:val="both"/>
        <w:rPr>
          <w:b/>
          <w:color w:val="auto"/>
          <w:highlight w:val="none"/>
        </w:rPr>
      </w:pPr>
      <w:r>
        <w:rPr>
          <w:rFonts w:hint="eastAsia"/>
          <w:b/>
          <w:color w:val="auto"/>
          <w:highlight w:val="none"/>
        </w:rPr>
        <w:t>七、材料设备供应</w:t>
      </w:r>
    </w:p>
    <w:p w14:paraId="36487553">
      <w:pPr>
        <w:spacing w:line="480" w:lineRule="exact"/>
        <w:ind w:firstLine="422" w:firstLineChars="200"/>
        <w:jc w:val="both"/>
        <w:rPr>
          <w:b/>
          <w:color w:val="auto"/>
          <w:highlight w:val="none"/>
        </w:rPr>
      </w:pPr>
      <w:r>
        <w:rPr>
          <w:rFonts w:hint="eastAsia"/>
          <w:b/>
          <w:color w:val="auto"/>
          <w:highlight w:val="none"/>
        </w:rPr>
        <w:t>27.发包人供应材料设备</w:t>
      </w:r>
    </w:p>
    <w:p w14:paraId="3EFDC451">
      <w:pPr>
        <w:spacing w:line="480" w:lineRule="exact"/>
        <w:ind w:firstLine="420" w:firstLineChars="200"/>
        <w:jc w:val="both"/>
        <w:rPr>
          <w:color w:val="auto"/>
          <w:highlight w:val="none"/>
        </w:rPr>
      </w:pPr>
      <w:r>
        <w:rPr>
          <w:rFonts w:hint="eastAsia"/>
          <w:color w:val="auto"/>
          <w:highlight w:val="none"/>
        </w:rPr>
        <w:t>27.4发包人供应的材料设备与一览表不符时，双方约定发包人承担责任如下：</w:t>
      </w:r>
    </w:p>
    <w:p w14:paraId="099860EC">
      <w:pPr>
        <w:spacing w:line="480" w:lineRule="exact"/>
        <w:ind w:firstLine="420" w:firstLineChars="200"/>
        <w:jc w:val="both"/>
        <w:rPr>
          <w:color w:val="auto"/>
          <w:highlight w:val="none"/>
          <w:u w:val="single"/>
        </w:rPr>
      </w:pPr>
      <w:r>
        <w:rPr>
          <w:rFonts w:hint="eastAsia"/>
          <w:color w:val="auto"/>
          <w:highlight w:val="none"/>
        </w:rPr>
        <w:t>（1）材料设备单价与一览表不符：</w:t>
      </w:r>
    </w:p>
    <w:p w14:paraId="4AD49AD4">
      <w:pPr>
        <w:spacing w:line="480" w:lineRule="exact"/>
        <w:ind w:firstLine="420" w:firstLineChars="200"/>
        <w:jc w:val="both"/>
        <w:rPr>
          <w:color w:val="auto"/>
          <w:highlight w:val="none"/>
        </w:rPr>
      </w:pPr>
      <w:r>
        <w:rPr>
          <w:rFonts w:hint="eastAsia"/>
          <w:color w:val="auto"/>
          <w:highlight w:val="none"/>
        </w:rPr>
        <w:t>（2）材料设备的品种、规格、型号、质量等级与一览表不符：</w:t>
      </w:r>
    </w:p>
    <w:p w14:paraId="03341DD2">
      <w:pPr>
        <w:spacing w:line="480" w:lineRule="exact"/>
        <w:ind w:firstLine="420" w:firstLineChars="200"/>
        <w:jc w:val="both"/>
        <w:rPr>
          <w:color w:val="auto"/>
          <w:highlight w:val="none"/>
          <w:u w:val="single"/>
        </w:rPr>
      </w:pPr>
      <w:r>
        <w:rPr>
          <w:rFonts w:hint="eastAsia"/>
          <w:color w:val="auto"/>
          <w:highlight w:val="none"/>
        </w:rPr>
        <w:t>（3）承包人可代为调剂串换的材料：</w:t>
      </w:r>
    </w:p>
    <w:p w14:paraId="5B015FE1">
      <w:pPr>
        <w:spacing w:line="480" w:lineRule="exact"/>
        <w:ind w:firstLine="420" w:firstLineChars="200"/>
        <w:jc w:val="both"/>
        <w:rPr>
          <w:color w:val="auto"/>
          <w:highlight w:val="none"/>
          <w:u w:val="single"/>
        </w:rPr>
      </w:pPr>
      <w:r>
        <w:rPr>
          <w:rFonts w:hint="eastAsia"/>
          <w:color w:val="auto"/>
          <w:highlight w:val="none"/>
        </w:rPr>
        <w:t>（4）到货地点与一览表不符：</w:t>
      </w:r>
    </w:p>
    <w:p w14:paraId="5BC04E63">
      <w:pPr>
        <w:spacing w:line="480" w:lineRule="exact"/>
        <w:ind w:firstLine="420" w:firstLineChars="200"/>
        <w:jc w:val="both"/>
        <w:rPr>
          <w:color w:val="auto"/>
          <w:highlight w:val="none"/>
          <w:u w:val="single"/>
        </w:rPr>
      </w:pPr>
      <w:r>
        <w:rPr>
          <w:rFonts w:hint="eastAsia"/>
          <w:color w:val="auto"/>
          <w:highlight w:val="none"/>
        </w:rPr>
        <w:t>（5）供应数量与一览表不符：</w:t>
      </w:r>
    </w:p>
    <w:p w14:paraId="16AA8CC5">
      <w:pPr>
        <w:spacing w:line="480" w:lineRule="exact"/>
        <w:ind w:firstLine="420" w:firstLineChars="200"/>
        <w:jc w:val="both"/>
        <w:rPr>
          <w:color w:val="auto"/>
          <w:highlight w:val="none"/>
        </w:rPr>
      </w:pPr>
      <w:r>
        <w:rPr>
          <w:rFonts w:hint="eastAsia"/>
          <w:color w:val="auto"/>
          <w:highlight w:val="none"/>
        </w:rPr>
        <w:t>（6）到货时间与一览表不符：</w:t>
      </w:r>
    </w:p>
    <w:p w14:paraId="51111E47">
      <w:pPr>
        <w:spacing w:line="480" w:lineRule="exact"/>
        <w:ind w:firstLine="420" w:firstLineChars="200"/>
        <w:jc w:val="both"/>
        <w:rPr>
          <w:color w:val="auto"/>
          <w:highlight w:val="none"/>
        </w:rPr>
      </w:pPr>
      <w:r>
        <w:rPr>
          <w:rFonts w:hint="eastAsia"/>
          <w:color w:val="auto"/>
          <w:highlight w:val="none"/>
        </w:rPr>
        <w:t>27.6发包人供应材料设备的结算方法：</w:t>
      </w:r>
    </w:p>
    <w:p w14:paraId="49A4E9A5">
      <w:pPr>
        <w:spacing w:line="480" w:lineRule="exact"/>
        <w:ind w:firstLine="422" w:firstLineChars="200"/>
        <w:jc w:val="both"/>
        <w:rPr>
          <w:b/>
          <w:color w:val="auto"/>
          <w:highlight w:val="none"/>
        </w:rPr>
      </w:pPr>
      <w:r>
        <w:rPr>
          <w:rFonts w:hint="eastAsia"/>
          <w:b/>
          <w:color w:val="auto"/>
          <w:highlight w:val="none"/>
        </w:rPr>
        <w:t>28.承包人采购材料设备</w:t>
      </w:r>
    </w:p>
    <w:p w14:paraId="14E29854">
      <w:pPr>
        <w:spacing w:line="480" w:lineRule="exact"/>
        <w:ind w:firstLine="42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011F9C3B">
      <w:pPr>
        <w:spacing w:line="480" w:lineRule="exact"/>
        <w:ind w:firstLine="42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59B7EC39">
      <w:pPr>
        <w:spacing w:line="480" w:lineRule="exact"/>
        <w:ind w:firstLine="422" w:firstLineChars="200"/>
        <w:jc w:val="both"/>
        <w:rPr>
          <w:b/>
          <w:color w:val="auto"/>
          <w:highlight w:val="none"/>
        </w:rPr>
      </w:pPr>
      <w:r>
        <w:rPr>
          <w:rFonts w:hint="eastAsia"/>
          <w:b/>
          <w:color w:val="auto"/>
          <w:highlight w:val="none"/>
        </w:rPr>
        <w:t>九、竣工验收与结算</w:t>
      </w:r>
    </w:p>
    <w:p w14:paraId="303EA2DA">
      <w:pPr>
        <w:spacing w:line="480" w:lineRule="exact"/>
        <w:ind w:firstLine="422" w:firstLineChars="200"/>
        <w:jc w:val="both"/>
        <w:rPr>
          <w:b/>
          <w:color w:val="auto"/>
          <w:highlight w:val="none"/>
        </w:rPr>
      </w:pPr>
      <w:r>
        <w:rPr>
          <w:rFonts w:hint="eastAsia"/>
          <w:b/>
          <w:color w:val="auto"/>
          <w:highlight w:val="none"/>
        </w:rPr>
        <w:t>32.竣工验收</w:t>
      </w:r>
    </w:p>
    <w:p w14:paraId="768964A9">
      <w:pPr>
        <w:spacing w:line="480" w:lineRule="exact"/>
        <w:ind w:firstLine="42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6ACD5E09">
      <w:pPr>
        <w:spacing w:line="480" w:lineRule="exact"/>
        <w:ind w:firstLine="42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072750DD">
      <w:pPr>
        <w:spacing w:line="480" w:lineRule="exact"/>
        <w:ind w:firstLine="422" w:firstLineChars="200"/>
        <w:jc w:val="both"/>
        <w:rPr>
          <w:b/>
          <w:color w:val="auto"/>
          <w:highlight w:val="none"/>
        </w:rPr>
      </w:pPr>
      <w:r>
        <w:rPr>
          <w:rFonts w:hint="eastAsia"/>
          <w:b/>
          <w:color w:val="auto"/>
          <w:highlight w:val="none"/>
        </w:rPr>
        <w:t>十、违约、索赔和争议</w:t>
      </w:r>
    </w:p>
    <w:p w14:paraId="6CB54BD7">
      <w:pPr>
        <w:spacing w:line="480" w:lineRule="exact"/>
        <w:ind w:firstLine="422" w:firstLineChars="200"/>
        <w:jc w:val="both"/>
        <w:rPr>
          <w:b/>
          <w:color w:val="auto"/>
          <w:highlight w:val="none"/>
        </w:rPr>
      </w:pPr>
      <w:r>
        <w:rPr>
          <w:rFonts w:hint="eastAsia"/>
          <w:b/>
          <w:color w:val="auto"/>
          <w:highlight w:val="none"/>
        </w:rPr>
        <w:t>35.违约</w:t>
      </w:r>
    </w:p>
    <w:p w14:paraId="041283A3">
      <w:pPr>
        <w:spacing w:line="480" w:lineRule="exact"/>
        <w:ind w:firstLine="420" w:firstLineChars="200"/>
        <w:jc w:val="both"/>
        <w:rPr>
          <w:color w:val="auto"/>
          <w:highlight w:val="none"/>
        </w:rPr>
      </w:pPr>
      <w:r>
        <w:rPr>
          <w:rFonts w:hint="eastAsia"/>
          <w:color w:val="auto"/>
          <w:highlight w:val="none"/>
        </w:rPr>
        <w:t>35.1本合同中关于发包人违约的具体责任如下：</w:t>
      </w:r>
    </w:p>
    <w:p w14:paraId="000FE69F">
      <w:pPr>
        <w:spacing w:line="480" w:lineRule="exact"/>
        <w:ind w:firstLine="420" w:firstLineChars="200"/>
        <w:jc w:val="both"/>
        <w:rPr>
          <w:color w:val="auto"/>
          <w:highlight w:val="none"/>
          <w:u w:val="single"/>
        </w:rPr>
      </w:pPr>
      <w:r>
        <w:rPr>
          <w:rFonts w:hint="eastAsia"/>
          <w:color w:val="auto"/>
          <w:highlight w:val="none"/>
        </w:rPr>
        <w:t>本合同通用条款第24条约定发包人违约应承担的违约责任：</w:t>
      </w:r>
    </w:p>
    <w:p w14:paraId="7F89C68F">
      <w:pPr>
        <w:spacing w:line="480" w:lineRule="exact"/>
        <w:ind w:firstLine="42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62BAFC63">
      <w:pPr>
        <w:spacing w:line="480" w:lineRule="exact"/>
        <w:ind w:firstLine="42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3FEA6DE1">
      <w:pPr>
        <w:spacing w:line="480" w:lineRule="exact"/>
        <w:ind w:firstLine="42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1222A5E5">
      <w:pPr>
        <w:spacing w:line="480" w:lineRule="exact"/>
        <w:ind w:firstLine="420" w:firstLineChars="200"/>
        <w:jc w:val="both"/>
        <w:rPr>
          <w:color w:val="auto"/>
          <w:highlight w:val="none"/>
        </w:rPr>
      </w:pPr>
      <w:r>
        <w:rPr>
          <w:rFonts w:hint="eastAsia"/>
          <w:color w:val="auto"/>
          <w:highlight w:val="none"/>
        </w:rPr>
        <w:t>35.2本合同中关于承包人违约的具体责任如下：</w:t>
      </w:r>
    </w:p>
    <w:p w14:paraId="66139449">
      <w:pPr>
        <w:spacing w:line="480" w:lineRule="exact"/>
        <w:ind w:firstLine="42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6B59FF4C">
      <w:pPr>
        <w:spacing w:line="480" w:lineRule="exact"/>
        <w:ind w:firstLine="42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0BFD5532">
      <w:pPr>
        <w:spacing w:line="480" w:lineRule="exact"/>
        <w:ind w:firstLine="42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3E440E1E">
      <w:pPr>
        <w:spacing w:line="480" w:lineRule="exact"/>
        <w:ind w:firstLine="422" w:firstLineChars="200"/>
        <w:jc w:val="both"/>
        <w:rPr>
          <w:b/>
          <w:color w:val="auto"/>
          <w:highlight w:val="none"/>
        </w:rPr>
      </w:pPr>
      <w:r>
        <w:rPr>
          <w:rFonts w:hint="eastAsia"/>
          <w:b/>
          <w:color w:val="auto"/>
          <w:highlight w:val="none"/>
        </w:rPr>
        <w:t>37.争议</w:t>
      </w:r>
    </w:p>
    <w:p w14:paraId="4ECDC538">
      <w:pPr>
        <w:spacing w:line="480" w:lineRule="exact"/>
        <w:ind w:firstLine="420" w:firstLineChars="200"/>
        <w:jc w:val="both"/>
        <w:rPr>
          <w:color w:val="auto"/>
          <w:highlight w:val="none"/>
        </w:rPr>
      </w:pPr>
      <w:r>
        <w:rPr>
          <w:rFonts w:hint="eastAsia"/>
          <w:color w:val="auto"/>
          <w:highlight w:val="none"/>
        </w:rPr>
        <w:t>37.1双方约定，在履行合同过程中产生争议时：</w:t>
      </w:r>
    </w:p>
    <w:p w14:paraId="04E04EFA">
      <w:pPr>
        <w:numPr>
          <w:ilvl w:val="0"/>
          <w:numId w:val="9"/>
        </w:numPr>
        <w:spacing w:line="360" w:lineRule="auto"/>
        <w:ind w:firstLine="420" w:firstLineChars="200"/>
        <w:jc w:val="both"/>
        <w:rPr>
          <w:color w:val="auto"/>
          <w:highlight w:val="none"/>
        </w:rPr>
      </w:pP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w:t>
      </w:r>
    </w:p>
    <w:p w14:paraId="06304FA1">
      <w:pPr>
        <w:numPr>
          <w:ilvl w:val="0"/>
          <w:numId w:val="0"/>
        </w:numPr>
        <w:spacing w:line="360" w:lineRule="auto"/>
        <w:ind w:firstLine="42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00522F1F">
      <w:pPr>
        <w:spacing w:line="480" w:lineRule="exact"/>
        <w:ind w:firstLine="42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530F2787">
      <w:pPr>
        <w:spacing w:line="480" w:lineRule="exact"/>
        <w:ind w:firstLine="422" w:firstLineChars="200"/>
        <w:jc w:val="both"/>
        <w:rPr>
          <w:b/>
          <w:color w:val="auto"/>
          <w:highlight w:val="none"/>
        </w:rPr>
      </w:pPr>
      <w:r>
        <w:rPr>
          <w:rFonts w:hint="eastAsia"/>
          <w:b/>
          <w:color w:val="auto"/>
          <w:highlight w:val="none"/>
        </w:rPr>
        <w:t>十一、其他</w:t>
      </w:r>
    </w:p>
    <w:p w14:paraId="7E0E4F58">
      <w:pPr>
        <w:spacing w:line="480" w:lineRule="exact"/>
        <w:ind w:firstLine="422" w:firstLineChars="200"/>
        <w:jc w:val="both"/>
        <w:rPr>
          <w:b/>
          <w:color w:val="auto"/>
          <w:highlight w:val="none"/>
        </w:rPr>
      </w:pPr>
      <w:r>
        <w:rPr>
          <w:rFonts w:hint="eastAsia"/>
          <w:b/>
          <w:color w:val="auto"/>
          <w:highlight w:val="none"/>
        </w:rPr>
        <w:t>38. 工程分包</w:t>
      </w:r>
    </w:p>
    <w:p w14:paraId="666BFFB9">
      <w:pPr>
        <w:spacing w:line="480" w:lineRule="exact"/>
        <w:ind w:firstLine="420" w:firstLineChars="200"/>
        <w:jc w:val="both"/>
        <w:rPr>
          <w:color w:val="auto"/>
          <w:highlight w:val="none"/>
          <w:u w:val="single"/>
        </w:rPr>
      </w:pPr>
      <w:r>
        <w:rPr>
          <w:rFonts w:hint="eastAsia"/>
          <w:color w:val="auto"/>
          <w:highlight w:val="none"/>
        </w:rPr>
        <w:t>38.1本工程发包人同意承包人分包的工程：</w:t>
      </w:r>
    </w:p>
    <w:p w14:paraId="69F0E671">
      <w:pPr>
        <w:spacing w:line="480" w:lineRule="exact"/>
        <w:ind w:firstLine="42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2AFBD368">
      <w:pPr>
        <w:spacing w:line="480" w:lineRule="exact"/>
        <w:ind w:firstLine="422" w:firstLineChars="200"/>
        <w:jc w:val="both"/>
        <w:rPr>
          <w:b/>
          <w:color w:val="auto"/>
          <w:highlight w:val="none"/>
        </w:rPr>
      </w:pPr>
      <w:r>
        <w:rPr>
          <w:rFonts w:hint="eastAsia"/>
          <w:b/>
          <w:color w:val="auto"/>
          <w:highlight w:val="none"/>
        </w:rPr>
        <w:t>39.不可抗力</w:t>
      </w:r>
    </w:p>
    <w:p w14:paraId="24CE9F67">
      <w:pPr>
        <w:spacing w:line="480" w:lineRule="exact"/>
        <w:ind w:firstLine="42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0C0125F2">
      <w:pPr>
        <w:spacing w:line="480" w:lineRule="exact"/>
        <w:ind w:firstLine="422" w:firstLineChars="200"/>
        <w:jc w:val="both"/>
        <w:rPr>
          <w:b/>
          <w:color w:val="auto"/>
          <w:highlight w:val="none"/>
        </w:rPr>
      </w:pPr>
      <w:r>
        <w:rPr>
          <w:rFonts w:hint="eastAsia"/>
          <w:b/>
          <w:color w:val="auto"/>
          <w:highlight w:val="none"/>
        </w:rPr>
        <w:t>40.保险</w:t>
      </w:r>
    </w:p>
    <w:p w14:paraId="4766B419">
      <w:pPr>
        <w:spacing w:line="480" w:lineRule="exact"/>
        <w:ind w:firstLine="420" w:firstLineChars="200"/>
        <w:jc w:val="both"/>
        <w:rPr>
          <w:color w:val="auto"/>
          <w:highlight w:val="none"/>
        </w:rPr>
      </w:pPr>
      <w:r>
        <w:rPr>
          <w:rFonts w:hint="eastAsia"/>
          <w:color w:val="auto"/>
          <w:highlight w:val="none"/>
        </w:rPr>
        <w:t>40.6本工程双方约定投保内容如下：</w:t>
      </w:r>
    </w:p>
    <w:p w14:paraId="30182594">
      <w:pPr>
        <w:spacing w:line="480" w:lineRule="exact"/>
        <w:ind w:firstLine="42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0485731C">
      <w:pPr>
        <w:spacing w:line="480" w:lineRule="exact"/>
        <w:ind w:firstLine="420" w:firstLineChars="200"/>
        <w:jc w:val="both"/>
        <w:rPr>
          <w:color w:val="auto"/>
          <w:highlight w:val="none"/>
          <w:u w:val="single"/>
        </w:rPr>
      </w:pPr>
      <w:r>
        <w:rPr>
          <w:rFonts w:hint="eastAsia"/>
          <w:color w:val="auto"/>
          <w:highlight w:val="none"/>
        </w:rPr>
        <w:t>发包人委托承包人办理的保险事项：</w:t>
      </w:r>
    </w:p>
    <w:p w14:paraId="41A97288">
      <w:pPr>
        <w:spacing w:line="480" w:lineRule="exact"/>
        <w:ind w:firstLine="420" w:firstLineChars="200"/>
        <w:jc w:val="both"/>
        <w:rPr>
          <w:color w:val="auto"/>
          <w:highlight w:val="none"/>
        </w:rPr>
      </w:pPr>
      <w:r>
        <w:rPr>
          <w:rFonts w:hint="eastAsia"/>
          <w:color w:val="auto"/>
          <w:highlight w:val="none"/>
        </w:rPr>
        <w:t>（2）承包人的投保内容：</w:t>
      </w:r>
    </w:p>
    <w:p w14:paraId="1D316B94">
      <w:pPr>
        <w:spacing w:line="480" w:lineRule="exact"/>
        <w:ind w:firstLine="422" w:firstLineChars="200"/>
        <w:jc w:val="both"/>
        <w:rPr>
          <w:b/>
          <w:color w:val="auto"/>
          <w:highlight w:val="none"/>
        </w:rPr>
      </w:pPr>
      <w:r>
        <w:rPr>
          <w:rFonts w:hint="eastAsia"/>
          <w:b/>
          <w:color w:val="auto"/>
          <w:highlight w:val="none"/>
        </w:rPr>
        <w:t>41.担保</w:t>
      </w:r>
    </w:p>
    <w:p w14:paraId="53BD9A78">
      <w:pPr>
        <w:spacing w:line="480" w:lineRule="exact"/>
        <w:ind w:firstLine="420" w:firstLineChars="200"/>
        <w:jc w:val="both"/>
        <w:rPr>
          <w:color w:val="auto"/>
          <w:highlight w:val="none"/>
        </w:rPr>
      </w:pPr>
      <w:r>
        <w:rPr>
          <w:rFonts w:hint="eastAsia"/>
          <w:color w:val="auto"/>
          <w:highlight w:val="none"/>
        </w:rPr>
        <w:t>41.3本工程双方承包人提供履约担保，担保事项如下：</w:t>
      </w:r>
    </w:p>
    <w:p w14:paraId="08DFC3A4">
      <w:pPr>
        <w:spacing w:line="480" w:lineRule="exact"/>
        <w:ind w:firstLine="42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735D34BB">
      <w:pPr>
        <w:spacing w:line="480" w:lineRule="exact"/>
        <w:ind w:firstLine="42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4371A965">
      <w:pPr>
        <w:spacing w:line="480" w:lineRule="exact"/>
        <w:ind w:firstLine="420" w:firstLineChars="200"/>
        <w:jc w:val="both"/>
        <w:rPr>
          <w:color w:val="auto"/>
          <w:highlight w:val="none"/>
          <w:u w:val="single"/>
        </w:rPr>
      </w:pPr>
      <w:r>
        <w:rPr>
          <w:rFonts w:hint="eastAsia"/>
          <w:color w:val="auto"/>
          <w:highlight w:val="none"/>
        </w:rPr>
        <w:t>（3）双方约定的其他担保事项：</w:t>
      </w:r>
    </w:p>
    <w:p w14:paraId="08E43016">
      <w:pPr>
        <w:spacing w:line="480" w:lineRule="exact"/>
        <w:ind w:firstLine="422" w:firstLineChars="200"/>
        <w:jc w:val="both"/>
        <w:rPr>
          <w:b/>
          <w:color w:val="auto"/>
          <w:highlight w:val="none"/>
        </w:rPr>
      </w:pPr>
      <w:r>
        <w:rPr>
          <w:rFonts w:hint="eastAsia"/>
          <w:b/>
          <w:color w:val="auto"/>
          <w:highlight w:val="none"/>
        </w:rPr>
        <w:t>46.合同份数</w:t>
      </w:r>
    </w:p>
    <w:p w14:paraId="673CEE04">
      <w:pPr>
        <w:spacing w:line="480" w:lineRule="exact"/>
        <w:ind w:firstLine="42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96B56A8">
      <w:pPr>
        <w:spacing w:line="480" w:lineRule="exact"/>
        <w:ind w:firstLine="420" w:firstLineChars="200"/>
        <w:jc w:val="both"/>
        <w:rPr>
          <w:color w:val="auto"/>
          <w:highlight w:val="none"/>
        </w:rPr>
      </w:pPr>
      <w:r>
        <w:rPr>
          <w:rFonts w:hint="eastAsia"/>
          <w:color w:val="auto"/>
          <w:highlight w:val="none"/>
        </w:rPr>
        <w:t>47.补充条款</w:t>
      </w:r>
    </w:p>
    <w:p w14:paraId="771EF0D5">
      <w:pPr>
        <w:spacing w:line="480" w:lineRule="exact"/>
        <w:ind w:firstLine="42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FD9C07E">
      <w:pPr>
        <w:spacing w:line="480" w:lineRule="exact"/>
        <w:ind w:firstLine="42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0B164467">
      <w:pPr>
        <w:spacing w:line="480" w:lineRule="exact"/>
        <w:ind w:firstLine="42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3E328527">
      <w:pPr>
        <w:spacing w:line="480" w:lineRule="exact"/>
        <w:ind w:firstLine="42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57BE7412">
      <w:pPr>
        <w:spacing w:line="480" w:lineRule="exact"/>
        <w:ind w:firstLine="420" w:firstLineChars="200"/>
        <w:jc w:val="both"/>
        <w:rPr>
          <w:color w:val="auto"/>
          <w:highlight w:val="none"/>
          <w:u w:val="single"/>
        </w:rPr>
      </w:pPr>
      <w:r>
        <w:rPr>
          <w:rFonts w:hint="eastAsia"/>
          <w:color w:val="auto"/>
          <w:highlight w:val="none"/>
          <w:u w:val="single"/>
        </w:rPr>
        <w:t>5、人工费按国家和地方有关文件规定执行。</w:t>
      </w:r>
    </w:p>
    <w:p w14:paraId="206C80C6">
      <w:pPr>
        <w:spacing w:line="480" w:lineRule="exact"/>
        <w:ind w:firstLine="420" w:firstLineChars="200"/>
        <w:jc w:val="both"/>
        <w:rPr>
          <w:color w:val="auto"/>
          <w:highlight w:val="none"/>
          <w:u w:val="single"/>
        </w:rPr>
      </w:pPr>
      <w:r>
        <w:rPr>
          <w:rFonts w:hint="eastAsia"/>
          <w:color w:val="auto"/>
          <w:highlight w:val="none"/>
          <w:u w:val="single"/>
        </w:rPr>
        <w:t>6、施工过程中如遇国家、地方等政策性调整，按规定执行。</w:t>
      </w:r>
    </w:p>
    <w:p w14:paraId="6581E119">
      <w:pPr>
        <w:spacing w:line="440" w:lineRule="exact"/>
        <w:ind w:firstLine="42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49581F19">
      <w:pPr>
        <w:spacing w:line="480" w:lineRule="exact"/>
        <w:ind w:firstLine="42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490B554D">
      <w:pPr>
        <w:spacing w:line="360" w:lineRule="auto"/>
        <w:ind w:firstLine="420" w:firstLineChars="200"/>
        <w:jc w:val="both"/>
        <w:rPr>
          <w:color w:val="auto"/>
          <w:szCs w:val="21"/>
          <w:highlight w:val="none"/>
          <w:u w:val="single"/>
        </w:rPr>
      </w:pPr>
    </w:p>
    <w:p w14:paraId="629A4691">
      <w:pPr>
        <w:spacing w:line="360" w:lineRule="auto"/>
        <w:ind w:firstLine="422" w:firstLineChars="200"/>
        <w:jc w:val="both"/>
        <w:rPr>
          <w:b/>
          <w:color w:val="auto"/>
          <w:szCs w:val="21"/>
          <w:highlight w:val="none"/>
        </w:rPr>
      </w:pPr>
    </w:p>
    <w:p w14:paraId="6B86BFCD">
      <w:pPr>
        <w:spacing w:line="360" w:lineRule="auto"/>
        <w:ind w:firstLine="422" w:firstLineChars="200"/>
        <w:jc w:val="both"/>
        <w:rPr>
          <w:b/>
          <w:color w:val="auto"/>
          <w:szCs w:val="21"/>
          <w:highlight w:val="none"/>
        </w:rPr>
      </w:pPr>
    </w:p>
    <w:p w14:paraId="775CCC46">
      <w:pPr>
        <w:spacing w:line="360" w:lineRule="auto"/>
        <w:ind w:firstLine="422" w:firstLineChars="200"/>
        <w:jc w:val="both"/>
        <w:rPr>
          <w:b/>
          <w:color w:val="auto"/>
          <w:szCs w:val="21"/>
          <w:highlight w:val="none"/>
        </w:rPr>
      </w:pPr>
    </w:p>
    <w:p w14:paraId="315361BE">
      <w:pPr>
        <w:spacing w:line="360" w:lineRule="auto"/>
        <w:ind w:firstLine="422" w:firstLineChars="200"/>
        <w:jc w:val="both"/>
        <w:rPr>
          <w:b/>
          <w:color w:val="auto"/>
          <w:szCs w:val="21"/>
          <w:highlight w:val="none"/>
        </w:rPr>
      </w:pPr>
    </w:p>
    <w:p w14:paraId="5023E3FB">
      <w:pPr>
        <w:spacing w:line="360" w:lineRule="auto"/>
        <w:ind w:firstLine="422" w:firstLineChars="200"/>
        <w:jc w:val="both"/>
        <w:rPr>
          <w:b/>
          <w:color w:val="auto"/>
          <w:szCs w:val="21"/>
          <w:highlight w:val="none"/>
        </w:rPr>
      </w:pPr>
    </w:p>
    <w:p w14:paraId="4ECB43F8">
      <w:pPr>
        <w:spacing w:line="360" w:lineRule="auto"/>
        <w:ind w:firstLine="422" w:firstLineChars="200"/>
        <w:jc w:val="both"/>
        <w:rPr>
          <w:b/>
          <w:color w:val="auto"/>
          <w:szCs w:val="21"/>
          <w:highlight w:val="none"/>
        </w:rPr>
      </w:pPr>
    </w:p>
    <w:p w14:paraId="492137F1">
      <w:pPr>
        <w:spacing w:line="360" w:lineRule="auto"/>
        <w:ind w:firstLine="422" w:firstLineChars="200"/>
        <w:jc w:val="both"/>
        <w:rPr>
          <w:b/>
          <w:color w:val="auto"/>
          <w:szCs w:val="21"/>
          <w:highlight w:val="none"/>
        </w:rPr>
      </w:pPr>
    </w:p>
    <w:p w14:paraId="23E94AD6">
      <w:pPr>
        <w:spacing w:line="360" w:lineRule="auto"/>
        <w:ind w:firstLine="422" w:firstLineChars="200"/>
        <w:jc w:val="both"/>
        <w:rPr>
          <w:b/>
          <w:color w:val="auto"/>
          <w:szCs w:val="21"/>
          <w:highlight w:val="none"/>
        </w:rPr>
      </w:pPr>
    </w:p>
    <w:p w14:paraId="0A32AFBE">
      <w:pPr>
        <w:spacing w:line="360" w:lineRule="auto"/>
        <w:ind w:firstLine="422" w:firstLineChars="200"/>
        <w:jc w:val="both"/>
        <w:rPr>
          <w:b/>
          <w:color w:val="auto"/>
          <w:szCs w:val="21"/>
          <w:highlight w:val="none"/>
        </w:rPr>
      </w:pPr>
    </w:p>
    <w:p w14:paraId="624E4C49">
      <w:pPr>
        <w:spacing w:line="360" w:lineRule="auto"/>
        <w:ind w:firstLine="422" w:firstLineChars="200"/>
        <w:jc w:val="both"/>
        <w:rPr>
          <w:b/>
          <w:color w:val="auto"/>
          <w:szCs w:val="21"/>
          <w:highlight w:val="none"/>
        </w:rPr>
      </w:pPr>
    </w:p>
    <w:p w14:paraId="571E68D5">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0D5ED265">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2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07153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D96DE4">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0237A76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2922B126">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44883F8">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DF5F694">
            <w:pPr>
              <w:spacing w:line="360" w:lineRule="auto"/>
              <w:ind w:right="-78"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49E435E1">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006C3F34">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560FDE06">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1125C5C5">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4DB0F5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314D09B5">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40431BCD">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4C0892BB">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11463A83">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03744E61">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5E45F1D4">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1229AA07">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3844845B">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595D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C6253BA">
            <w:pPr>
              <w:spacing w:line="360" w:lineRule="auto"/>
              <w:ind w:firstLine="420" w:firstLineChars="200"/>
              <w:jc w:val="both"/>
              <w:rPr>
                <w:rFonts w:ascii="宋体" w:hAnsi="宋体"/>
                <w:color w:val="auto"/>
                <w:szCs w:val="21"/>
                <w:highlight w:val="none"/>
              </w:rPr>
            </w:pPr>
          </w:p>
        </w:tc>
        <w:tc>
          <w:tcPr>
            <w:tcW w:w="900" w:type="dxa"/>
            <w:vAlign w:val="center"/>
          </w:tcPr>
          <w:p w14:paraId="37DE168A">
            <w:pPr>
              <w:spacing w:line="360" w:lineRule="auto"/>
              <w:ind w:firstLine="420" w:firstLineChars="200"/>
              <w:jc w:val="both"/>
              <w:rPr>
                <w:rFonts w:ascii="宋体" w:hAnsi="宋体"/>
                <w:color w:val="auto"/>
                <w:szCs w:val="21"/>
                <w:highlight w:val="none"/>
              </w:rPr>
            </w:pPr>
          </w:p>
        </w:tc>
        <w:tc>
          <w:tcPr>
            <w:tcW w:w="1319" w:type="dxa"/>
            <w:vAlign w:val="center"/>
          </w:tcPr>
          <w:p w14:paraId="08A3E61E">
            <w:pPr>
              <w:spacing w:line="360" w:lineRule="auto"/>
              <w:ind w:firstLine="420" w:firstLineChars="200"/>
              <w:jc w:val="both"/>
              <w:rPr>
                <w:rFonts w:ascii="宋体" w:hAnsi="宋体"/>
                <w:color w:val="auto"/>
                <w:szCs w:val="21"/>
                <w:highlight w:val="none"/>
              </w:rPr>
            </w:pPr>
          </w:p>
        </w:tc>
        <w:tc>
          <w:tcPr>
            <w:tcW w:w="682" w:type="dxa"/>
            <w:vAlign w:val="center"/>
          </w:tcPr>
          <w:p w14:paraId="746BB766">
            <w:pPr>
              <w:spacing w:line="360" w:lineRule="auto"/>
              <w:ind w:firstLine="420" w:firstLineChars="200"/>
              <w:jc w:val="both"/>
              <w:rPr>
                <w:rFonts w:ascii="宋体" w:hAnsi="宋体"/>
                <w:color w:val="auto"/>
                <w:szCs w:val="21"/>
                <w:highlight w:val="none"/>
              </w:rPr>
            </w:pPr>
          </w:p>
        </w:tc>
        <w:tc>
          <w:tcPr>
            <w:tcW w:w="709" w:type="dxa"/>
            <w:vAlign w:val="center"/>
          </w:tcPr>
          <w:p w14:paraId="0099759A">
            <w:pPr>
              <w:spacing w:line="360" w:lineRule="auto"/>
              <w:ind w:firstLine="420" w:firstLineChars="200"/>
              <w:jc w:val="both"/>
              <w:rPr>
                <w:rFonts w:ascii="宋体" w:hAnsi="宋体"/>
                <w:color w:val="auto"/>
                <w:szCs w:val="21"/>
                <w:highlight w:val="none"/>
              </w:rPr>
            </w:pPr>
          </w:p>
        </w:tc>
        <w:tc>
          <w:tcPr>
            <w:tcW w:w="877" w:type="dxa"/>
            <w:vAlign w:val="center"/>
          </w:tcPr>
          <w:p w14:paraId="7C2F88FF">
            <w:pPr>
              <w:spacing w:line="360" w:lineRule="auto"/>
              <w:ind w:firstLine="420" w:firstLineChars="200"/>
              <w:jc w:val="both"/>
              <w:rPr>
                <w:rFonts w:ascii="宋体" w:hAnsi="宋体"/>
                <w:color w:val="auto"/>
                <w:szCs w:val="21"/>
                <w:highlight w:val="none"/>
              </w:rPr>
            </w:pPr>
          </w:p>
        </w:tc>
        <w:tc>
          <w:tcPr>
            <w:tcW w:w="800" w:type="dxa"/>
            <w:vAlign w:val="center"/>
          </w:tcPr>
          <w:p w14:paraId="44EDD6DC">
            <w:pPr>
              <w:spacing w:line="360" w:lineRule="auto"/>
              <w:ind w:firstLine="420" w:firstLineChars="200"/>
              <w:jc w:val="both"/>
              <w:rPr>
                <w:rFonts w:ascii="宋体" w:hAnsi="宋体"/>
                <w:color w:val="auto"/>
                <w:szCs w:val="21"/>
                <w:highlight w:val="none"/>
              </w:rPr>
            </w:pPr>
          </w:p>
        </w:tc>
        <w:tc>
          <w:tcPr>
            <w:tcW w:w="850" w:type="dxa"/>
            <w:vAlign w:val="center"/>
          </w:tcPr>
          <w:p w14:paraId="3C3E3B21">
            <w:pPr>
              <w:spacing w:line="360" w:lineRule="auto"/>
              <w:ind w:firstLine="420" w:firstLineChars="200"/>
              <w:jc w:val="both"/>
              <w:rPr>
                <w:rFonts w:ascii="宋体" w:hAnsi="宋体"/>
                <w:color w:val="auto"/>
                <w:szCs w:val="21"/>
                <w:highlight w:val="none"/>
              </w:rPr>
            </w:pPr>
          </w:p>
        </w:tc>
        <w:tc>
          <w:tcPr>
            <w:tcW w:w="709" w:type="dxa"/>
            <w:vAlign w:val="center"/>
          </w:tcPr>
          <w:p w14:paraId="228533CA">
            <w:pPr>
              <w:spacing w:line="360" w:lineRule="auto"/>
              <w:ind w:firstLine="420" w:firstLineChars="200"/>
              <w:jc w:val="both"/>
              <w:rPr>
                <w:rFonts w:ascii="宋体" w:hAnsi="宋体"/>
                <w:color w:val="auto"/>
                <w:szCs w:val="21"/>
                <w:highlight w:val="none"/>
              </w:rPr>
            </w:pPr>
          </w:p>
        </w:tc>
        <w:tc>
          <w:tcPr>
            <w:tcW w:w="709" w:type="dxa"/>
            <w:vAlign w:val="center"/>
          </w:tcPr>
          <w:p w14:paraId="10C77D6F">
            <w:pPr>
              <w:spacing w:line="360" w:lineRule="auto"/>
              <w:ind w:firstLine="420" w:firstLineChars="200"/>
              <w:jc w:val="both"/>
              <w:rPr>
                <w:rFonts w:ascii="宋体" w:hAnsi="宋体"/>
                <w:color w:val="auto"/>
                <w:szCs w:val="21"/>
                <w:highlight w:val="none"/>
              </w:rPr>
            </w:pPr>
          </w:p>
        </w:tc>
      </w:tr>
      <w:tr w14:paraId="69E70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84E52E">
            <w:pPr>
              <w:spacing w:line="360" w:lineRule="auto"/>
              <w:ind w:firstLine="420" w:firstLineChars="200"/>
              <w:jc w:val="both"/>
              <w:rPr>
                <w:rFonts w:ascii="宋体" w:hAnsi="宋体"/>
                <w:color w:val="auto"/>
                <w:szCs w:val="21"/>
                <w:highlight w:val="none"/>
              </w:rPr>
            </w:pPr>
          </w:p>
        </w:tc>
        <w:tc>
          <w:tcPr>
            <w:tcW w:w="900" w:type="dxa"/>
            <w:vAlign w:val="center"/>
          </w:tcPr>
          <w:p w14:paraId="162B51B3">
            <w:pPr>
              <w:spacing w:line="360" w:lineRule="auto"/>
              <w:ind w:firstLine="420" w:firstLineChars="200"/>
              <w:jc w:val="both"/>
              <w:rPr>
                <w:rFonts w:ascii="宋体" w:hAnsi="宋体"/>
                <w:color w:val="auto"/>
                <w:szCs w:val="21"/>
                <w:highlight w:val="none"/>
              </w:rPr>
            </w:pPr>
          </w:p>
        </w:tc>
        <w:tc>
          <w:tcPr>
            <w:tcW w:w="1319" w:type="dxa"/>
            <w:vAlign w:val="center"/>
          </w:tcPr>
          <w:p w14:paraId="255DAB46">
            <w:pPr>
              <w:spacing w:line="360" w:lineRule="auto"/>
              <w:ind w:firstLine="420" w:firstLineChars="200"/>
              <w:jc w:val="both"/>
              <w:rPr>
                <w:rFonts w:ascii="宋体" w:hAnsi="宋体"/>
                <w:color w:val="auto"/>
                <w:szCs w:val="21"/>
                <w:highlight w:val="none"/>
              </w:rPr>
            </w:pPr>
          </w:p>
        </w:tc>
        <w:tc>
          <w:tcPr>
            <w:tcW w:w="682" w:type="dxa"/>
            <w:vAlign w:val="center"/>
          </w:tcPr>
          <w:p w14:paraId="25DE5170">
            <w:pPr>
              <w:spacing w:line="360" w:lineRule="auto"/>
              <w:ind w:firstLine="420" w:firstLineChars="200"/>
              <w:jc w:val="both"/>
              <w:rPr>
                <w:rFonts w:ascii="宋体" w:hAnsi="宋体"/>
                <w:color w:val="auto"/>
                <w:szCs w:val="21"/>
                <w:highlight w:val="none"/>
              </w:rPr>
            </w:pPr>
          </w:p>
        </w:tc>
        <w:tc>
          <w:tcPr>
            <w:tcW w:w="709" w:type="dxa"/>
            <w:vAlign w:val="center"/>
          </w:tcPr>
          <w:p w14:paraId="7478C105">
            <w:pPr>
              <w:spacing w:line="360" w:lineRule="auto"/>
              <w:ind w:firstLine="420" w:firstLineChars="200"/>
              <w:jc w:val="both"/>
              <w:rPr>
                <w:rFonts w:ascii="宋体" w:hAnsi="宋体"/>
                <w:color w:val="auto"/>
                <w:szCs w:val="21"/>
                <w:highlight w:val="none"/>
              </w:rPr>
            </w:pPr>
          </w:p>
        </w:tc>
        <w:tc>
          <w:tcPr>
            <w:tcW w:w="877" w:type="dxa"/>
            <w:vAlign w:val="center"/>
          </w:tcPr>
          <w:p w14:paraId="3291C436">
            <w:pPr>
              <w:spacing w:line="360" w:lineRule="auto"/>
              <w:ind w:firstLine="420" w:firstLineChars="200"/>
              <w:jc w:val="both"/>
              <w:rPr>
                <w:rFonts w:ascii="宋体" w:hAnsi="宋体"/>
                <w:color w:val="auto"/>
                <w:szCs w:val="21"/>
                <w:highlight w:val="none"/>
              </w:rPr>
            </w:pPr>
          </w:p>
        </w:tc>
        <w:tc>
          <w:tcPr>
            <w:tcW w:w="800" w:type="dxa"/>
            <w:vAlign w:val="center"/>
          </w:tcPr>
          <w:p w14:paraId="53965CD4">
            <w:pPr>
              <w:spacing w:line="360" w:lineRule="auto"/>
              <w:ind w:firstLine="420" w:firstLineChars="200"/>
              <w:jc w:val="both"/>
              <w:rPr>
                <w:rFonts w:ascii="宋体" w:hAnsi="宋体"/>
                <w:color w:val="auto"/>
                <w:szCs w:val="21"/>
                <w:highlight w:val="none"/>
              </w:rPr>
            </w:pPr>
          </w:p>
        </w:tc>
        <w:tc>
          <w:tcPr>
            <w:tcW w:w="850" w:type="dxa"/>
            <w:vAlign w:val="center"/>
          </w:tcPr>
          <w:p w14:paraId="53C5F037">
            <w:pPr>
              <w:spacing w:line="360" w:lineRule="auto"/>
              <w:ind w:firstLine="420" w:firstLineChars="200"/>
              <w:jc w:val="both"/>
              <w:rPr>
                <w:rFonts w:ascii="宋体" w:hAnsi="宋体"/>
                <w:color w:val="auto"/>
                <w:szCs w:val="21"/>
                <w:highlight w:val="none"/>
              </w:rPr>
            </w:pPr>
          </w:p>
        </w:tc>
        <w:tc>
          <w:tcPr>
            <w:tcW w:w="709" w:type="dxa"/>
            <w:vAlign w:val="center"/>
          </w:tcPr>
          <w:p w14:paraId="6FADB9B8">
            <w:pPr>
              <w:spacing w:line="360" w:lineRule="auto"/>
              <w:ind w:firstLine="420" w:firstLineChars="200"/>
              <w:jc w:val="both"/>
              <w:rPr>
                <w:rFonts w:ascii="宋体" w:hAnsi="宋体"/>
                <w:color w:val="auto"/>
                <w:szCs w:val="21"/>
                <w:highlight w:val="none"/>
              </w:rPr>
            </w:pPr>
          </w:p>
        </w:tc>
        <w:tc>
          <w:tcPr>
            <w:tcW w:w="709" w:type="dxa"/>
            <w:vAlign w:val="center"/>
          </w:tcPr>
          <w:p w14:paraId="77F99712">
            <w:pPr>
              <w:spacing w:line="360" w:lineRule="auto"/>
              <w:ind w:firstLine="420" w:firstLineChars="200"/>
              <w:jc w:val="both"/>
              <w:rPr>
                <w:rFonts w:ascii="宋体" w:hAnsi="宋体"/>
                <w:color w:val="auto"/>
                <w:szCs w:val="21"/>
                <w:highlight w:val="none"/>
              </w:rPr>
            </w:pPr>
          </w:p>
        </w:tc>
      </w:tr>
      <w:tr w14:paraId="40F7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8164DE">
            <w:pPr>
              <w:spacing w:line="360" w:lineRule="auto"/>
              <w:ind w:firstLine="420" w:firstLineChars="200"/>
              <w:jc w:val="both"/>
              <w:rPr>
                <w:rFonts w:ascii="宋体" w:hAnsi="宋体"/>
                <w:color w:val="auto"/>
                <w:szCs w:val="21"/>
                <w:highlight w:val="none"/>
              </w:rPr>
            </w:pPr>
          </w:p>
        </w:tc>
        <w:tc>
          <w:tcPr>
            <w:tcW w:w="900" w:type="dxa"/>
            <w:vAlign w:val="center"/>
          </w:tcPr>
          <w:p w14:paraId="55741EE5">
            <w:pPr>
              <w:spacing w:line="360" w:lineRule="auto"/>
              <w:ind w:firstLine="420" w:firstLineChars="200"/>
              <w:jc w:val="both"/>
              <w:rPr>
                <w:rFonts w:ascii="宋体" w:hAnsi="宋体"/>
                <w:color w:val="auto"/>
                <w:szCs w:val="21"/>
                <w:highlight w:val="none"/>
              </w:rPr>
            </w:pPr>
          </w:p>
        </w:tc>
        <w:tc>
          <w:tcPr>
            <w:tcW w:w="1319" w:type="dxa"/>
            <w:vAlign w:val="center"/>
          </w:tcPr>
          <w:p w14:paraId="07BFAAE2">
            <w:pPr>
              <w:spacing w:line="360" w:lineRule="auto"/>
              <w:ind w:firstLine="420" w:firstLineChars="200"/>
              <w:jc w:val="both"/>
              <w:rPr>
                <w:rFonts w:ascii="宋体" w:hAnsi="宋体"/>
                <w:color w:val="auto"/>
                <w:szCs w:val="21"/>
                <w:highlight w:val="none"/>
              </w:rPr>
            </w:pPr>
          </w:p>
        </w:tc>
        <w:tc>
          <w:tcPr>
            <w:tcW w:w="682" w:type="dxa"/>
            <w:vAlign w:val="center"/>
          </w:tcPr>
          <w:p w14:paraId="252F06F2">
            <w:pPr>
              <w:spacing w:line="360" w:lineRule="auto"/>
              <w:ind w:firstLine="420" w:firstLineChars="200"/>
              <w:jc w:val="both"/>
              <w:rPr>
                <w:rFonts w:ascii="宋体" w:hAnsi="宋体"/>
                <w:color w:val="auto"/>
                <w:szCs w:val="21"/>
                <w:highlight w:val="none"/>
              </w:rPr>
            </w:pPr>
          </w:p>
        </w:tc>
        <w:tc>
          <w:tcPr>
            <w:tcW w:w="709" w:type="dxa"/>
            <w:vAlign w:val="center"/>
          </w:tcPr>
          <w:p w14:paraId="6DD036BC">
            <w:pPr>
              <w:spacing w:line="360" w:lineRule="auto"/>
              <w:ind w:firstLine="420" w:firstLineChars="200"/>
              <w:jc w:val="both"/>
              <w:rPr>
                <w:rFonts w:ascii="宋体" w:hAnsi="宋体"/>
                <w:color w:val="auto"/>
                <w:szCs w:val="21"/>
                <w:highlight w:val="none"/>
              </w:rPr>
            </w:pPr>
          </w:p>
        </w:tc>
        <w:tc>
          <w:tcPr>
            <w:tcW w:w="877" w:type="dxa"/>
            <w:vAlign w:val="center"/>
          </w:tcPr>
          <w:p w14:paraId="3B8093E3">
            <w:pPr>
              <w:spacing w:line="360" w:lineRule="auto"/>
              <w:ind w:firstLine="420" w:firstLineChars="200"/>
              <w:jc w:val="both"/>
              <w:rPr>
                <w:rFonts w:ascii="宋体" w:hAnsi="宋体"/>
                <w:color w:val="auto"/>
                <w:szCs w:val="21"/>
                <w:highlight w:val="none"/>
              </w:rPr>
            </w:pPr>
          </w:p>
        </w:tc>
        <w:tc>
          <w:tcPr>
            <w:tcW w:w="800" w:type="dxa"/>
            <w:vAlign w:val="center"/>
          </w:tcPr>
          <w:p w14:paraId="44009294">
            <w:pPr>
              <w:spacing w:line="360" w:lineRule="auto"/>
              <w:ind w:firstLine="420" w:firstLineChars="200"/>
              <w:jc w:val="both"/>
              <w:rPr>
                <w:rFonts w:ascii="宋体" w:hAnsi="宋体"/>
                <w:color w:val="auto"/>
                <w:szCs w:val="21"/>
                <w:highlight w:val="none"/>
              </w:rPr>
            </w:pPr>
          </w:p>
        </w:tc>
        <w:tc>
          <w:tcPr>
            <w:tcW w:w="850" w:type="dxa"/>
            <w:vAlign w:val="center"/>
          </w:tcPr>
          <w:p w14:paraId="0263F813">
            <w:pPr>
              <w:spacing w:line="360" w:lineRule="auto"/>
              <w:ind w:firstLine="420" w:firstLineChars="200"/>
              <w:jc w:val="both"/>
              <w:rPr>
                <w:rFonts w:ascii="宋体" w:hAnsi="宋体"/>
                <w:color w:val="auto"/>
                <w:szCs w:val="21"/>
                <w:highlight w:val="none"/>
              </w:rPr>
            </w:pPr>
          </w:p>
        </w:tc>
        <w:tc>
          <w:tcPr>
            <w:tcW w:w="709" w:type="dxa"/>
            <w:vAlign w:val="center"/>
          </w:tcPr>
          <w:p w14:paraId="4F416E85">
            <w:pPr>
              <w:spacing w:line="360" w:lineRule="auto"/>
              <w:ind w:firstLine="420" w:firstLineChars="200"/>
              <w:jc w:val="both"/>
              <w:rPr>
                <w:rFonts w:ascii="宋体" w:hAnsi="宋体"/>
                <w:color w:val="auto"/>
                <w:szCs w:val="21"/>
                <w:highlight w:val="none"/>
              </w:rPr>
            </w:pPr>
          </w:p>
        </w:tc>
        <w:tc>
          <w:tcPr>
            <w:tcW w:w="709" w:type="dxa"/>
            <w:vAlign w:val="center"/>
          </w:tcPr>
          <w:p w14:paraId="075E67C6">
            <w:pPr>
              <w:spacing w:line="360" w:lineRule="auto"/>
              <w:ind w:firstLine="420" w:firstLineChars="200"/>
              <w:jc w:val="both"/>
              <w:rPr>
                <w:rFonts w:ascii="宋体" w:hAnsi="宋体"/>
                <w:color w:val="auto"/>
                <w:szCs w:val="21"/>
                <w:highlight w:val="none"/>
              </w:rPr>
            </w:pPr>
          </w:p>
        </w:tc>
      </w:tr>
      <w:tr w14:paraId="28FE6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66C6B51">
            <w:pPr>
              <w:spacing w:line="360" w:lineRule="auto"/>
              <w:ind w:firstLine="640" w:firstLineChars="200"/>
              <w:jc w:val="both"/>
              <w:rPr>
                <w:rFonts w:ascii="宋体" w:hAnsi="宋体"/>
                <w:color w:val="auto"/>
                <w:sz w:val="32"/>
                <w:highlight w:val="none"/>
              </w:rPr>
            </w:pPr>
          </w:p>
        </w:tc>
        <w:tc>
          <w:tcPr>
            <w:tcW w:w="900" w:type="dxa"/>
            <w:vAlign w:val="center"/>
          </w:tcPr>
          <w:p w14:paraId="75E74904">
            <w:pPr>
              <w:spacing w:line="360" w:lineRule="auto"/>
              <w:ind w:firstLine="640" w:firstLineChars="200"/>
              <w:jc w:val="both"/>
              <w:rPr>
                <w:rFonts w:ascii="宋体" w:hAnsi="宋体"/>
                <w:color w:val="auto"/>
                <w:sz w:val="32"/>
                <w:highlight w:val="none"/>
              </w:rPr>
            </w:pPr>
          </w:p>
        </w:tc>
        <w:tc>
          <w:tcPr>
            <w:tcW w:w="1319" w:type="dxa"/>
            <w:vAlign w:val="center"/>
          </w:tcPr>
          <w:p w14:paraId="3CCA9462">
            <w:pPr>
              <w:spacing w:line="360" w:lineRule="auto"/>
              <w:ind w:firstLine="640" w:firstLineChars="200"/>
              <w:jc w:val="both"/>
              <w:rPr>
                <w:rFonts w:ascii="宋体" w:hAnsi="宋体"/>
                <w:color w:val="auto"/>
                <w:sz w:val="32"/>
                <w:highlight w:val="none"/>
              </w:rPr>
            </w:pPr>
          </w:p>
        </w:tc>
        <w:tc>
          <w:tcPr>
            <w:tcW w:w="682" w:type="dxa"/>
            <w:vAlign w:val="center"/>
          </w:tcPr>
          <w:p w14:paraId="46F68381">
            <w:pPr>
              <w:spacing w:line="360" w:lineRule="auto"/>
              <w:ind w:firstLine="640" w:firstLineChars="200"/>
              <w:jc w:val="both"/>
              <w:rPr>
                <w:rFonts w:ascii="宋体" w:hAnsi="宋体"/>
                <w:color w:val="auto"/>
                <w:sz w:val="32"/>
                <w:highlight w:val="none"/>
              </w:rPr>
            </w:pPr>
          </w:p>
        </w:tc>
        <w:tc>
          <w:tcPr>
            <w:tcW w:w="709" w:type="dxa"/>
            <w:vAlign w:val="center"/>
          </w:tcPr>
          <w:p w14:paraId="5D6DB586">
            <w:pPr>
              <w:spacing w:line="360" w:lineRule="auto"/>
              <w:ind w:firstLine="640" w:firstLineChars="200"/>
              <w:jc w:val="both"/>
              <w:rPr>
                <w:rFonts w:ascii="宋体" w:hAnsi="宋体"/>
                <w:color w:val="auto"/>
                <w:sz w:val="32"/>
                <w:highlight w:val="none"/>
              </w:rPr>
            </w:pPr>
          </w:p>
        </w:tc>
        <w:tc>
          <w:tcPr>
            <w:tcW w:w="877" w:type="dxa"/>
            <w:vAlign w:val="center"/>
          </w:tcPr>
          <w:p w14:paraId="2998E89E">
            <w:pPr>
              <w:spacing w:line="360" w:lineRule="auto"/>
              <w:ind w:firstLine="640" w:firstLineChars="200"/>
              <w:jc w:val="both"/>
              <w:rPr>
                <w:rFonts w:ascii="宋体" w:hAnsi="宋体"/>
                <w:color w:val="auto"/>
                <w:sz w:val="32"/>
                <w:highlight w:val="none"/>
              </w:rPr>
            </w:pPr>
          </w:p>
        </w:tc>
        <w:tc>
          <w:tcPr>
            <w:tcW w:w="800" w:type="dxa"/>
            <w:vAlign w:val="center"/>
          </w:tcPr>
          <w:p w14:paraId="06976974">
            <w:pPr>
              <w:spacing w:line="360" w:lineRule="auto"/>
              <w:ind w:firstLine="640" w:firstLineChars="200"/>
              <w:jc w:val="both"/>
              <w:rPr>
                <w:rFonts w:ascii="宋体" w:hAnsi="宋体"/>
                <w:color w:val="auto"/>
                <w:sz w:val="32"/>
                <w:highlight w:val="none"/>
              </w:rPr>
            </w:pPr>
          </w:p>
        </w:tc>
        <w:tc>
          <w:tcPr>
            <w:tcW w:w="850" w:type="dxa"/>
            <w:vAlign w:val="center"/>
          </w:tcPr>
          <w:p w14:paraId="53DA14E5">
            <w:pPr>
              <w:spacing w:line="360" w:lineRule="auto"/>
              <w:ind w:firstLine="640" w:firstLineChars="200"/>
              <w:jc w:val="both"/>
              <w:rPr>
                <w:rFonts w:ascii="宋体" w:hAnsi="宋体"/>
                <w:color w:val="auto"/>
                <w:sz w:val="32"/>
                <w:highlight w:val="none"/>
              </w:rPr>
            </w:pPr>
          </w:p>
        </w:tc>
        <w:tc>
          <w:tcPr>
            <w:tcW w:w="709" w:type="dxa"/>
            <w:vAlign w:val="center"/>
          </w:tcPr>
          <w:p w14:paraId="7F9BBE6F">
            <w:pPr>
              <w:spacing w:line="360" w:lineRule="auto"/>
              <w:ind w:firstLine="640" w:firstLineChars="200"/>
              <w:jc w:val="both"/>
              <w:rPr>
                <w:rFonts w:ascii="宋体" w:hAnsi="宋体"/>
                <w:color w:val="auto"/>
                <w:sz w:val="32"/>
                <w:highlight w:val="none"/>
              </w:rPr>
            </w:pPr>
          </w:p>
        </w:tc>
        <w:tc>
          <w:tcPr>
            <w:tcW w:w="709" w:type="dxa"/>
            <w:vAlign w:val="center"/>
          </w:tcPr>
          <w:p w14:paraId="50F84B50">
            <w:pPr>
              <w:spacing w:line="360" w:lineRule="auto"/>
              <w:ind w:firstLine="640" w:firstLineChars="200"/>
              <w:jc w:val="both"/>
              <w:rPr>
                <w:rFonts w:ascii="宋体" w:hAnsi="宋体"/>
                <w:color w:val="auto"/>
                <w:sz w:val="32"/>
                <w:highlight w:val="none"/>
              </w:rPr>
            </w:pPr>
          </w:p>
        </w:tc>
      </w:tr>
      <w:tr w14:paraId="13453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C60645">
            <w:pPr>
              <w:spacing w:line="360" w:lineRule="auto"/>
              <w:ind w:firstLine="640" w:firstLineChars="200"/>
              <w:jc w:val="both"/>
              <w:rPr>
                <w:rFonts w:ascii="宋体" w:hAnsi="宋体"/>
                <w:color w:val="auto"/>
                <w:sz w:val="32"/>
                <w:highlight w:val="none"/>
              </w:rPr>
            </w:pPr>
          </w:p>
        </w:tc>
        <w:tc>
          <w:tcPr>
            <w:tcW w:w="900" w:type="dxa"/>
            <w:vAlign w:val="center"/>
          </w:tcPr>
          <w:p w14:paraId="0F8493FF">
            <w:pPr>
              <w:spacing w:line="360" w:lineRule="auto"/>
              <w:ind w:firstLine="640" w:firstLineChars="200"/>
              <w:jc w:val="both"/>
              <w:rPr>
                <w:rFonts w:ascii="宋体" w:hAnsi="宋体"/>
                <w:color w:val="auto"/>
                <w:sz w:val="32"/>
                <w:highlight w:val="none"/>
              </w:rPr>
            </w:pPr>
          </w:p>
        </w:tc>
        <w:tc>
          <w:tcPr>
            <w:tcW w:w="1319" w:type="dxa"/>
            <w:vAlign w:val="center"/>
          </w:tcPr>
          <w:p w14:paraId="4668A9B3">
            <w:pPr>
              <w:spacing w:line="360" w:lineRule="auto"/>
              <w:ind w:firstLine="640" w:firstLineChars="200"/>
              <w:jc w:val="both"/>
              <w:rPr>
                <w:rFonts w:ascii="宋体" w:hAnsi="宋体"/>
                <w:color w:val="auto"/>
                <w:sz w:val="32"/>
                <w:highlight w:val="none"/>
              </w:rPr>
            </w:pPr>
          </w:p>
        </w:tc>
        <w:tc>
          <w:tcPr>
            <w:tcW w:w="682" w:type="dxa"/>
            <w:vAlign w:val="center"/>
          </w:tcPr>
          <w:p w14:paraId="221B5E04">
            <w:pPr>
              <w:spacing w:line="360" w:lineRule="auto"/>
              <w:ind w:firstLine="640" w:firstLineChars="200"/>
              <w:jc w:val="both"/>
              <w:rPr>
                <w:rFonts w:ascii="宋体" w:hAnsi="宋体"/>
                <w:color w:val="auto"/>
                <w:sz w:val="32"/>
                <w:highlight w:val="none"/>
              </w:rPr>
            </w:pPr>
          </w:p>
        </w:tc>
        <w:tc>
          <w:tcPr>
            <w:tcW w:w="709" w:type="dxa"/>
            <w:vAlign w:val="center"/>
          </w:tcPr>
          <w:p w14:paraId="20892D56">
            <w:pPr>
              <w:spacing w:line="360" w:lineRule="auto"/>
              <w:ind w:firstLine="640" w:firstLineChars="200"/>
              <w:jc w:val="both"/>
              <w:rPr>
                <w:rFonts w:ascii="宋体" w:hAnsi="宋体"/>
                <w:color w:val="auto"/>
                <w:sz w:val="32"/>
                <w:highlight w:val="none"/>
              </w:rPr>
            </w:pPr>
          </w:p>
        </w:tc>
        <w:tc>
          <w:tcPr>
            <w:tcW w:w="877" w:type="dxa"/>
            <w:vAlign w:val="center"/>
          </w:tcPr>
          <w:p w14:paraId="3E2887A1">
            <w:pPr>
              <w:spacing w:line="360" w:lineRule="auto"/>
              <w:ind w:firstLine="640" w:firstLineChars="200"/>
              <w:jc w:val="both"/>
              <w:rPr>
                <w:rFonts w:ascii="宋体" w:hAnsi="宋体"/>
                <w:color w:val="auto"/>
                <w:sz w:val="32"/>
                <w:highlight w:val="none"/>
              </w:rPr>
            </w:pPr>
          </w:p>
        </w:tc>
        <w:tc>
          <w:tcPr>
            <w:tcW w:w="800" w:type="dxa"/>
            <w:vAlign w:val="center"/>
          </w:tcPr>
          <w:p w14:paraId="578A7564">
            <w:pPr>
              <w:spacing w:line="360" w:lineRule="auto"/>
              <w:ind w:firstLine="640" w:firstLineChars="200"/>
              <w:jc w:val="both"/>
              <w:rPr>
                <w:rFonts w:ascii="宋体" w:hAnsi="宋体"/>
                <w:color w:val="auto"/>
                <w:sz w:val="32"/>
                <w:highlight w:val="none"/>
              </w:rPr>
            </w:pPr>
          </w:p>
        </w:tc>
        <w:tc>
          <w:tcPr>
            <w:tcW w:w="850" w:type="dxa"/>
            <w:vAlign w:val="center"/>
          </w:tcPr>
          <w:p w14:paraId="7BFA7B73">
            <w:pPr>
              <w:spacing w:line="360" w:lineRule="auto"/>
              <w:ind w:firstLine="640" w:firstLineChars="200"/>
              <w:jc w:val="both"/>
              <w:rPr>
                <w:rFonts w:ascii="宋体" w:hAnsi="宋体"/>
                <w:color w:val="auto"/>
                <w:sz w:val="32"/>
                <w:highlight w:val="none"/>
              </w:rPr>
            </w:pPr>
          </w:p>
        </w:tc>
        <w:tc>
          <w:tcPr>
            <w:tcW w:w="709" w:type="dxa"/>
            <w:vAlign w:val="center"/>
          </w:tcPr>
          <w:p w14:paraId="1A962A50">
            <w:pPr>
              <w:spacing w:line="360" w:lineRule="auto"/>
              <w:ind w:firstLine="640" w:firstLineChars="200"/>
              <w:jc w:val="both"/>
              <w:rPr>
                <w:rFonts w:ascii="宋体" w:hAnsi="宋体"/>
                <w:color w:val="auto"/>
                <w:sz w:val="32"/>
                <w:highlight w:val="none"/>
              </w:rPr>
            </w:pPr>
          </w:p>
        </w:tc>
        <w:tc>
          <w:tcPr>
            <w:tcW w:w="709" w:type="dxa"/>
            <w:vAlign w:val="center"/>
          </w:tcPr>
          <w:p w14:paraId="01616725">
            <w:pPr>
              <w:spacing w:line="360" w:lineRule="auto"/>
              <w:ind w:firstLine="640" w:firstLineChars="200"/>
              <w:jc w:val="both"/>
              <w:rPr>
                <w:rFonts w:ascii="宋体" w:hAnsi="宋体"/>
                <w:color w:val="auto"/>
                <w:sz w:val="32"/>
                <w:highlight w:val="none"/>
              </w:rPr>
            </w:pPr>
          </w:p>
        </w:tc>
      </w:tr>
      <w:tr w14:paraId="3297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EE035AB">
            <w:pPr>
              <w:spacing w:line="360" w:lineRule="auto"/>
              <w:ind w:firstLine="640" w:firstLineChars="200"/>
              <w:jc w:val="both"/>
              <w:rPr>
                <w:rFonts w:ascii="宋体" w:hAnsi="宋体"/>
                <w:color w:val="auto"/>
                <w:sz w:val="32"/>
                <w:highlight w:val="none"/>
              </w:rPr>
            </w:pPr>
          </w:p>
        </w:tc>
        <w:tc>
          <w:tcPr>
            <w:tcW w:w="900" w:type="dxa"/>
            <w:vAlign w:val="center"/>
          </w:tcPr>
          <w:p w14:paraId="447C7C83">
            <w:pPr>
              <w:spacing w:line="360" w:lineRule="auto"/>
              <w:ind w:firstLine="640" w:firstLineChars="200"/>
              <w:jc w:val="both"/>
              <w:rPr>
                <w:rFonts w:ascii="宋体" w:hAnsi="宋体"/>
                <w:color w:val="auto"/>
                <w:sz w:val="32"/>
                <w:highlight w:val="none"/>
              </w:rPr>
            </w:pPr>
          </w:p>
        </w:tc>
        <w:tc>
          <w:tcPr>
            <w:tcW w:w="1319" w:type="dxa"/>
            <w:vAlign w:val="center"/>
          </w:tcPr>
          <w:p w14:paraId="3F2FA774">
            <w:pPr>
              <w:spacing w:line="360" w:lineRule="auto"/>
              <w:ind w:firstLine="640" w:firstLineChars="200"/>
              <w:jc w:val="both"/>
              <w:rPr>
                <w:rFonts w:ascii="宋体" w:hAnsi="宋体"/>
                <w:color w:val="auto"/>
                <w:sz w:val="32"/>
                <w:highlight w:val="none"/>
              </w:rPr>
            </w:pPr>
          </w:p>
        </w:tc>
        <w:tc>
          <w:tcPr>
            <w:tcW w:w="682" w:type="dxa"/>
            <w:vAlign w:val="center"/>
          </w:tcPr>
          <w:p w14:paraId="1E8BFA1F">
            <w:pPr>
              <w:spacing w:line="360" w:lineRule="auto"/>
              <w:ind w:firstLine="640" w:firstLineChars="200"/>
              <w:jc w:val="both"/>
              <w:rPr>
                <w:rFonts w:ascii="宋体" w:hAnsi="宋体"/>
                <w:color w:val="auto"/>
                <w:sz w:val="32"/>
                <w:highlight w:val="none"/>
              </w:rPr>
            </w:pPr>
          </w:p>
        </w:tc>
        <w:tc>
          <w:tcPr>
            <w:tcW w:w="709" w:type="dxa"/>
            <w:vAlign w:val="center"/>
          </w:tcPr>
          <w:p w14:paraId="37ED2B75">
            <w:pPr>
              <w:spacing w:line="360" w:lineRule="auto"/>
              <w:ind w:firstLine="640" w:firstLineChars="200"/>
              <w:jc w:val="both"/>
              <w:rPr>
                <w:rFonts w:ascii="宋体" w:hAnsi="宋体"/>
                <w:color w:val="auto"/>
                <w:sz w:val="32"/>
                <w:highlight w:val="none"/>
              </w:rPr>
            </w:pPr>
          </w:p>
        </w:tc>
        <w:tc>
          <w:tcPr>
            <w:tcW w:w="877" w:type="dxa"/>
            <w:vAlign w:val="center"/>
          </w:tcPr>
          <w:p w14:paraId="03F8E6F1">
            <w:pPr>
              <w:spacing w:line="360" w:lineRule="auto"/>
              <w:ind w:firstLine="640" w:firstLineChars="200"/>
              <w:jc w:val="both"/>
              <w:rPr>
                <w:rFonts w:ascii="宋体" w:hAnsi="宋体"/>
                <w:color w:val="auto"/>
                <w:sz w:val="32"/>
                <w:highlight w:val="none"/>
              </w:rPr>
            </w:pPr>
          </w:p>
        </w:tc>
        <w:tc>
          <w:tcPr>
            <w:tcW w:w="800" w:type="dxa"/>
            <w:vAlign w:val="center"/>
          </w:tcPr>
          <w:p w14:paraId="22F72005">
            <w:pPr>
              <w:spacing w:line="360" w:lineRule="auto"/>
              <w:ind w:firstLine="640" w:firstLineChars="200"/>
              <w:jc w:val="both"/>
              <w:rPr>
                <w:rFonts w:ascii="宋体" w:hAnsi="宋体"/>
                <w:color w:val="auto"/>
                <w:sz w:val="32"/>
                <w:highlight w:val="none"/>
              </w:rPr>
            </w:pPr>
          </w:p>
        </w:tc>
        <w:tc>
          <w:tcPr>
            <w:tcW w:w="850" w:type="dxa"/>
            <w:vAlign w:val="center"/>
          </w:tcPr>
          <w:p w14:paraId="6285CFDC">
            <w:pPr>
              <w:spacing w:line="360" w:lineRule="auto"/>
              <w:ind w:firstLine="640" w:firstLineChars="200"/>
              <w:jc w:val="both"/>
              <w:rPr>
                <w:rFonts w:ascii="宋体" w:hAnsi="宋体"/>
                <w:color w:val="auto"/>
                <w:sz w:val="32"/>
                <w:highlight w:val="none"/>
              </w:rPr>
            </w:pPr>
          </w:p>
        </w:tc>
        <w:tc>
          <w:tcPr>
            <w:tcW w:w="709" w:type="dxa"/>
            <w:vAlign w:val="center"/>
          </w:tcPr>
          <w:p w14:paraId="72D9B1F8">
            <w:pPr>
              <w:spacing w:line="360" w:lineRule="auto"/>
              <w:ind w:firstLine="640" w:firstLineChars="200"/>
              <w:jc w:val="both"/>
              <w:rPr>
                <w:rFonts w:ascii="宋体" w:hAnsi="宋体"/>
                <w:color w:val="auto"/>
                <w:sz w:val="32"/>
                <w:highlight w:val="none"/>
              </w:rPr>
            </w:pPr>
          </w:p>
        </w:tc>
        <w:tc>
          <w:tcPr>
            <w:tcW w:w="709" w:type="dxa"/>
            <w:vAlign w:val="center"/>
          </w:tcPr>
          <w:p w14:paraId="7F249184">
            <w:pPr>
              <w:spacing w:line="360" w:lineRule="auto"/>
              <w:ind w:firstLine="640" w:firstLineChars="200"/>
              <w:jc w:val="both"/>
              <w:rPr>
                <w:rFonts w:ascii="宋体" w:hAnsi="宋体"/>
                <w:color w:val="auto"/>
                <w:sz w:val="32"/>
                <w:highlight w:val="none"/>
              </w:rPr>
            </w:pPr>
          </w:p>
        </w:tc>
      </w:tr>
      <w:tr w14:paraId="60F4B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83674F">
            <w:pPr>
              <w:spacing w:line="360" w:lineRule="auto"/>
              <w:ind w:firstLine="640" w:firstLineChars="200"/>
              <w:jc w:val="both"/>
              <w:rPr>
                <w:rFonts w:ascii="宋体" w:hAnsi="宋体"/>
                <w:color w:val="auto"/>
                <w:sz w:val="32"/>
                <w:highlight w:val="none"/>
              </w:rPr>
            </w:pPr>
          </w:p>
        </w:tc>
        <w:tc>
          <w:tcPr>
            <w:tcW w:w="900" w:type="dxa"/>
            <w:vAlign w:val="center"/>
          </w:tcPr>
          <w:p w14:paraId="026BB2F2">
            <w:pPr>
              <w:spacing w:line="360" w:lineRule="auto"/>
              <w:ind w:firstLine="640" w:firstLineChars="200"/>
              <w:jc w:val="both"/>
              <w:rPr>
                <w:rFonts w:ascii="宋体" w:hAnsi="宋体"/>
                <w:color w:val="auto"/>
                <w:sz w:val="32"/>
                <w:highlight w:val="none"/>
              </w:rPr>
            </w:pPr>
          </w:p>
        </w:tc>
        <w:tc>
          <w:tcPr>
            <w:tcW w:w="1319" w:type="dxa"/>
            <w:vAlign w:val="center"/>
          </w:tcPr>
          <w:p w14:paraId="49FCBB5B">
            <w:pPr>
              <w:spacing w:line="360" w:lineRule="auto"/>
              <w:ind w:firstLine="640" w:firstLineChars="200"/>
              <w:jc w:val="both"/>
              <w:rPr>
                <w:rFonts w:ascii="宋体" w:hAnsi="宋体"/>
                <w:color w:val="auto"/>
                <w:sz w:val="32"/>
                <w:highlight w:val="none"/>
              </w:rPr>
            </w:pPr>
          </w:p>
        </w:tc>
        <w:tc>
          <w:tcPr>
            <w:tcW w:w="682" w:type="dxa"/>
            <w:vAlign w:val="center"/>
          </w:tcPr>
          <w:p w14:paraId="177E5648">
            <w:pPr>
              <w:spacing w:line="360" w:lineRule="auto"/>
              <w:ind w:firstLine="640" w:firstLineChars="200"/>
              <w:jc w:val="both"/>
              <w:rPr>
                <w:rFonts w:ascii="宋体" w:hAnsi="宋体"/>
                <w:color w:val="auto"/>
                <w:sz w:val="32"/>
                <w:highlight w:val="none"/>
              </w:rPr>
            </w:pPr>
          </w:p>
        </w:tc>
        <w:tc>
          <w:tcPr>
            <w:tcW w:w="709" w:type="dxa"/>
            <w:vAlign w:val="center"/>
          </w:tcPr>
          <w:p w14:paraId="644A2DA8">
            <w:pPr>
              <w:spacing w:line="360" w:lineRule="auto"/>
              <w:ind w:firstLine="640" w:firstLineChars="200"/>
              <w:jc w:val="both"/>
              <w:rPr>
                <w:rFonts w:ascii="宋体" w:hAnsi="宋体"/>
                <w:color w:val="auto"/>
                <w:sz w:val="32"/>
                <w:highlight w:val="none"/>
              </w:rPr>
            </w:pPr>
          </w:p>
        </w:tc>
        <w:tc>
          <w:tcPr>
            <w:tcW w:w="877" w:type="dxa"/>
            <w:vAlign w:val="center"/>
          </w:tcPr>
          <w:p w14:paraId="3AC2654C">
            <w:pPr>
              <w:spacing w:line="360" w:lineRule="auto"/>
              <w:ind w:firstLine="640" w:firstLineChars="200"/>
              <w:jc w:val="both"/>
              <w:rPr>
                <w:rFonts w:ascii="宋体" w:hAnsi="宋体"/>
                <w:color w:val="auto"/>
                <w:sz w:val="32"/>
                <w:highlight w:val="none"/>
              </w:rPr>
            </w:pPr>
          </w:p>
        </w:tc>
        <w:tc>
          <w:tcPr>
            <w:tcW w:w="800" w:type="dxa"/>
            <w:vAlign w:val="center"/>
          </w:tcPr>
          <w:p w14:paraId="54EB0314">
            <w:pPr>
              <w:spacing w:line="360" w:lineRule="auto"/>
              <w:ind w:firstLine="640" w:firstLineChars="200"/>
              <w:jc w:val="both"/>
              <w:rPr>
                <w:rFonts w:ascii="宋体" w:hAnsi="宋体"/>
                <w:color w:val="auto"/>
                <w:sz w:val="32"/>
                <w:highlight w:val="none"/>
              </w:rPr>
            </w:pPr>
          </w:p>
        </w:tc>
        <w:tc>
          <w:tcPr>
            <w:tcW w:w="850" w:type="dxa"/>
            <w:vAlign w:val="center"/>
          </w:tcPr>
          <w:p w14:paraId="3CD09BA7">
            <w:pPr>
              <w:spacing w:line="360" w:lineRule="auto"/>
              <w:ind w:firstLine="640" w:firstLineChars="200"/>
              <w:jc w:val="both"/>
              <w:rPr>
                <w:rFonts w:ascii="宋体" w:hAnsi="宋体"/>
                <w:color w:val="auto"/>
                <w:sz w:val="32"/>
                <w:highlight w:val="none"/>
              </w:rPr>
            </w:pPr>
          </w:p>
        </w:tc>
        <w:tc>
          <w:tcPr>
            <w:tcW w:w="709" w:type="dxa"/>
            <w:vAlign w:val="center"/>
          </w:tcPr>
          <w:p w14:paraId="164AFCB4">
            <w:pPr>
              <w:spacing w:line="360" w:lineRule="auto"/>
              <w:ind w:firstLine="640" w:firstLineChars="200"/>
              <w:jc w:val="both"/>
              <w:rPr>
                <w:rFonts w:ascii="宋体" w:hAnsi="宋体"/>
                <w:color w:val="auto"/>
                <w:sz w:val="32"/>
                <w:highlight w:val="none"/>
              </w:rPr>
            </w:pPr>
          </w:p>
        </w:tc>
        <w:tc>
          <w:tcPr>
            <w:tcW w:w="709" w:type="dxa"/>
            <w:vAlign w:val="center"/>
          </w:tcPr>
          <w:p w14:paraId="234E0856">
            <w:pPr>
              <w:spacing w:line="360" w:lineRule="auto"/>
              <w:ind w:firstLine="640" w:firstLineChars="200"/>
              <w:jc w:val="both"/>
              <w:rPr>
                <w:rFonts w:ascii="宋体" w:hAnsi="宋体"/>
                <w:color w:val="auto"/>
                <w:sz w:val="32"/>
                <w:highlight w:val="none"/>
              </w:rPr>
            </w:pPr>
          </w:p>
        </w:tc>
      </w:tr>
      <w:tr w14:paraId="3152F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CAFBA7">
            <w:pPr>
              <w:spacing w:line="360" w:lineRule="auto"/>
              <w:ind w:firstLine="640" w:firstLineChars="200"/>
              <w:jc w:val="both"/>
              <w:rPr>
                <w:rFonts w:ascii="宋体" w:hAnsi="宋体"/>
                <w:color w:val="auto"/>
                <w:sz w:val="32"/>
                <w:highlight w:val="none"/>
              </w:rPr>
            </w:pPr>
          </w:p>
        </w:tc>
        <w:tc>
          <w:tcPr>
            <w:tcW w:w="900" w:type="dxa"/>
            <w:vAlign w:val="center"/>
          </w:tcPr>
          <w:p w14:paraId="3A0CF107">
            <w:pPr>
              <w:spacing w:line="360" w:lineRule="auto"/>
              <w:ind w:firstLine="640" w:firstLineChars="200"/>
              <w:jc w:val="both"/>
              <w:rPr>
                <w:rFonts w:ascii="宋体" w:hAnsi="宋体"/>
                <w:color w:val="auto"/>
                <w:sz w:val="32"/>
                <w:highlight w:val="none"/>
              </w:rPr>
            </w:pPr>
          </w:p>
        </w:tc>
        <w:tc>
          <w:tcPr>
            <w:tcW w:w="1319" w:type="dxa"/>
            <w:vAlign w:val="center"/>
          </w:tcPr>
          <w:p w14:paraId="1170100F">
            <w:pPr>
              <w:spacing w:line="360" w:lineRule="auto"/>
              <w:ind w:firstLine="640" w:firstLineChars="200"/>
              <w:jc w:val="both"/>
              <w:rPr>
                <w:rFonts w:ascii="宋体" w:hAnsi="宋体"/>
                <w:color w:val="auto"/>
                <w:sz w:val="32"/>
                <w:highlight w:val="none"/>
              </w:rPr>
            </w:pPr>
          </w:p>
        </w:tc>
        <w:tc>
          <w:tcPr>
            <w:tcW w:w="682" w:type="dxa"/>
            <w:vAlign w:val="center"/>
          </w:tcPr>
          <w:p w14:paraId="6173B102">
            <w:pPr>
              <w:spacing w:line="360" w:lineRule="auto"/>
              <w:ind w:firstLine="640" w:firstLineChars="200"/>
              <w:jc w:val="both"/>
              <w:rPr>
                <w:rFonts w:ascii="宋体" w:hAnsi="宋体"/>
                <w:color w:val="auto"/>
                <w:sz w:val="32"/>
                <w:highlight w:val="none"/>
              </w:rPr>
            </w:pPr>
          </w:p>
        </w:tc>
        <w:tc>
          <w:tcPr>
            <w:tcW w:w="709" w:type="dxa"/>
            <w:vAlign w:val="center"/>
          </w:tcPr>
          <w:p w14:paraId="592A271D">
            <w:pPr>
              <w:spacing w:line="360" w:lineRule="auto"/>
              <w:ind w:firstLine="640" w:firstLineChars="200"/>
              <w:jc w:val="both"/>
              <w:rPr>
                <w:rFonts w:ascii="宋体" w:hAnsi="宋体"/>
                <w:color w:val="auto"/>
                <w:sz w:val="32"/>
                <w:highlight w:val="none"/>
              </w:rPr>
            </w:pPr>
          </w:p>
        </w:tc>
        <w:tc>
          <w:tcPr>
            <w:tcW w:w="877" w:type="dxa"/>
            <w:vAlign w:val="center"/>
          </w:tcPr>
          <w:p w14:paraId="4EF9A94D">
            <w:pPr>
              <w:spacing w:line="360" w:lineRule="auto"/>
              <w:ind w:firstLine="640" w:firstLineChars="200"/>
              <w:jc w:val="both"/>
              <w:rPr>
                <w:rFonts w:ascii="宋体" w:hAnsi="宋体"/>
                <w:color w:val="auto"/>
                <w:sz w:val="32"/>
                <w:highlight w:val="none"/>
              </w:rPr>
            </w:pPr>
          </w:p>
        </w:tc>
        <w:tc>
          <w:tcPr>
            <w:tcW w:w="800" w:type="dxa"/>
            <w:vAlign w:val="center"/>
          </w:tcPr>
          <w:p w14:paraId="4204EFBD">
            <w:pPr>
              <w:spacing w:line="360" w:lineRule="auto"/>
              <w:ind w:firstLine="640" w:firstLineChars="200"/>
              <w:jc w:val="both"/>
              <w:rPr>
                <w:rFonts w:ascii="宋体" w:hAnsi="宋体"/>
                <w:color w:val="auto"/>
                <w:sz w:val="32"/>
                <w:highlight w:val="none"/>
              </w:rPr>
            </w:pPr>
          </w:p>
        </w:tc>
        <w:tc>
          <w:tcPr>
            <w:tcW w:w="850" w:type="dxa"/>
            <w:vAlign w:val="center"/>
          </w:tcPr>
          <w:p w14:paraId="7848C5C8">
            <w:pPr>
              <w:spacing w:line="360" w:lineRule="auto"/>
              <w:ind w:firstLine="640" w:firstLineChars="200"/>
              <w:jc w:val="both"/>
              <w:rPr>
                <w:rFonts w:ascii="宋体" w:hAnsi="宋体"/>
                <w:color w:val="auto"/>
                <w:sz w:val="32"/>
                <w:highlight w:val="none"/>
              </w:rPr>
            </w:pPr>
          </w:p>
        </w:tc>
        <w:tc>
          <w:tcPr>
            <w:tcW w:w="709" w:type="dxa"/>
            <w:vAlign w:val="center"/>
          </w:tcPr>
          <w:p w14:paraId="1A9B555D">
            <w:pPr>
              <w:spacing w:line="360" w:lineRule="auto"/>
              <w:ind w:firstLine="640" w:firstLineChars="200"/>
              <w:jc w:val="both"/>
              <w:rPr>
                <w:rFonts w:ascii="宋体" w:hAnsi="宋体"/>
                <w:color w:val="auto"/>
                <w:sz w:val="32"/>
                <w:highlight w:val="none"/>
              </w:rPr>
            </w:pPr>
          </w:p>
        </w:tc>
        <w:tc>
          <w:tcPr>
            <w:tcW w:w="709" w:type="dxa"/>
            <w:vAlign w:val="center"/>
          </w:tcPr>
          <w:p w14:paraId="509C47D6">
            <w:pPr>
              <w:spacing w:line="360" w:lineRule="auto"/>
              <w:ind w:firstLine="640" w:firstLineChars="200"/>
              <w:jc w:val="both"/>
              <w:rPr>
                <w:rFonts w:ascii="宋体" w:hAnsi="宋体"/>
                <w:color w:val="auto"/>
                <w:sz w:val="32"/>
                <w:highlight w:val="none"/>
              </w:rPr>
            </w:pPr>
          </w:p>
        </w:tc>
      </w:tr>
      <w:tr w14:paraId="46F0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A3AB60">
            <w:pPr>
              <w:spacing w:line="360" w:lineRule="auto"/>
              <w:ind w:firstLine="640" w:firstLineChars="200"/>
              <w:jc w:val="both"/>
              <w:rPr>
                <w:rFonts w:ascii="宋体" w:hAnsi="宋体"/>
                <w:color w:val="auto"/>
                <w:sz w:val="32"/>
                <w:highlight w:val="none"/>
              </w:rPr>
            </w:pPr>
          </w:p>
        </w:tc>
        <w:tc>
          <w:tcPr>
            <w:tcW w:w="900" w:type="dxa"/>
            <w:vAlign w:val="center"/>
          </w:tcPr>
          <w:p w14:paraId="0569049B">
            <w:pPr>
              <w:spacing w:line="360" w:lineRule="auto"/>
              <w:ind w:firstLine="640" w:firstLineChars="200"/>
              <w:jc w:val="both"/>
              <w:rPr>
                <w:rFonts w:ascii="宋体" w:hAnsi="宋体"/>
                <w:color w:val="auto"/>
                <w:sz w:val="32"/>
                <w:highlight w:val="none"/>
              </w:rPr>
            </w:pPr>
          </w:p>
        </w:tc>
        <w:tc>
          <w:tcPr>
            <w:tcW w:w="1319" w:type="dxa"/>
            <w:vAlign w:val="center"/>
          </w:tcPr>
          <w:p w14:paraId="39D83579">
            <w:pPr>
              <w:spacing w:line="360" w:lineRule="auto"/>
              <w:ind w:firstLine="640" w:firstLineChars="200"/>
              <w:jc w:val="both"/>
              <w:rPr>
                <w:rFonts w:ascii="宋体" w:hAnsi="宋体"/>
                <w:color w:val="auto"/>
                <w:sz w:val="32"/>
                <w:highlight w:val="none"/>
              </w:rPr>
            </w:pPr>
          </w:p>
        </w:tc>
        <w:tc>
          <w:tcPr>
            <w:tcW w:w="682" w:type="dxa"/>
            <w:vAlign w:val="center"/>
          </w:tcPr>
          <w:p w14:paraId="6B48E14E">
            <w:pPr>
              <w:spacing w:line="360" w:lineRule="auto"/>
              <w:ind w:firstLine="640" w:firstLineChars="200"/>
              <w:jc w:val="both"/>
              <w:rPr>
                <w:rFonts w:ascii="宋体" w:hAnsi="宋体"/>
                <w:color w:val="auto"/>
                <w:sz w:val="32"/>
                <w:highlight w:val="none"/>
              </w:rPr>
            </w:pPr>
          </w:p>
        </w:tc>
        <w:tc>
          <w:tcPr>
            <w:tcW w:w="709" w:type="dxa"/>
            <w:vAlign w:val="center"/>
          </w:tcPr>
          <w:p w14:paraId="796D9E03">
            <w:pPr>
              <w:spacing w:line="360" w:lineRule="auto"/>
              <w:ind w:firstLine="640" w:firstLineChars="200"/>
              <w:jc w:val="both"/>
              <w:rPr>
                <w:rFonts w:ascii="宋体" w:hAnsi="宋体"/>
                <w:color w:val="auto"/>
                <w:sz w:val="32"/>
                <w:highlight w:val="none"/>
              </w:rPr>
            </w:pPr>
          </w:p>
        </w:tc>
        <w:tc>
          <w:tcPr>
            <w:tcW w:w="877" w:type="dxa"/>
            <w:vAlign w:val="center"/>
          </w:tcPr>
          <w:p w14:paraId="03193B29">
            <w:pPr>
              <w:spacing w:line="360" w:lineRule="auto"/>
              <w:ind w:firstLine="640" w:firstLineChars="200"/>
              <w:jc w:val="both"/>
              <w:rPr>
                <w:rFonts w:ascii="宋体" w:hAnsi="宋体"/>
                <w:color w:val="auto"/>
                <w:sz w:val="32"/>
                <w:highlight w:val="none"/>
              </w:rPr>
            </w:pPr>
          </w:p>
        </w:tc>
        <w:tc>
          <w:tcPr>
            <w:tcW w:w="800" w:type="dxa"/>
            <w:vAlign w:val="center"/>
          </w:tcPr>
          <w:p w14:paraId="3302775E">
            <w:pPr>
              <w:spacing w:line="360" w:lineRule="auto"/>
              <w:ind w:firstLine="640" w:firstLineChars="200"/>
              <w:jc w:val="both"/>
              <w:rPr>
                <w:rFonts w:ascii="宋体" w:hAnsi="宋体"/>
                <w:color w:val="auto"/>
                <w:sz w:val="32"/>
                <w:highlight w:val="none"/>
              </w:rPr>
            </w:pPr>
          </w:p>
        </w:tc>
        <w:tc>
          <w:tcPr>
            <w:tcW w:w="850" w:type="dxa"/>
            <w:vAlign w:val="center"/>
          </w:tcPr>
          <w:p w14:paraId="696B4355">
            <w:pPr>
              <w:spacing w:line="360" w:lineRule="auto"/>
              <w:ind w:firstLine="640" w:firstLineChars="200"/>
              <w:jc w:val="both"/>
              <w:rPr>
                <w:rFonts w:ascii="宋体" w:hAnsi="宋体"/>
                <w:color w:val="auto"/>
                <w:sz w:val="32"/>
                <w:highlight w:val="none"/>
              </w:rPr>
            </w:pPr>
          </w:p>
        </w:tc>
        <w:tc>
          <w:tcPr>
            <w:tcW w:w="709" w:type="dxa"/>
            <w:vAlign w:val="center"/>
          </w:tcPr>
          <w:p w14:paraId="33DB9E3D">
            <w:pPr>
              <w:spacing w:line="360" w:lineRule="auto"/>
              <w:ind w:firstLine="640" w:firstLineChars="200"/>
              <w:jc w:val="both"/>
              <w:rPr>
                <w:rFonts w:ascii="宋体" w:hAnsi="宋体"/>
                <w:color w:val="auto"/>
                <w:sz w:val="32"/>
                <w:highlight w:val="none"/>
              </w:rPr>
            </w:pPr>
          </w:p>
        </w:tc>
        <w:tc>
          <w:tcPr>
            <w:tcW w:w="709" w:type="dxa"/>
            <w:vAlign w:val="center"/>
          </w:tcPr>
          <w:p w14:paraId="74EC02A2">
            <w:pPr>
              <w:spacing w:line="360" w:lineRule="auto"/>
              <w:ind w:firstLine="640" w:firstLineChars="200"/>
              <w:jc w:val="both"/>
              <w:rPr>
                <w:rFonts w:ascii="宋体" w:hAnsi="宋体"/>
                <w:color w:val="auto"/>
                <w:sz w:val="32"/>
                <w:highlight w:val="none"/>
              </w:rPr>
            </w:pPr>
          </w:p>
        </w:tc>
      </w:tr>
      <w:tr w14:paraId="2ECC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3709F3">
            <w:pPr>
              <w:spacing w:line="360" w:lineRule="auto"/>
              <w:ind w:firstLine="640" w:firstLineChars="200"/>
              <w:jc w:val="both"/>
              <w:rPr>
                <w:rFonts w:ascii="宋体" w:hAnsi="宋体"/>
                <w:color w:val="auto"/>
                <w:sz w:val="32"/>
                <w:highlight w:val="none"/>
              </w:rPr>
            </w:pPr>
          </w:p>
        </w:tc>
        <w:tc>
          <w:tcPr>
            <w:tcW w:w="900" w:type="dxa"/>
            <w:vAlign w:val="center"/>
          </w:tcPr>
          <w:p w14:paraId="5EB9CDF6">
            <w:pPr>
              <w:spacing w:line="360" w:lineRule="auto"/>
              <w:ind w:firstLine="640" w:firstLineChars="200"/>
              <w:jc w:val="both"/>
              <w:rPr>
                <w:rFonts w:ascii="宋体" w:hAnsi="宋体"/>
                <w:color w:val="auto"/>
                <w:sz w:val="32"/>
                <w:highlight w:val="none"/>
              </w:rPr>
            </w:pPr>
          </w:p>
        </w:tc>
        <w:tc>
          <w:tcPr>
            <w:tcW w:w="1319" w:type="dxa"/>
            <w:vAlign w:val="center"/>
          </w:tcPr>
          <w:p w14:paraId="7EE95313">
            <w:pPr>
              <w:spacing w:line="360" w:lineRule="auto"/>
              <w:ind w:firstLine="640" w:firstLineChars="200"/>
              <w:jc w:val="both"/>
              <w:rPr>
                <w:rFonts w:ascii="宋体" w:hAnsi="宋体"/>
                <w:color w:val="auto"/>
                <w:sz w:val="32"/>
                <w:highlight w:val="none"/>
              </w:rPr>
            </w:pPr>
          </w:p>
        </w:tc>
        <w:tc>
          <w:tcPr>
            <w:tcW w:w="682" w:type="dxa"/>
            <w:vAlign w:val="center"/>
          </w:tcPr>
          <w:p w14:paraId="5F38C720">
            <w:pPr>
              <w:spacing w:line="360" w:lineRule="auto"/>
              <w:ind w:firstLine="640" w:firstLineChars="200"/>
              <w:jc w:val="both"/>
              <w:rPr>
                <w:rFonts w:ascii="宋体" w:hAnsi="宋体"/>
                <w:color w:val="auto"/>
                <w:sz w:val="32"/>
                <w:highlight w:val="none"/>
              </w:rPr>
            </w:pPr>
          </w:p>
        </w:tc>
        <w:tc>
          <w:tcPr>
            <w:tcW w:w="709" w:type="dxa"/>
            <w:vAlign w:val="center"/>
          </w:tcPr>
          <w:p w14:paraId="7A66BE2E">
            <w:pPr>
              <w:spacing w:line="360" w:lineRule="auto"/>
              <w:ind w:firstLine="640" w:firstLineChars="200"/>
              <w:jc w:val="both"/>
              <w:rPr>
                <w:rFonts w:ascii="宋体" w:hAnsi="宋体"/>
                <w:color w:val="auto"/>
                <w:sz w:val="32"/>
                <w:highlight w:val="none"/>
              </w:rPr>
            </w:pPr>
          </w:p>
        </w:tc>
        <w:tc>
          <w:tcPr>
            <w:tcW w:w="877" w:type="dxa"/>
            <w:vAlign w:val="center"/>
          </w:tcPr>
          <w:p w14:paraId="00E423A7">
            <w:pPr>
              <w:spacing w:line="360" w:lineRule="auto"/>
              <w:ind w:firstLine="640" w:firstLineChars="200"/>
              <w:jc w:val="both"/>
              <w:rPr>
                <w:rFonts w:ascii="宋体" w:hAnsi="宋体"/>
                <w:color w:val="auto"/>
                <w:sz w:val="32"/>
                <w:highlight w:val="none"/>
              </w:rPr>
            </w:pPr>
          </w:p>
        </w:tc>
        <w:tc>
          <w:tcPr>
            <w:tcW w:w="800" w:type="dxa"/>
            <w:vAlign w:val="center"/>
          </w:tcPr>
          <w:p w14:paraId="2C5CD1DA">
            <w:pPr>
              <w:spacing w:line="360" w:lineRule="auto"/>
              <w:ind w:firstLine="640" w:firstLineChars="200"/>
              <w:jc w:val="both"/>
              <w:rPr>
                <w:rFonts w:ascii="宋体" w:hAnsi="宋体"/>
                <w:color w:val="auto"/>
                <w:sz w:val="32"/>
                <w:highlight w:val="none"/>
              </w:rPr>
            </w:pPr>
          </w:p>
        </w:tc>
        <w:tc>
          <w:tcPr>
            <w:tcW w:w="850" w:type="dxa"/>
            <w:vAlign w:val="center"/>
          </w:tcPr>
          <w:p w14:paraId="21E73035">
            <w:pPr>
              <w:spacing w:line="360" w:lineRule="auto"/>
              <w:ind w:firstLine="640" w:firstLineChars="200"/>
              <w:jc w:val="both"/>
              <w:rPr>
                <w:rFonts w:ascii="宋体" w:hAnsi="宋体"/>
                <w:color w:val="auto"/>
                <w:sz w:val="32"/>
                <w:highlight w:val="none"/>
              </w:rPr>
            </w:pPr>
          </w:p>
        </w:tc>
        <w:tc>
          <w:tcPr>
            <w:tcW w:w="709" w:type="dxa"/>
            <w:vAlign w:val="center"/>
          </w:tcPr>
          <w:p w14:paraId="00DD73B5">
            <w:pPr>
              <w:spacing w:line="360" w:lineRule="auto"/>
              <w:ind w:firstLine="640" w:firstLineChars="200"/>
              <w:jc w:val="both"/>
              <w:rPr>
                <w:rFonts w:ascii="宋体" w:hAnsi="宋体"/>
                <w:color w:val="auto"/>
                <w:sz w:val="32"/>
                <w:highlight w:val="none"/>
              </w:rPr>
            </w:pPr>
          </w:p>
        </w:tc>
        <w:tc>
          <w:tcPr>
            <w:tcW w:w="709" w:type="dxa"/>
            <w:vAlign w:val="center"/>
          </w:tcPr>
          <w:p w14:paraId="5D02E5DB">
            <w:pPr>
              <w:spacing w:line="360" w:lineRule="auto"/>
              <w:ind w:firstLine="640" w:firstLineChars="200"/>
              <w:jc w:val="both"/>
              <w:rPr>
                <w:rFonts w:ascii="宋体" w:hAnsi="宋体"/>
                <w:color w:val="auto"/>
                <w:sz w:val="32"/>
                <w:highlight w:val="none"/>
              </w:rPr>
            </w:pPr>
          </w:p>
        </w:tc>
      </w:tr>
      <w:tr w14:paraId="42603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B3227BA">
            <w:pPr>
              <w:spacing w:line="360" w:lineRule="auto"/>
              <w:ind w:firstLine="640" w:firstLineChars="200"/>
              <w:jc w:val="both"/>
              <w:rPr>
                <w:rFonts w:ascii="宋体" w:hAnsi="宋体"/>
                <w:color w:val="auto"/>
                <w:sz w:val="32"/>
                <w:highlight w:val="none"/>
              </w:rPr>
            </w:pPr>
          </w:p>
        </w:tc>
        <w:tc>
          <w:tcPr>
            <w:tcW w:w="900" w:type="dxa"/>
            <w:vAlign w:val="center"/>
          </w:tcPr>
          <w:p w14:paraId="52EBE5C8">
            <w:pPr>
              <w:spacing w:line="360" w:lineRule="auto"/>
              <w:ind w:firstLine="640" w:firstLineChars="200"/>
              <w:jc w:val="both"/>
              <w:rPr>
                <w:rFonts w:ascii="宋体" w:hAnsi="宋体"/>
                <w:color w:val="auto"/>
                <w:sz w:val="32"/>
                <w:highlight w:val="none"/>
              </w:rPr>
            </w:pPr>
          </w:p>
        </w:tc>
        <w:tc>
          <w:tcPr>
            <w:tcW w:w="1319" w:type="dxa"/>
            <w:vAlign w:val="center"/>
          </w:tcPr>
          <w:p w14:paraId="0CE5BEED">
            <w:pPr>
              <w:spacing w:line="360" w:lineRule="auto"/>
              <w:ind w:firstLine="640" w:firstLineChars="200"/>
              <w:jc w:val="both"/>
              <w:rPr>
                <w:rFonts w:ascii="宋体" w:hAnsi="宋体"/>
                <w:color w:val="auto"/>
                <w:sz w:val="32"/>
                <w:highlight w:val="none"/>
              </w:rPr>
            </w:pPr>
          </w:p>
        </w:tc>
        <w:tc>
          <w:tcPr>
            <w:tcW w:w="682" w:type="dxa"/>
            <w:vAlign w:val="center"/>
          </w:tcPr>
          <w:p w14:paraId="782ABF69">
            <w:pPr>
              <w:spacing w:line="360" w:lineRule="auto"/>
              <w:ind w:firstLine="640" w:firstLineChars="200"/>
              <w:jc w:val="both"/>
              <w:rPr>
                <w:rFonts w:ascii="宋体" w:hAnsi="宋体"/>
                <w:color w:val="auto"/>
                <w:sz w:val="32"/>
                <w:highlight w:val="none"/>
              </w:rPr>
            </w:pPr>
          </w:p>
        </w:tc>
        <w:tc>
          <w:tcPr>
            <w:tcW w:w="709" w:type="dxa"/>
            <w:vAlign w:val="center"/>
          </w:tcPr>
          <w:p w14:paraId="107F8F55">
            <w:pPr>
              <w:spacing w:line="360" w:lineRule="auto"/>
              <w:ind w:firstLine="640" w:firstLineChars="200"/>
              <w:jc w:val="both"/>
              <w:rPr>
                <w:rFonts w:ascii="宋体" w:hAnsi="宋体"/>
                <w:color w:val="auto"/>
                <w:sz w:val="32"/>
                <w:highlight w:val="none"/>
              </w:rPr>
            </w:pPr>
          </w:p>
        </w:tc>
        <w:tc>
          <w:tcPr>
            <w:tcW w:w="877" w:type="dxa"/>
            <w:vAlign w:val="center"/>
          </w:tcPr>
          <w:p w14:paraId="6F5C9757">
            <w:pPr>
              <w:spacing w:line="360" w:lineRule="auto"/>
              <w:ind w:firstLine="640" w:firstLineChars="200"/>
              <w:jc w:val="both"/>
              <w:rPr>
                <w:rFonts w:ascii="宋体" w:hAnsi="宋体"/>
                <w:color w:val="auto"/>
                <w:sz w:val="32"/>
                <w:highlight w:val="none"/>
              </w:rPr>
            </w:pPr>
          </w:p>
        </w:tc>
        <w:tc>
          <w:tcPr>
            <w:tcW w:w="800" w:type="dxa"/>
            <w:vAlign w:val="center"/>
          </w:tcPr>
          <w:p w14:paraId="42960065">
            <w:pPr>
              <w:spacing w:line="360" w:lineRule="auto"/>
              <w:ind w:firstLine="640" w:firstLineChars="200"/>
              <w:jc w:val="both"/>
              <w:rPr>
                <w:rFonts w:ascii="宋体" w:hAnsi="宋体"/>
                <w:color w:val="auto"/>
                <w:sz w:val="32"/>
                <w:highlight w:val="none"/>
              </w:rPr>
            </w:pPr>
          </w:p>
        </w:tc>
        <w:tc>
          <w:tcPr>
            <w:tcW w:w="850" w:type="dxa"/>
            <w:vAlign w:val="center"/>
          </w:tcPr>
          <w:p w14:paraId="637200DB">
            <w:pPr>
              <w:spacing w:line="360" w:lineRule="auto"/>
              <w:ind w:firstLine="640" w:firstLineChars="200"/>
              <w:jc w:val="both"/>
              <w:rPr>
                <w:rFonts w:ascii="宋体" w:hAnsi="宋体"/>
                <w:color w:val="auto"/>
                <w:sz w:val="32"/>
                <w:highlight w:val="none"/>
              </w:rPr>
            </w:pPr>
          </w:p>
        </w:tc>
        <w:tc>
          <w:tcPr>
            <w:tcW w:w="709" w:type="dxa"/>
            <w:vAlign w:val="center"/>
          </w:tcPr>
          <w:p w14:paraId="3F358D6A">
            <w:pPr>
              <w:spacing w:line="360" w:lineRule="auto"/>
              <w:ind w:firstLine="640" w:firstLineChars="200"/>
              <w:jc w:val="both"/>
              <w:rPr>
                <w:rFonts w:ascii="宋体" w:hAnsi="宋体"/>
                <w:color w:val="auto"/>
                <w:sz w:val="32"/>
                <w:highlight w:val="none"/>
              </w:rPr>
            </w:pPr>
          </w:p>
        </w:tc>
        <w:tc>
          <w:tcPr>
            <w:tcW w:w="709" w:type="dxa"/>
            <w:vAlign w:val="center"/>
          </w:tcPr>
          <w:p w14:paraId="7852B917">
            <w:pPr>
              <w:spacing w:line="360" w:lineRule="auto"/>
              <w:ind w:firstLine="640" w:firstLineChars="200"/>
              <w:jc w:val="both"/>
              <w:rPr>
                <w:rFonts w:ascii="宋体" w:hAnsi="宋体"/>
                <w:color w:val="auto"/>
                <w:sz w:val="32"/>
                <w:highlight w:val="none"/>
              </w:rPr>
            </w:pPr>
          </w:p>
        </w:tc>
      </w:tr>
      <w:tr w14:paraId="4198D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31F119">
            <w:pPr>
              <w:spacing w:line="360" w:lineRule="auto"/>
              <w:ind w:firstLine="640" w:firstLineChars="200"/>
              <w:jc w:val="both"/>
              <w:rPr>
                <w:rFonts w:ascii="宋体" w:hAnsi="宋体"/>
                <w:color w:val="auto"/>
                <w:sz w:val="32"/>
                <w:highlight w:val="none"/>
              </w:rPr>
            </w:pPr>
          </w:p>
        </w:tc>
        <w:tc>
          <w:tcPr>
            <w:tcW w:w="900" w:type="dxa"/>
            <w:vAlign w:val="center"/>
          </w:tcPr>
          <w:p w14:paraId="042227F8">
            <w:pPr>
              <w:spacing w:line="360" w:lineRule="auto"/>
              <w:ind w:firstLine="640" w:firstLineChars="200"/>
              <w:jc w:val="both"/>
              <w:rPr>
                <w:rFonts w:ascii="宋体" w:hAnsi="宋体"/>
                <w:color w:val="auto"/>
                <w:sz w:val="32"/>
                <w:highlight w:val="none"/>
              </w:rPr>
            </w:pPr>
          </w:p>
        </w:tc>
        <w:tc>
          <w:tcPr>
            <w:tcW w:w="1319" w:type="dxa"/>
            <w:vAlign w:val="center"/>
          </w:tcPr>
          <w:p w14:paraId="07758CE7">
            <w:pPr>
              <w:spacing w:line="360" w:lineRule="auto"/>
              <w:ind w:firstLine="640" w:firstLineChars="200"/>
              <w:jc w:val="both"/>
              <w:rPr>
                <w:rFonts w:ascii="宋体" w:hAnsi="宋体"/>
                <w:color w:val="auto"/>
                <w:sz w:val="32"/>
                <w:highlight w:val="none"/>
              </w:rPr>
            </w:pPr>
          </w:p>
        </w:tc>
        <w:tc>
          <w:tcPr>
            <w:tcW w:w="682" w:type="dxa"/>
            <w:vAlign w:val="center"/>
          </w:tcPr>
          <w:p w14:paraId="13C682FB">
            <w:pPr>
              <w:spacing w:line="360" w:lineRule="auto"/>
              <w:ind w:firstLine="640" w:firstLineChars="200"/>
              <w:jc w:val="both"/>
              <w:rPr>
                <w:rFonts w:ascii="宋体" w:hAnsi="宋体"/>
                <w:color w:val="auto"/>
                <w:sz w:val="32"/>
                <w:highlight w:val="none"/>
              </w:rPr>
            </w:pPr>
          </w:p>
        </w:tc>
        <w:tc>
          <w:tcPr>
            <w:tcW w:w="709" w:type="dxa"/>
            <w:vAlign w:val="center"/>
          </w:tcPr>
          <w:p w14:paraId="79AC274E">
            <w:pPr>
              <w:spacing w:line="360" w:lineRule="auto"/>
              <w:ind w:firstLine="640" w:firstLineChars="200"/>
              <w:jc w:val="both"/>
              <w:rPr>
                <w:rFonts w:ascii="宋体" w:hAnsi="宋体"/>
                <w:color w:val="auto"/>
                <w:sz w:val="32"/>
                <w:highlight w:val="none"/>
              </w:rPr>
            </w:pPr>
          </w:p>
        </w:tc>
        <w:tc>
          <w:tcPr>
            <w:tcW w:w="877" w:type="dxa"/>
            <w:vAlign w:val="center"/>
          </w:tcPr>
          <w:p w14:paraId="12231B8D">
            <w:pPr>
              <w:spacing w:line="360" w:lineRule="auto"/>
              <w:ind w:firstLine="640" w:firstLineChars="200"/>
              <w:jc w:val="both"/>
              <w:rPr>
                <w:rFonts w:ascii="宋体" w:hAnsi="宋体"/>
                <w:color w:val="auto"/>
                <w:sz w:val="32"/>
                <w:highlight w:val="none"/>
              </w:rPr>
            </w:pPr>
          </w:p>
        </w:tc>
        <w:tc>
          <w:tcPr>
            <w:tcW w:w="800" w:type="dxa"/>
            <w:vAlign w:val="center"/>
          </w:tcPr>
          <w:p w14:paraId="79D61025">
            <w:pPr>
              <w:spacing w:line="360" w:lineRule="auto"/>
              <w:ind w:firstLine="640" w:firstLineChars="200"/>
              <w:jc w:val="both"/>
              <w:rPr>
                <w:rFonts w:ascii="宋体" w:hAnsi="宋体"/>
                <w:color w:val="auto"/>
                <w:sz w:val="32"/>
                <w:highlight w:val="none"/>
              </w:rPr>
            </w:pPr>
          </w:p>
        </w:tc>
        <w:tc>
          <w:tcPr>
            <w:tcW w:w="850" w:type="dxa"/>
            <w:vAlign w:val="center"/>
          </w:tcPr>
          <w:p w14:paraId="2AD2D7C8">
            <w:pPr>
              <w:spacing w:line="360" w:lineRule="auto"/>
              <w:ind w:firstLine="640" w:firstLineChars="200"/>
              <w:jc w:val="both"/>
              <w:rPr>
                <w:rFonts w:ascii="宋体" w:hAnsi="宋体"/>
                <w:color w:val="auto"/>
                <w:sz w:val="32"/>
                <w:highlight w:val="none"/>
              </w:rPr>
            </w:pPr>
          </w:p>
        </w:tc>
        <w:tc>
          <w:tcPr>
            <w:tcW w:w="709" w:type="dxa"/>
            <w:vAlign w:val="center"/>
          </w:tcPr>
          <w:p w14:paraId="2B105428">
            <w:pPr>
              <w:spacing w:line="360" w:lineRule="auto"/>
              <w:ind w:firstLine="640" w:firstLineChars="200"/>
              <w:jc w:val="both"/>
              <w:rPr>
                <w:rFonts w:ascii="宋体" w:hAnsi="宋体"/>
                <w:color w:val="auto"/>
                <w:sz w:val="32"/>
                <w:highlight w:val="none"/>
              </w:rPr>
            </w:pPr>
          </w:p>
        </w:tc>
        <w:tc>
          <w:tcPr>
            <w:tcW w:w="709" w:type="dxa"/>
            <w:vAlign w:val="center"/>
          </w:tcPr>
          <w:p w14:paraId="79A91C26">
            <w:pPr>
              <w:spacing w:line="360" w:lineRule="auto"/>
              <w:ind w:firstLine="640" w:firstLineChars="200"/>
              <w:jc w:val="both"/>
              <w:rPr>
                <w:rFonts w:ascii="宋体" w:hAnsi="宋体"/>
                <w:color w:val="auto"/>
                <w:sz w:val="32"/>
                <w:highlight w:val="none"/>
              </w:rPr>
            </w:pPr>
          </w:p>
        </w:tc>
      </w:tr>
      <w:tr w14:paraId="3F098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C90EA1">
            <w:pPr>
              <w:spacing w:line="360" w:lineRule="auto"/>
              <w:ind w:firstLine="640" w:firstLineChars="200"/>
              <w:jc w:val="both"/>
              <w:rPr>
                <w:rFonts w:ascii="宋体" w:hAnsi="宋体"/>
                <w:color w:val="auto"/>
                <w:sz w:val="32"/>
                <w:highlight w:val="none"/>
              </w:rPr>
            </w:pPr>
          </w:p>
        </w:tc>
        <w:tc>
          <w:tcPr>
            <w:tcW w:w="900" w:type="dxa"/>
            <w:vAlign w:val="center"/>
          </w:tcPr>
          <w:p w14:paraId="0717794C">
            <w:pPr>
              <w:spacing w:line="360" w:lineRule="auto"/>
              <w:ind w:firstLine="640" w:firstLineChars="200"/>
              <w:jc w:val="both"/>
              <w:rPr>
                <w:rFonts w:ascii="宋体" w:hAnsi="宋体"/>
                <w:color w:val="auto"/>
                <w:sz w:val="32"/>
                <w:highlight w:val="none"/>
              </w:rPr>
            </w:pPr>
          </w:p>
        </w:tc>
        <w:tc>
          <w:tcPr>
            <w:tcW w:w="1319" w:type="dxa"/>
            <w:vAlign w:val="center"/>
          </w:tcPr>
          <w:p w14:paraId="755C03BB">
            <w:pPr>
              <w:spacing w:line="360" w:lineRule="auto"/>
              <w:ind w:firstLine="640" w:firstLineChars="200"/>
              <w:jc w:val="both"/>
              <w:rPr>
                <w:rFonts w:ascii="宋体" w:hAnsi="宋体"/>
                <w:color w:val="auto"/>
                <w:sz w:val="32"/>
                <w:highlight w:val="none"/>
              </w:rPr>
            </w:pPr>
          </w:p>
        </w:tc>
        <w:tc>
          <w:tcPr>
            <w:tcW w:w="682" w:type="dxa"/>
            <w:vAlign w:val="center"/>
          </w:tcPr>
          <w:p w14:paraId="7BD2788F">
            <w:pPr>
              <w:spacing w:line="360" w:lineRule="auto"/>
              <w:ind w:firstLine="640" w:firstLineChars="200"/>
              <w:jc w:val="both"/>
              <w:rPr>
                <w:rFonts w:ascii="宋体" w:hAnsi="宋体"/>
                <w:color w:val="auto"/>
                <w:sz w:val="32"/>
                <w:highlight w:val="none"/>
              </w:rPr>
            </w:pPr>
          </w:p>
        </w:tc>
        <w:tc>
          <w:tcPr>
            <w:tcW w:w="709" w:type="dxa"/>
            <w:vAlign w:val="center"/>
          </w:tcPr>
          <w:p w14:paraId="784EDEFD">
            <w:pPr>
              <w:spacing w:line="360" w:lineRule="auto"/>
              <w:ind w:firstLine="640" w:firstLineChars="200"/>
              <w:jc w:val="both"/>
              <w:rPr>
                <w:rFonts w:ascii="宋体" w:hAnsi="宋体"/>
                <w:color w:val="auto"/>
                <w:sz w:val="32"/>
                <w:highlight w:val="none"/>
              </w:rPr>
            </w:pPr>
          </w:p>
        </w:tc>
        <w:tc>
          <w:tcPr>
            <w:tcW w:w="877" w:type="dxa"/>
            <w:vAlign w:val="center"/>
          </w:tcPr>
          <w:p w14:paraId="6204E4E2">
            <w:pPr>
              <w:spacing w:line="360" w:lineRule="auto"/>
              <w:ind w:firstLine="640" w:firstLineChars="200"/>
              <w:jc w:val="both"/>
              <w:rPr>
                <w:rFonts w:ascii="宋体" w:hAnsi="宋体"/>
                <w:color w:val="auto"/>
                <w:sz w:val="32"/>
                <w:highlight w:val="none"/>
              </w:rPr>
            </w:pPr>
          </w:p>
        </w:tc>
        <w:tc>
          <w:tcPr>
            <w:tcW w:w="800" w:type="dxa"/>
            <w:vAlign w:val="center"/>
          </w:tcPr>
          <w:p w14:paraId="07643716">
            <w:pPr>
              <w:spacing w:line="360" w:lineRule="auto"/>
              <w:ind w:firstLine="640" w:firstLineChars="200"/>
              <w:jc w:val="both"/>
              <w:rPr>
                <w:rFonts w:ascii="宋体" w:hAnsi="宋体"/>
                <w:color w:val="auto"/>
                <w:sz w:val="32"/>
                <w:highlight w:val="none"/>
              </w:rPr>
            </w:pPr>
          </w:p>
        </w:tc>
        <w:tc>
          <w:tcPr>
            <w:tcW w:w="850" w:type="dxa"/>
            <w:vAlign w:val="center"/>
          </w:tcPr>
          <w:p w14:paraId="7A8BE81D">
            <w:pPr>
              <w:spacing w:line="360" w:lineRule="auto"/>
              <w:ind w:firstLine="640" w:firstLineChars="200"/>
              <w:jc w:val="both"/>
              <w:rPr>
                <w:rFonts w:ascii="宋体" w:hAnsi="宋体"/>
                <w:color w:val="auto"/>
                <w:sz w:val="32"/>
                <w:highlight w:val="none"/>
              </w:rPr>
            </w:pPr>
          </w:p>
        </w:tc>
        <w:tc>
          <w:tcPr>
            <w:tcW w:w="709" w:type="dxa"/>
            <w:vAlign w:val="center"/>
          </w:tcPr>
          <w:p w14:paraId="177F0358">
            <w:pPr>
              <w:spacing w:line="360" w:lineRule="auto"/>
              <w:ind w:firstLine="640" w:firstLineChars="200"/>
              <w:jc w:val="both"/>
              <w:rPr>
                <w:rFonts w:ascii="宋体" w:hAnsi="宋体"/>
                <w:color w:val="auto"/>
                <w:sz w:val="32"/>
                <w:highlight w:val="none"/>
              </w:rPr>
            </w:pPr>
          </w:p>
        </w:tc>
        <w:tc>
          <w:tcPr>
            <w:tcW w:w="709" w:type="dxa"/>
            <w:vAlign w:val="center"/>
          </w:tcPr>
          <w:p w14:paraId="6A2794F1">
            <w:pPr>
              <w:spacing w:line="360" w:lineRule="auto"/>
              <w:ind w:firstLine="640" w:firstLineChars="200"/>
              <w:jc w:val="both"/>
              <w:rPr>
                <w:rFonts w:ascii="宋体" w:hAnsi="宋体"/>
                <w:color w:val="auto"/>
                <w:sz w:val="32"/>
                <w:highlight w:val="none"/>
              </w:rPr>
            </w:pPr>
          </w:p>
        </w:tc>
      </w:tr>
      <w:tr w14:paraId="10931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59BE981">
            <w:pPr>
              <w:spacing w:line="360" w:lineRule="auto"/>
              <w:ind w:firstLine="640" w:firstLineChars="200"/>
              <w:jc w:val="both"/>
              <w:rPr>
                <w:rFonts w:ascii="宋体" w:hAnsi="宋体"/>
                <w:color w:val="auto"/>
                <w:sz w:val="32"/>
                <w:highlight w:val="none"/>
              </w:rPr>
            </w:pPr>
          </w:p>
        </w:tc>
        <w:tc>
          <w:tcPr>
            <w:tcW w:w="900" w:type="dxa"/>
            <w:vAlign w:val="center"/>
          </w:tcPr>
          <w:p w14:paraId="45E9020D">
            <w:pPr>
              <w:spacing w:line="360" w:lineRule="auto"/>
              <w:ind w:firstLine="640" w:firstLineChars="200"/>
              <w:jc w:val="both"/>
              <w:rPr>
                <w:rFonts w:ascii="宋体" w:hAnsi="宋体"/>
                <w:color w:val="auto"/>
                <w:sz w:val="32"/>
                <w:highlight w:val="none"/>
              </w:rPr>
            </w:pPr>
          </w:p>
        </w:tc>
        <w:tc>
          <w:tcPr>
            <w:tcW w:w="1319" w:type="dxa"/>
            <w:vAlign w:val="center"/>
          </w:tcPr>
          <w:p w14:paraId="6D541F5D">
            <w:pPr>
              <w:spacing w:line="360" w:lineRule="auto"/>
              <w:ind w:firstLine="640" w:firstLineChars="200"/>
              <w:jc w:val="both"/>
              <w:rPr>
                <w:rFonts w:ascii="宋体" w:hAnsi="宋体"/>
                <w:color w:val="auto"/>
                <w:sz w:val="32"/>
                <w:highlight w:val="none"/>
              </w:rPr>
            </w:pPr>
          </w:p>
        </w:tc>
        <w:tc>
          <w:tcPr>
            <w:tcW w:w="682" w:type="dxa"/>
            <w:vAlign w:val="center"/>
          </w:tcPr>
          <w:p w14:paraId="13D69BCE">
            <w:pPr>
              <w:spacing w:line="360" w:lineRule="auto"/>
              <w:ind w:firstLine="640" w:firstLineChars="200"/>
              <w:jc w:val="both"/>
              <w:rPr>
                <w:rFonts w:ascii="宋体" w:hAnsi="宋体"/>
                <w:color w:val="auto"/>
                <w:sz w:val="32"/>
                <w:highlight w:val="none"/>
              </w:rPr>
            </w:pPr>
          </w:p>
        </w:tc>
        <w:tc>
          <w:tcPr>
            <w:tcW w:w="709" w:type="dxa"/>
            <w:vAlign w:val="center"/>
          </w:tcPr>
          <w:p w14:paraId="74B39A31">
            <w:pPr>
              <w:spacing w:line="360" w:lineRule="auto"/>
              <w:ind w:firstLine="640" w:firstLineChars="200"/>
              <w:jc w:val="both"/>
              <w:rPr>
                <w:rFonts w:ascii="宋体" w:hAnsi="宋体"/>
                <w:color w:val="auto"/>
                <w:sz w:val="32"/>
                <w:highlight w:val="none"/>
              </w:rPr>
            </w:pPr>
          </w:p>
        </w:tc>
        <w:tc>
          <w:tcPr>
            <w:tcW w:w="877" w:type="dxa"/>
            <w:vAlign w:val="center"/>
          </w:tcPr>
          <w:p w14:paraId="74DF3433">
            <w:pPr>
              <w:spacing w:line="360" w:lineRule="auto"/>
              <w:ind w:firstLine="640" w:firstLineChars="200"/>
              <w:jc w:val="both"/>
              <w:rPr>
                <w:rFonts w:ascii="宋体" w:hAnsi="宋体"/>
                <w:color w:val="auto"/>
                <w:sz w:val="32"/>
                <w:highlight w:val="none"/>
              </w:rPr>
            </w:pPr>
          </w:p>
        </w:tc>
        <w:tc>
          <w:tcPr>
            <w:tcW w:w="800" w:type="dxa"/>
            <w:vAlign w:val="center"/>
          </w:tcPr>
          <w:p w14:paraId="474B77EB">
            <w:pPr>
              <w:spacing w:line="360" w:lineRule="auto"/>
              <w:ind w:firstLine="640" w:firstLineChars="200"/>
              <w:jc w:val="both"/>
              <w:rPr>
                <w:rFonts w:ascii="宋体" w:hAnsi="宋体"/>
                <w:color w:val="auto"/>
                <w:sz w:val="32"/>
                <w:highlight w:val="none"/>
              </w:rPr>
            </w:pPr>
          </w:p>
        </w:tc>
        <w:tc>
          <w:tcPr>
            <w:tcW w:w="850" w:type="dxa"/>
            <w:vAlign w:val="center"/>
          </w:tcPr>
          <w:p w14:paraId="2F7E2CAC">
            <w:pPr>
              <w:spacing w:line="360" w:lineRule="auto"/>
              <w:ind w:firstLine="640" w:firstLineChars="200"/>
              <w:jc w:val="both"/>
              <w:rPr>
                <w:rFonts w:ascii="宋体" w:hAnsi="宋体"/>
                <w:color w:val="auto"/>
                <w:sz w:val="32"/>
                <w:highlight w:val="none"/>
              </w:rPr>
            </w:pPr>
          </w:p>
        </w:tc>
        <w:tc>
          <w:tcPr>
            <w:tcW w:w="709" w:type="dxa"/>
            <w:vAlign w:val="center"/>
          </w:tcPr>
          <w:p w14:paraId="3CFD4802">
            <w:pPr>
              <w:spacing w:line="360" w:lineRule="auto"/>
              <w:ind w:firstLine="640" w:firstLineChars="200"/>
              <w:jc w:val="both"/>
              <w:rPr>
                <w:rFonts w:ascii="宋体" w:hAnsi="宋体"/>
                <w:color w:val="auto"/>
                <w:sz w:val="32"/>
                <w:highlight w:val="none"/>
              </w:rPr>
            </w:pPr>
          </w:p>
        </w:tc>
        <w:tc>
          <w:tcPr>
            <w:tcW w:w="709" w:type="dxa"/>
            <w:vAlign w:val="center"/>
          </w:tcPr>
          <w:p w14:paraId="43C6F8B1">
            <w:pPr>
              <w:spacing w:line="360" w:lineRule="auto"/>
              <w:ind w:firstLine="640" w:firstLineChars="200"/>
              <w:jc w:val="both"/>
              <w:rPr>
                <w:rFonts w:ascii="宋体" w:hAnsi="宋体"/>
                <w:color w:val="auto"/>
                <w:sz w:val="32"/>
                <w:highlight w:val="none"/>
              </w:rPr>
            </w:pPr>
          </w:p>
        </w:tc>
      </w:tr>
      <w:tr w14:paraId="5C5E4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6EB25F5">
            <w:pPr>
              <w:spacing w:line="360" w:lineRule="auto"/>
              <w:ind w:firstLine="640" w:firstLineChars="200"/>
              <w:jc w:val="both"/>
              <w:rPr>
                <w:rFonts w:ascii="宋体" w:hAnsi="宋体"/>
                <w:color w:val="auto"/>
                <w:sz w:val="32"/>
                <w:highlight w:val="none"/>
              </w:rPr>
            </w:pPr>
          </w:p>
        </w:tc>
        <w:tc>
          <w:tcPr>
            <w:tcW w:w="900" w:type="dxa"/>
            <w:vAlign w:val="center"/>
          </w:tcPr>
          <w:p w14:paraId="0CBA750A">
            <w:pPr>
              <w:spacing w:line="360" w:lineRule="auto"/>
              <w:ind w:firstLine="640" w:firstLineChars="200"/>
              <w:jc w:val="both"/>
              <w:rPr>
                <w:rFonts w:ascii="宋体" w:hAnsi="宋体"/>
                <w:color w:val="auto"/>
                <w:sz w:val="32"/>
                <w:highlight w:val="none"/>
              </w:rPr>
            </w:pPr>
          </w:p>
        </w:tc>
        <w:tc>
          <w:tcPr>
            <w:tcW w:w="1319" w:type="dxa"/>
            <w:vAlign w:val="center"/>
          </w:tcPr>
          <w:p w14:paraId="5FA2E1CE">
            <w:pPr>
              <w:spacing w:line="360" w:lineRule="auto"/>
              <w:ind w:firstLine="640" w:firstLineChars="200"/>
              <w:jc w:val="both"/>
              <w:rPr>
                <w:rFonts w:ascii="宋体" w:hAnsi="宋体"/>
                <w:color w:val="auto"/>
                <w:sz w:val="32"/>
                <w:highlight w:val="none"/>
              </w:rPr>
            </w:pPr>
          </w:p>
        </w:tc>
        <w:tc>
          <w:tcPr>
            <w:tcW w:w="682" w:type="dxa"/>
            <w:vAlign w:val="center"/>
          </w:tcPr>
          <w:p w14:paraId="68FB7ED9">
            <w:pPr>
              <w:spacing w:line="360" w:lineRule="auto"/>
              <w:ind w:firstLine="640" w:firstLineChars="200"/>
              <w:jc w:val="both"/>
              <w:rPr>
                <w:rFonts w:ascii="宋体" w:hAnsi="宋体"/>
                <w:color w:val="auto"/>
                <w:sz w:val="32"/>
                <w:highlight w:val="none"/>
              </w:rPr>
            </w:pPr>
          </w:p>
        </w:tc>
        <w:tc>
          <w:tcPr>
            <w:tcW w:w="709" w:type="dxa"/>
            <w:vAlign w:val="center"/>
          </w:tcPr>
          <w:p w14:paraId="3799EEE6">
            <w:pPr>
              <w:spacing w:line="360" w:lineRule="auto"/>
              <w:ind w:firstLine="640" w:firstLineChars="200"/>
              <w:jc w:val="both"/>
              <w:rPr>
                <w:rFonts w:ascii="宋体" w:hAnsi="宋体"/>
                <w:color w:val="auto"/>
                <w:sz w:val="32"/>
                <w:highlight w:val="none"/>
              </w:rPr>
            </w:pPr>
          </w:p>
        </w:tc>
        <w:tc>
          <w:tcPr>
            <w:tcW w:w="877" w:type="dxa"/>
            <w:vAlign w:val="center"/>
          </w:tcPr>
          <w:p w14:paraId="74827132">
            <w:pPr>
              <w:spacing w:line="360" w:lineRule="auto"/>
              <w:ind w:firstLine="640" w:firstLineChars="200"/>
              <w:jc w:val="both"/>
              <w:rPr>
                <w:rFonts w:ascii="宋体" w:hAnsi="宋体"/>
                <w:color w:val="auto"/>
                <w:sz w:val="32"/>
                <w:highlight w:val="none"/>
              </w:rPr>
            </w:pPr>
          </w:p>
        </w:tc>
        <w:tc>
          <w:tcPr>
            <w:tcW w:w="800" w:type="dxa"/>
            <w:vAlign w:val="center"/>
          </w:tcPr>
          <w:p w14:paraId="42938645">
            <w:pPr>
              <w:spacing w:line="360" w:lineRule="auto"/>
              <w:ind w:firstLine="640" w:firstLineChars="200"/>
              <w:jc w:val="both"/>
              <w:rPr>
                <w:rFonts w:ascii="宋体" w:hAnsi="宋体"/>
                <w:color w:val="auto"/>
                <w:sz w:val="32"/>
                <w:highlight w:val="none"/>
              </w:rPr>
            </w:pPr>
          </w:p>
        </w:tc>
        <w:tc>
          <w:tcPr>
            <w:tcW w:w="850" w:type="dxa"/>
            <w:vAlign w:val="center"/>
          </w:tcPr>
          <w:p w14:paraId="5525DD0A">
            <w:pPr>
              <w:spacing w:line="360" w:lineRule="auto"/>
              <w:ind w:firstLine="640" w:firstLineChars="200"/>
              <w:jc w:val="both"/>
              <w:rPr>
                <w:rFonts w:ascii="宋体" w:hAnsi="宋体"/>
                <w:color w:val="auto"/>
                <w:sz w:val="32"/>
                <w:highlight w:val="none"/>
              </w:rPr>
            </w:pPr>
          </w:p>
        </w:tc>
        <w:tc>
          <w:tcPr>
            <w:tcW w:w="709" w:type="dxa"/>
            <w:vAlign w:val="center"/>
          </w:tcPr>
          <w:p w14:paraId="4467D62F">
            <w:pPr>
              <w:spacing w:line="360" w:lineRule="auto"/>
              <w:ind w:firstLine="640" w:firstLineChars="200"/>
              <w:jc w:val="both"/>
              <w:rPr>
                <w:rFonts w:ascii="宋体" w:hAnsi="宋体"/>
                <w:color w:val="auto"/>
                <w:sz w:val="32"/>
                <w:highlight w:val="none"/>
              </w:rPr>
            </w:pPr>
          </w:p>
        </w:tc>
        <w:tc>
          <w:tcPr>
            <w:tcW w:w="709" w:type="dxa"/>
            <w:vAlign w:val="center"/>
          </w:tcPr>
          <w:p w14:paraId="79460B79">
            <w:pPr>
              <w:spacing w:line="360" w:lineRule="auto"/>
              <w:ind w:firstLine="640" w:firstLineChars="200"/>
              <w:jc w:val="both"/>
              <w:rPr>
                <w:rFonts w:ascii="宋体" w:hAnsi="宋体"/>
                <w:color w:val="auto"/>
                <w:sz w:val="32"/>
                <w:highlight w:val="none"/>
              </w:rPr>
            </w:pPr>
          </w:p>
        </w:tc>
      </w:tr>
      <w:tr w14:paraId="2C7F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9AE56B0">
            <w:pPr>
              <w:spacing w:line="360" w:lineRule="auto"/>
              <w:ind w:firstLine="640" w:firstLineChars="200"/>
              <w:jc w:val="both"/>
              <w:rPr>
                <w:rFonts w:ascii="宋体" w:hAnsi="宋体"/>
                <w:color w:val="auto"/>
                <w:sz w:val="32"/>
                <w:highlight w:val="none"/>
              </w:rPr>
            </w:pPr>
          </w:p>
        </w:tc>
        <w:tc>
          <w:tcPr>
            <w:tcW w:w="900" w:type="dxa"/>
            <w:vAlign w:val="center"/>
          </w:tcPr>
          <w:p w14:paraId="61DFAE01">
            <w:pPr>
              <w:spacing w:line="360" w:lineRule="auto"/>
              <w:ind w:firstLine="640" w:firstLineChars="200"/>
              <w:jc w:val="both"/>
              <w:rPr>
                <w:rFonts w:ascii="宋体" w:hAnsi="宋体"/>
                <w:color w:val="auto"/>
                <w:sz w:val="32"/>
                <w:highlight w:val="none"/>
              </w:rPr>
            </w:pPr>
          </w:p>
        </w:tc>
        <w:tc>
          <w:tcPr>
            <w:tcW w:w="1319" w:type="dxa"/>
            <w:vAlign w:val="center"/>
          </w:tcPr>
          <w:p w14:paraId="647778F2">
            <w:pPr>
              <w:spacing w:line="360" w:lineRule="auto"/>
              <w:ind w:firstLine="640" w:firstLineChars="200"/>
              <w:jc w:val="both"/>
              <w:rPr>
                <w:rFonts w:ascii="宋体" w:hAnsi="宋体"/>
                <w:color w:val="auto"/>
                <w:sz w:val="32"/>
                <w:highlight w:val="none"/>
              </w:rPr>
            </w:pPr>
          </w:p>
        </w:tc>
        <w:tc>
          <w:tcPr>
            <w:tcW w:w="682" w:type="dxa"/>
            <w:vAlign w:val="center"/>
          </w:tcPr>
          <w:p w14:paraId="5E5E3CF7">
            <w:pPr>
              <w:spacing w:line="360" w:lineRule="auto"/>
              <w:ind w:firstLine="640" w:firstLineChars="200"/>
              <w:jc w:val="both"/>
              <w:rPr>
                <w:rFonts w:ascii="宋体" w:hAnsi="宋体"/>
                <w:color w:val="auto"/>
                <w:sz w:val="32"/>
                <w:highlight w:val="none"/>
              </w:rPr>
            </w:pPr>
          </w:p>
        </w:tc>
        <w:tc>
          <w:tcPr>
            <w:tcW w:w="709" w:type="dxa"/>
            <w:vAlign w:val="center"/>
          </w:tcPr>
          <w:p w14:paraId="5687F825">
            <w:pPr>
              <w:spacing w:line="360" w:lineRule="auto"/>
              <w:ind w:firstLine="640" w:firstLineChars="200"/>
              <w:jc w:val="both"/>
              <w:rPr>
                <w:rFonts w:ascii="宋体" w:hAnsi="宋体"/>
                <w:color w:val="auto"/>
                <w:sz w:val="32"/>
                <w:highlight w:val="none"/>
              </w:rPr>
            </w:pPr>
          </w:p>
        </w:tc>
        <w:tc>
          <w:tcPr>
            <w:tcW w:w="877" w:type="dxa"/>
            <w:vAlign w:val="center"/>
          </w:tcPr>
          <w:p w14:paraId="54FF9073">
            <w:pPr>
              <w:spacing w:line="360" w:lineRule="auto"/>
              <w:ind w:firstLine="640" w:firstLineChars="200"/>
              <w:jc w:val="both"/>
              <w:rPr>
                <w:rFonts w:ascii="宋体" w:hAnsi="宋体"/>
                <w:color w:val="auto"/>
                <w:sz w:val="32"/>
                <w:highlight w:val="none"/>
              </w:rPr>
            </w:pPr>
          </w:p>
        </w:tc>
        <w:tc>
          <w:tcPr>
            <w:tcW w:w="800" w:type="dxa"/>
            <w:vAlign w:val="center"/>
          </w:tcPr>
          <w:p w14:paraId="1FB46C5A">
            <w:pPr>
              <w:spacing w:line="360" w:lineRule="auto"/>
              <w:ind w:firstLine="640" w:firstLineChars="200"/>
              <w:jc w:val="both"/>
              <w:rPr>
                <w:rFonts w:ascii="宋体" w:hAnsi="宋体"/>
                <w:color w:val="auto"/>
                <w:sz w:val="32"/>
                <w:highlight w:val="none"/>
              </w:rPr>
            </w:pPr>
          </w:p>
        </w:tc>
        <w:tc>
          <w:tcPr>
            <w:tcW w:w="850" w:type="dxa"/>
            <w:vAlign w:val="center"/>
          </w:tcPr>
          <w:p w14:paraId="4D51F422">
            <w:pPr>
              <w:spacing w:line="360" w:lineRule="auto"/>
              <w:ind w:firstLine="640" w:firstLineChars="200"/>
              <w:jc w:val="both"/>
              <w:rPr>
                <w:rFonts w:ascii="宋体" w:hAnsi="宋体"/>
                <w:color w:val="auto"/>
                <w:sz w:val="32"/>
                <w:highlight w:val="none"/>
              </w:rPr>
            </w:pPr>
          </w:p>
        </w:tc>
        <w:tc>
          <w:tcPr>
            <w:tcW w:w="709" w:type="dxa"/>
            <w:vAlign w:val="center"/>
          </w:tcPr>
          <w:p w14:paraId="3AD5F25E">
            <w:pPr>
              <w:spacing w:line="360" w:lineRule="auto"/>
              <w:ind w:firstLine="640" w:firstLineChars="200"/>
              <w:jc w:val="both"/>
              <w:rPr>
                <w:rFonts w:ascii="宋体" w:hAnsi="宋体"/>
                <w:color w:val="auto"/>
                <w:sz w:val="32"/>
                <w:highlight w:val="none"/>
              </w:rPr>
            </w:pPr>
          </w:p>
        </w:tc>
        <w:tc>
          <w:tcPr>
            <w:tcW w:w="709" w:type="dxa"/>
            <w:vAlign w:val="center"/>
          </w:tcPr>
          <w:p w14:paraId="6706E75C">
            <w:pPr>
              <w:spacing w:line="360" w:lineRule="auto"/>
              <w:ind w:firstLine="640" w:firstLineChars="200"/>
              <w:jc w:val="both"/>
              <w:rPr>
                <w:rFonts w:ascii="宋体" w:hAnsi="宋体"/>
                <w:color w:val="auto"/>
                <w:sz w:val="32"/>
                <w:highlight w:val="none"/>
              </w:rPr>
            </w:pPr>
          </w:p>
        </w:tc>
      </w:tr>
      <w:tr w14:paraId="0337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785D2CD">
            <w:pPr>
              <w:spacing w:line="360" w:lineRule="auto"/>
              <w:ind w:firstLine="640" w:firstLineChars="200"/>
              <w:jc w:val="both"/>
              <w:rPr>
                <w:rFonts w:ascii="宋体" w:hAnsi="宋体"/>
                <w:color w:val="auto"/>
                <w:sz w:val="32"/>
                <w:highlight w:val="none"/>
              </w:rPr>
            </w:pPr>
          </w:p>
        </w:tc>
        <w:tc>
          <w:tcPr>
            <w:tcW w:w="900" w:type="dxa"/>
            <w:vAlign w:val="center"/>
          </w:tcPr>
          <w:p w14:paraId="746F9E10">
            <w:pPr>
              <w:spacing w:line="360" w:lineRule="auto"/>
              <w:ind w:firstLine="640" w:firstLineChars="200"/>
              <w:jc w:val="both"/>
              <w:rPr>
                <w:rFonts w:ascii="宋体" w:hAnsi="宋体"/>
                <w:color w:val="auto"/>
                <w:sz w:val="32"/>
                <w:highlight w:val="none"/>
              </w:rPr>
            </w:pPr>
          </w:p>
        </w:tc>
        <w:tc>
          <w:tcPr>
            <w:tcW w:w="1319" w:type="dxa"/>
            <w:vAlign w:val="center"/>
          </w:tcPr>
          <w:p w14:paraId="25E1EAF4">
            <w:pPr>
              <w:spacing w:line="360" w:lineRule="auto"/>
              <w:ind w:firstLine="640" w:firstLineChars="200"/>
              <w:jc w:val="both"/>
              <w:rPr>
                <w:rFonts w:ascii="宋体" w:hAnsi="宋体"/>
                <w:color w:val="auto"/>
                <w:sz w:val="32"/>
                <w:highlight w:val="none"/>
              </w:rPr>
            </w:pPr>
          </w:p>
        </w:tc>
        <w:tc>
          <w:tcPr>
            <w:tcW w:w="682" w:type="dxa"/>
            <w:vAlign w:val="center"/>
          </w:tcPr>
          <w:p w14:paraId="5653BE65">
            <w:pPr>
              <w:spacing w:line="360" w:lineRule="auto"/>
              <w:ind w:firstLine="640" w:firstLineChars="200"/>
              <w:jc w:val="both"/>
              <w:rPr>
                <w:rFonts w:ascii="宋体" w:hAnsi="宋体"/>
                <w:color w:val="auto"/>
                <w:sz w:val="32"/>
                <w:highlight w:val="none"/>
              </w:rPr>
            </w:pPr>
          </w:p>
        </w:tc>
        <w:tc>
          <w:tcPr>
            <w:tcW w:w="709" w:type="dxa"/>
            <w:vAlign w:val="center"/>
          </w:tcPr>
          <w:p w14:paraId="12A1DABD">
            <w:pPr>
              <w:spacing w:line="360" w:lineRule="auto"/>
              <w:ind w:firstLine="640" w:firstLineChars="200"/>
              <w:jc w:val="both"/>
              <w:rPr>
                <w:rFonts w:ascii="宋体" w:hAnsi="宋体"/>
                <w:color w:val="auto"/>
                <w:sz w:val="32"/>
                <w:highlight w:val="none"/>
              </w:rPr>
            </w:pPr>
          </w:p>
        </w:tc>
        <w:tc>
          <w:tcPr>
            <w:tcW w:w="877" w:type="dxa"/>
            <w:vAlign w:val="center"/>
          </w:tcPr>
          <w:p w14:paraId="201B4BEC">
            <w:pPr>
              <w:spacing w:line="360" w:lineRule="auto"/>
              <w:ind w:firstLine="640" w:firstLineChars="200"/>
              <w:jc w:val="both"/>
              <w:rPr>
                <w:rFonts w:ascii="宋体" w:hAnsi="宋体"/>
                <w:color w:val="auto"/>
                <w:sz w:val="32"/>
                <w:highlight w:val="none"/>
              </w:rPr>
            </w:pPr>
          </w:p>
        </w:tc>
        <w:tc>
          <w:tcPr>
            <w:tcW w:w="800" w:type="dxa"/>
            <w:vAlign w:val="center"/>
          </w:tcPr>
          <w:p w14:paraId="1E22808C">
            <w:pPr>
              <w:spacing w:line="360" w:lineRule="auto"/>
              <w:ind w:firstLine="640" w:firstLineChars="200"/>
              <w:jc w:val="both"/>
              <w:rPr>
                <w:rFonts w:ascii="宋体" w:hAnsi="宋体"/>
                <w:color w:val="auto"/>
                <w:sz w:val="32"/>
                <w:highlight w:val="none"/>
              </w:rPr>
            </w:pPr>
          </w:p>
        </w:tc>
        <w:tc>
          <w:tcPr>
            <w:tcW w:w="850" w:type="dxa"/>
            <w:vAlign w:val="center"/>
          </w:tcPr>
          <w:p w14:paraId="6D83F6B6">
            <w:pPr>
              <w:spacing w:line="360" w:lineRule="auto"/>
              <w:ind w:firstLine="640" w:firstLineChars="200"/>
              <w:jc w:val="both"/>
              <w:rPr>
                <w:rFonts w:ascii="宋体" w:hAnsi="宋体"/>
                <w:color w:val="auto"/>
                <w:sz w:val="32"/>
                <w:highlight w:val="none"/>
              </w:rPr>
            </w:pPr>
          </w:p>
        </w:tc>
        <w:tc>
          <w:tcPr>
            <w:tcW w:w="709" w:type="dxa"/>
            <w:vAlign w:val="center"/>
          </w:tcPr>
          <w:p w14:paraId="57CDC65F">
            <w:pPr>
              <w:spacing w:line="360" w:lineRule="auto"/>
              <w:ind w:firstLine="640" w:firstLineChars="200"/>
              <w:jc w:val="both"/>
              <w:rPr>
                <w:rFonts w:ascii="宋体" w:hAnsi="宋体"/>
                <w:color w:val="auto"/>
                <w:sz w:val="32"/>
                <w:highlight w:val="none"/>
              </w:rPr>
            </w:pPr>
          </w:p>
        </w:tc>
        <w:tc>
          <w:tcPr>
            <w:tcW w:w="709" w:type="dxa"/>
            <w:vAlign w:val="center"/>
          </w:tcPr>
          <w:p w14:paraId="1A8E509D">
            <w:pPr>
              <w:spacing w:line="360" w:lineRule="auto"/>
              <w:ind w:firstLine="640" w:firstLineChars="200"/>
              <w:jc w:val="both"/>
              <w:rPr>
                <w:rFonts w:ascii="宋体" w:hAnsi="宋体"/>
                <w:color w:val="auto"/>
                <w:sz w:val="32"/>
                <w:highlight w:val="none"/>
              </w:rPr>
            </w:pPr>
          </w:p>
        </w:tc>
      </w:tr>
    </w:tbl>
    <w:p w14:paraId="49028728">
      <w:pPr>
        <w:spacing w:line="360" w:lineRule="auto"/>
        <w:ind w:firstLine="643" w:firstLineChars="200"/>
        <w:jc w:val="both"/>
        <w:rPr>
          <w:b/>
          <w:color w:val="auto"/>
          <w:sz w:val="32"/>
          <w:highlight w:val="none"/>
        </w:rPr>
      </w:pPr>
    </w:p>
    <w:p w14:paraId="50D48162">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25923061">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2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56F57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79CFDE6">
            <w:pPr>
              <w:jc w:val="center"/>
              <w:rPr>
                <w:color w:val="auto"/>
                <w:szCs w:val="21"/>
                <w:highlight w:val="none"/>
              </w:rPr>
            </w:pPr>
            <w:r>
              <w:rPr>
                <w:rFonts w:hint="eastAsia"/>
                <w:color w:val="auto"/>
                <w:szCs w:val="21"/>
                <w:highlight w:val="none"/>
              </w:rPr>
              <w:t>序号</w:t>
            </w:r>
          </w:p>
        </w:tc>
        <w:tc>
          <w:tcPr>
            <w:tcW w:w="1446" w:type="dxa"/>
            <w:vAlign w:val="center"/>
          </w:tcPr>
          <w:p w14:paraId="2D876B95">
            <w:pPr>
              <w:jc w:val="center"/>
              <w:rPr>
                <w:rFonts w:hint="eastAsia"/>
                <w:color w:val="auto"/>
                <w:szCs w:val="21"/>
                <w:highlight w:val="none"/>
              </w:rPr>
            </w:pPr>
            <w:r>
              <w:rPr>
                <w:rFonts w:hint="eastAsia"/>
                <w:color w:val="auto"/>
                <w:szCs w:val="21"/>
                <w:highlight w:val="none"/>
              </w:rPr>
              <w:t>材料</w:t>
            </w:r>
          </w:p>
          <w:p w14:paraId="104D3339">
            <w:pPr>
              <w:jc w:val="center"/>
              <w:rPr>
                <w:rFonts w:hint="eastAsia"/>
                <w:color w:val="auto"/>
                <w:szCs w:val="21"/>
                <w:highlight w:val="none"/>
              </w:rPr>
            </w:pPr>
            <w:r>
              <w:rPr>
                <w:rFonts w:hint="eastAsia"/>
                <w:color w:val="auto"/>
                <w:szCs w:val="21"/>
                <w:highlight w:val="none"/>
              </w:rPr>
              <w:t>设备</w:t>
            </w:r>
          </w:p>
          <w:p w14:paraId="26371BA6">
            <w:pPr>
              <w:jc w:val="center"/>
              <w:rPr>
                <w:color w:val="auto"/>
                <w:szCs w:val="21"/>
                <w:highlight w:val="none"/>
              </w:rPr>
            </w:pPr>
            <w:r>
              <w:rPr>
                <w:rFonts w:hint="eastAsia"/>
                <w:color w:val="auto"/>
                <w:szCs w:val="21"/>
                <w:highlight w:val="none"/>
              </w:rPr>
              <w:t>品种</w:t>
            </w:r>
          </w:p>
        </w:tc>
        <w:tc>
          <w:tcPr>
            <w:tcW w:w="851" w:type="dxa"/>
            <w:vAlign w:val="center"/>
          </w:tcPr>
          <w:p w14:paraId="2215502F">
            <w:pPr>
              <w:jc w:val="center"/>
              <w:rPr>
                <w:color w:val="auto"/>
                <w:szCs w:val="21"/>
                <w:highlight w:val="none"/>
              </w:rPr>
            </w:pPr>
            <w:r>
              <w:rPr>
                <w:rFonts w:hint="eastAsia"/>
                <w:color w:val="auto"/>
                <w:szCs w:val="21"/>
                <w:highlight w:val="none"/>
              </w:rPr>
              <w:t>规格</w:t>
            </w:r>
          </w:p>
          <w:p w14:paraId="6FE0C2C5">
            <w:pPr>
              <w:jc w:val="center"/>
              <w:rPr>
                <w:color w:val="auto"/>
                <w:szCs w:val="21"/>
                <w:highlight w:val="none"/>
              </w:rPr>
            </w:pPr>
            <w:r>
              <w:rPr>
                <w:rFonts w:hint="eastAsia"/>
                <w:color w:val="auto"/>
                <w:szCs w:val="21"/>
                <w:highlight w:val="none"/>
              </w:rPr>
              <w:t>型号</w:t>
            </w:r>
          </w:p>
        </w:tc>
        <w:tc>
          <w:tcPr>
            <w:tcW w:w="708" w:type="dxa"/>
            <w:vAlign w:val="center"/>
          </w:tcPr>
          <w:p w14:paraId="40BF14B8">
            <w:pPr>
              <w:jc w:val="center"/>
              <w:rPr>
                <w:color w:val="auto"/>
                <w:szCs w:val="21"/>
                <w:highlight w:val="none"/>
              </w:rPr>
            </w:pPr>
            <w:r>
              <w:rPr>
                <w:rFonts w:hint="eastAsia"/>
                <w:color w:val="auto"/>
                <w:szCs w:val="21"/>
                <w:highlight w:val="none"/>
              </w:rPr>
              <w:t>单位</w:t>
            </w:r>
          </w:p>
        </w:tc>
        <w:tc>
          <w:tcPr>
            <w:tcW w:w="810" w:type="dxa"/>
            <w:vAlign w:val="center"/>
          </w:tcPr>
          <w:p w14:paraId="67EACC28">
            <w:pPr>
              <w:jc w:val="center"/>
              <w:rPr>
                <w:color w:val="auto"/>
                <w:szCs w:val="21"/>
                <w:highlight w:val="none"/>
              </w:rPr>
            </w:pPr>
            <w:r>
              <w:rPr>
                <w:rFonts w:hint="eastAsia"/>
                <w:color w:val="auto"/>
                <w:szCs w:val="21"/>
                <w:highlight w:val="none"/>
              </w:rPr>
              <w:t>数量</w:t>
            </w:r>
          </w:p>
        </w:tc>
        <w:tc>
          <w:tcPr>
            <w:tcW w:w="851" w:type="dxa"/>
            <w:vAlign w:val="center"/>
          </w:tcPr>
          <w:p w14:paraId="5191A4B1">
            <w:pPr>
              <w:jc w:val="center"/>
              <w:rPr>
                <w:color w:val="auto"/>
                <w:szCs w:val="21"/>
                <w:highlight w:val="none"/>
              </w:rPr>
            </w:pPr>
            <w:r>
              <w:rPr>
                <w:rFonts w:hint="eastAsia"/>
                <w:color w:val="auto"/>
                <w:szCs w:val="21"/>
                <w:highlight w:val="none"/>
              </w:rPr>
              <w:t>单价</w:t>
            </w:r>
          </w:p>
        </w:tc>
        <w:tc>
          <w:tcPr>
            <w:tcW w:w="736" w:type="dxa"/>
            <w:vAlign w:val="center"/>
          </w:tcPr>
          <w:p w14:paraId="16B55ABA">
            <w:pPr>
              <w:jc w:val="center"/>
              <w:rPr>
                <w:color w:val="auto"/>
                <w:szCs w:val="21"/>
                <w:highlight w:val="none"/>
              </w:rPr>
            </w:pPr>
            <w:r>
              <w:rPr>
                <w:rFonts w:hint="eastAsia"/>
                <w:color w:val="auto"/>
                <w:szCs w:val="21"/>
                <w:highlight w:val="none"/>
              </w:rPr>
              <w:t>质量等级</w:t>
            </w:r>
          </w:p>
        </w:tc>
        <w:tc>
          <w:tcPr>
            <w:tcW w:w="910" w:type="dxa"/>
            <w:vAlign w:val="center"/>
          </w:tcPr>
          <w:p w14:paraId="2CFBAAE8">
            <w:pPr>
              <w:jc w:val="center"/>
              <w:rPr>
                <w:color w:val="auto"/>
                <w:szCs w:val="21"/>
                <w:highlight w:val="none"/>
              </w:rPr>
            </w:pPr>
            <w:r>
              <w:rPr>
                <w:rFonts w:hint="eastAsia"/>
                <w:color w:val="auto"/>
                <w:szCs w:val="21"/>
                <w:highlight w:val="none"/>
              </w:rPr>
              <w:t>供应</w:t>
            </w:r>
          </w:p>
          <w:p w14:paraId="0B1D336F">
            <w:pPr>
              <w:jc w:val="center"/>
              <w:rPr>
                <w:color w:val="auto"/>
                <w:szCs w:val="21"/>
                <w:highlight w:val="none"/>
              </w:rPr>
            </w:pPr>
            <w:r>
              <w:rPr>
                <w:rFonts w:hint="eastAsia"/>
                <w:color w:val="auto"/>
                <w:szCs w:val="21"/>
                <w:highlight w:val="none"/>
              </w:rPr>
              <w:t>时间</w:t>
            </w:r>
          </w:p>
        </w:tc>
        <w:tc>
          <w:tcPr>
            <w:tcW w:w="1088" w:type="dxa"/>
            <w:vAlign w:val="center"/>
          </w:tcPr>
          <w:p w14:paraId="625DFAC7">
            <w:pPr>
              <w:jc w:val="center"/>
              <w:rPr>
                <w:rFonts w:hint="eastAsia"/>
                <w:color w:val="auto"/>
                <w:szCs w:val="21"/>
                <w:highlight w:val="none"/>
              </w:rPr>
            </w:pPr>
            <w:r>
              <w:rPr>
                <w:rFonts w:hint="eastAsia"/>
                <w:color w:val="auto"/>
                <w:szCs w:val="21"/>
                <w:highlight w:val="none"/>
              </w:rPr>
              <w:t>送达</w:t>
            </w:r>
          </w:p>
          <w:p w14:paraId="25ED689D">
            <w:pPr>
              <w:jc w:val="center"/>
              <w:rPr>
                <w:color w:val="auto"/>
                <w:szCs w:val="21"/>
                <w:highlight w:val="none"/>
              </w:rPr>
            </w:pPr>
            <w:r>
              <w:rPr>
                <w:rFonts w:hint="eastAsia"/>
                <w:color w:val="auto"/>
                <w:szCs w:val="21"/>
                <w:highlight w:val="none"/>
              </w:rPr>
              <w:t>地点</w:t>
            </w:r>
          </w:p>
        </w:tc>
        <w:tc>
          <w:tcPr>
            <w:tcW w:w="878" w:type="dxa"/>
            <w:vAlign w:val="center"/>
          </w:tcPr>
          <w:p w14:paraId="707E8E58">
            <w:pPr>
              <w:jc w:val="center"/>
              <w:rPr>
                <w:color w:val="auto"/>
                <w:szCs w:val="21"/>
                <w:highlight w:val="none"/>
              </w:rPr>
            </w:pPr>
            <w:r>
              <w:rPr>
                <w:rFonts w:hint="eastAsia"/>
                <w:color w:val="auto"/>
                <w:szCs w:val="21"/>
                <w:highlight w:val="none"/>
              </w:rPr>
              <w:t>备注</w:t>
            </w:r>
          </w:p>
        </w:tc>
      </w:tr>
      <w:tr w14:paraId="36A91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ABFB21E">
            <w:pPr>
              <w:spacing w:line="360" w:lineRule="auto"/>
              <w:ind w:firstLine="800" w:firstLineChars="200"/>
              <w:jc w:val="both"/>
              <w:rPr>
                <w:color w:val="auto"/>
                <w:sz w:val="40"/>
                <w:szCs w:val="32"/>
                <w:highlight w:val="none"/>
              </w:rPr>
            </w:pPr>
          </w:p>
        </w:tc>
        <w:tc>
          <w:tcPr>
            <w:tcW w:w="1446" w:type="dxa"/>
            <w:vAlign w:val="center"/>
          </w:tcPr>
          <w:p w14:paraId="3BBE0262">
            <w:pPr>
              <w:spacing w:line="360" w:lineRule="auto"/>
              <w:ind w:firstLine="800" w:firstLineChars="200"/>
              <w:jc w:val="both"/>
              <w:rPr>
                <w:color w:val="auto"/>
                <w:sz w:val="40"/>
                <w:szCs w:val="32"/>
                <w:highlight w:val="none"/>
              </w:rPr>
            </w:pPr>
          </w:p>
        </w:tc>
        <w:tc>
          <w:tcPr>
            <w:tcW w:w="851" w:type="dxa"/>
            <w:vAlign w:val="center"/>
          </w:tcPr>
          <w:p w14:paraId="2E61E896">
            <w:pPr>
              <w:spacing w:line="360" w:lineRule="auto"/>
              <w:ind w:firstLine="800" w:firstLineChars="200"/>
              <w:jc w:val="both"/>
              <w:rPr>
                <w:color w:val="auto"/>
                <w:sz w:val="40"/>
                <w:szCs w:val="32"/>
                <w:highlight w:val="none"/>
              </w:rPr>
            </w:pPr>
          </w:p>
        </w:tc>
        <w:tc>
          <w:tcPr>
            <w:tcW w:w="708" w:type="dxa"/>
            <w:vAlign w:val="center"/>
          </w:tcPr>
          <w:p w14:paraId="4AD07617">
            <w:pPr>
              <w:spacing w:line="360" w:lineRule="auto"/>
              <w:ind w:firstLine="800" w:firstLineChars="200"/>
              <w:jc w:val="both"/>
              <w:rPr>
                <w:color w:val="auto"/>
                <w:sz w:val="40"/>
                <w:szCs w:val="32"/>
                <w:highlight w:val="none"/>
              </w:rPr>
            </w:pPr>
          </w:p>
        </w:tc>
        <w:tc>
          <w:tcPr>
            <w:tcW w:w="810" w:type="dxa"/>
            <w:vAlign w:val="center"/>
          </w:tcPr>
          <w:p w14:paraId="6F59C415">
            <w:pPr>
              <w:spacing w:line="360" w:lineRule="auto"/>
              <w:ind w:firstLine="800" w:firstLineChars="200"/>
              <w:jc w:val="both"/>
              <w:rPr>
                <w:color w:val="auto"/>
                <w:sz w:val="40"/>
                <w:szCs w:val="32"/>
                <w:highlight w:val="none"/>
              </w:rPr>
            </w:pPr>
          </w:p>
        </w:tc>
        <w:tc>
          <w:tcPr>
            <w:tcW w:w="851" w:type="dxa"/>
            <w:vAlign w:val="center"/>
          </w:tcPr>
          <w:p w14:paraId="792E4BF0">
            <w:pPr>
              <w:spacing w:line="360" w:lineRule="auto"/>
              <w:ind w:firstLine="800" w:firstLineChars="200"/>
              <w:jc w:val="both"/>
              <w:rPr>
                <w:color w:val="auto"/>
                <w:sz w:val="40"/>
                <w:szCs w:val="32"/>
                <w:highlight w:val="none"/>
              </w:rPr>
            </w:pPr>
          </w:p>
        </w:tc>
        <w:tc>
          <w:tcPr>
            <w:tcW w:w="736" w:type="dxa"/>
            <w:vAlign w:val="center"/>
          </w:tcPr>
          <w:p w14:paraId="67493D00">
            <w:pPr>
              <w:spacing w:line="360" w:lineRule="auto"/>
              <w:ind w:firstLine="800" w:firstLineChars="200"/>
              <w:jc w:val="both"/>
              <w:rPr>
                <w:color w:val="auto"/>
                <w:sz w:val="40"/>
                <w:szCs w:val="32"/>
                <w:highlight w:val="none"/>
              </w:rPr>
            </w:pPr>
          </w:p>
        </w:tc>
        <w:tc>
          <w:tcPr>
            <w:tcW w:w="910" w:type="dxa"/>
            <w:vAlign w:val="center"/>
          </w:tcPr>
          <w:p w14:paraId="6611630D">
            <w:pPr>
              <w:spacing w:line="360" w:lineRule="auto"/>
              <w:ind w:firstLine="800" w:firstLineChars="200"/>
              <w:jc w:val="both"/>
              <w:rPr>
                <w:color w:val="auto"/>
                <w:sz w:val="40"/>
                <w:szCs w:val="32"/>
                <w:highlight w:val="none"/>
              </w:rPr>
            </w:pPr>
          </w:p>
        </w:tc>
        <w:tc>
          <w:tcPr>
            <w:tcW w:w="1088" w:type="dxa"/>
            <w:vAlign w:val="center"/>
          </w:tcPr>
          <w:p w14:paraId="17F46C9D">
            <w:pPr>
              <w:spacing w:line="360" w:lineRule="auto"/>
              <w:ind w:firstLine="800" w:firstLineChars="200"/>
              <w:jc w:val="both"/>
              <w:rPr>
                <w:color w:val="auto"/>
                <w:sz w:val="40"/>
                <w:szCs w:val="32"/>
                <w:highlight w:val="none"/>
              </w:rPr>
            </w:pPr>
          </w:p>
        </w:tc>
        <w:tc>
          <w:tcPr>
            <w:tcW w:w="878" w:type="dxa"/>
            <w:vAlign w:val="center"/>
          </w:tcPr>
          <w:p w14:paraId="490D491B">
            <w:pPr>
              <w:spacing w:line="360" w:lineRule="auto"/>
              <w:ind w:firstLine="800" w:firstLineChars="200"/>
              <w:jc w:val="both"/>
              <w:rPr>
                <w:color w:val="auto"/>
                <w:sz w:val="40"/>
                <w:szCs w:val="32"/>
                <w:highlight w:val="none"/>
              </w:rPr>
            </w:pPr>
          </w:p>
        </w:tc>
      </w:tr>
      <w:tr w14:paraId="6FC47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0FAC90">
            <w:pPr>
              <w:spacing w:line="360" w:lineRule="auto"/>
              <w:ind w:firstLine="800" w:firstLineChars="200"/>
              <w:jc w:val="both"/>
              <w:rPr>
                <w:color w:val="auto"/>
                <w:sz w:val="40"/>
                <w:szCs w:val="32"/>
                <w:highlight w:val="none"/>
              </w:rPr>
            </w:pPr>
          </w:p>
        </w:tc>
        <w:tc>
          <w:tcPr>
            <w:tcW w:w="1446" w:type="dxa"/>
            <w:vAlign w:val="center"/>
          </w:tcPr>
          <w:p w14:paraId="5A7C90DD">
            <w:pPr>
              <w:spacing w:line="360" w:lineRule="auto"/>
              <w:ind w:firstLine="800" w:firstLineChars="200"/>
              <w:jc w:val="both"/>
              <w:rPr>
                <w:color w:val="auto"/>
                <w:sz w:val="40"/>
                <w:szCs w:val="32"/>
                <w:highlight w:val="none"/>
              </w:rPr>
            </w:pPr>
          </w:p>
        </w:tc>
        <w:tc>
          <w:tcPr>
            <w:tcW w:w="851" w:type="dxa"/>
            <w:vAlign w:val="center"/>
          </w:tcPr>
          <w:p w14:paraId="6397CF09">
            <w:pPr>
              <w:spacing w:line="360" w:lineRule="auto"/>
              <w:ind w:firstLine="800" w:firstLineChars="200"/>
              <w:jc w:val="both"/>
              <w:rPr>
                <w:color w:val="auto"/>
                <w:sz w:val="40"/>
                <w:szCs w:val="32"/>
                <w:highlight w:val="none"/>
              </w:rPr>
            </w:pPr>
          </w:p>
        </w:tc>
        <w:tc>
          <w:tcPr>
            <w:tcW w:w="708" w:type="dxa"/>
            <w:vAlign w:val="center"/>
          </w:tcPr>
          <w:p w14:paraId="1B1681F6">
            <w:pPr>
              <w:spacing w:line="360" w:lineRule="auto"/>
              <w:ind w:firstLine="800" w:firstLineChars="200"/>
              <w:jc w:val="both"/>
              <w:rPr>
                <w:color w:val="auto"/>
                <w:sz w:val="40"/>
                <w:szCs w:val="32"/>
                <w:highlight w:val="none"/>
              </w:rPr>
            </w:pPr>
          </w:p>
        </w:tc>
        <w:tc>
          <w:tcPr>
            <w:tcW w:w="810" w:type="dxa"/>
            <w:vAlign w:val="center"/>
          </w:tcPr>
          <w:p w14:paraId="7B5AF569">
            <w:pPr>
              <w:spacing w:line="360" w:lineRule="auto"/>
              <w:ind w:firstLine="800" w:firstLineChars="200"/>
              <w:jc w:val="both"/>
              <w:rPr>
                <w:color w:val="auto"/>
                <w:sz w:val="40"/>
                <w:szCs w:val="32"/>
                <w:highlight w:val="none"/>
              </w:rPr>
            </w:pPr>
          </w:p>
        </w:tc>
        <w:tc>
          <w:tcPr>
            <w:tcW w:w="851" w:type="dxa"/>
            <w:vAlign w:val="center"/>
          </w:tcPr>
          <w:p w14:paraId="35B63F36">
            <w:pPr>
              <w:spacing w:line="360" w:lineRule="auto"/>
              <w:ind w:firstLine="800" w:firstLineChars="200"/>
              <w:jc w:val="both"/>
              <w:rPr>
                <w:color w:val="auto"/>
                <w:sz w:val="40"/>
                <w:szCs w:val="32"/>
                <w:highlight w:val="none"/>
              </w:rPr>
            </w:pPr>
          </w:p>
        </w:tc>
        <w:tc>
          <w:tcPr>
            <w:tcW w:w="736" w:type="dxa"/>
            <w:vAlign w:val="center"/>
          </w:tcPr>
          <w:p w14:paraId="7FB18D38">
            <w:pPr>
              <w:spacing w:line="360" w:lineRule="auto"/>
              <w:ind w:firstLine="800" w:firstLineChars="200"/>
              <w:jc w:val="both"/>
              <w:rPr>
                <w:color w:val="auto"/>
                <w:sz w:val="40"/>
                <w:szCs w:val="32"/>
                <w:highlight w:val="none"/>
              </w:rPr>
            </w:pPr>
          </w:p>
        </w:tc>
        <w:tc>
          <w:tcPr>
            <w:tcW w:w="910" w:type="dxa"/>
            <w:vAlign w:val="center"/>
          </w:tcPr>
          <w:p w14:paraId="55C555BB">
            <w:pPr>
              <w:spacing w:line="360" w:lineRule="auto"/>
              <w:ind w:firstLine="800" w:firstLineChars="200"/>
              <w:jc w:val="both"/>
              <w:rPr>
                <w:color w:val="auto"/>
                <w:sz w:val="40"/>
                <w:szCs w:val="32"/>
                <w:highlight w:val="none"/>
              </w:rPr>
            </w:pPr>
          </w:p>
        </w:tc>
        <w:tc>
          <w:tcPr>
            <w:tcW w:w="1088" w:type="dxa"/>
            <w:vAlign w:val="center"/>
          </w:tcPr>
          <w:p w14:paraId="26DE2026">
            <w:pPr>
              <w:spacing w:line="360" w:lineRule="auto"/>
              <w:ind w:firstLine="800" w:firstLineChars="200"/>
              <w:jc w:val="both"/>
              <w:rPr>
                <w:color w:val="auto"/>
                <w:sz w:val="40"/>
                <w:szCs w:val="32"/>
                <w:highlight w:val="none"/>
              </w:rPr>
            </w:pPr>
          </w:p>
        </w:tc>
        <w:tc>
          <w:tcPr>
            <w:tcW w:w="878" w:type="dxa"/>
            <w:vAlign w:val="center"/>
          </w:tcPr>
          <w:p w14:paraId="4F89F738">
            <w:pPr>
              <w:spacing w:line="360" w:lineRule="auto"/>
              <w:ind w:firstLine="800" w:firstLineChars="200"/>
              <w:jc w:val="both"/>
              <w:rPr>
                <w:color w:val="auto"/>
                <w:sz w:val="40"/>
                <w:szCs w:val="32"/>
                <w:highlight w:val="none"/>
              </w:rPr>
            </w:pPr>
          </w:p>
        </w:tc>
      </w:tr>
      <w:tr w14:paraId="33E01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04D28B3">
            <w:pPr>
              <w:spacing w:line="360" w:lineRule="auto"/>
              <w:ind w:firstLine="800" w:firstLineChars="200"/>
              <w:jc w:val="both"/>
              <w:rPr>
                <w:color w:val="auto"/>
                <w:sz w:val="40"/>
                <w:szCs w:val="32"/>
                <w:highlight w:val="none"/>
              </w:rPr>
            </w:pPr>
          </w:p>
        </w:tc>
        <w:tc>
          <w:tcPr>
            <w:tcW w:w="1446" w:type="dxa"/>
            <w:vAlign w:val="center"/>
          </w:tcPr>
          <w:p w14:paraId="27DD0326">
            <w:pPr>
              <w:spacing w:line="360" w:lineRule="auto"/>
              <w:ind w:firstLine="800" w:firstLineChars="200"/>
              <w:jc w:val="both"/>
              <w:rPr>
                <w:color w:val="auto"/>
                <w:sz w:val="40"/>
                <w:szCs w:val="32"/>
                <w:highlight w:val="none"/>
              </w:rPr>
            </w:pPr>
          </w:p>
        </w:tc>
        <w:tc>
          <w:tcPr>
            <w:tcW w:w="851" w:type="dxa"/>
            <w:vAlign w:val="center"/>
          </w:tcPr>
          <w:p w14:paraId="41ABE31C">
            <w:pPr>
              <w:spacing w:line="360" w:lineRule="auto"/>
              <w:ind w:firstLine="800" w:firstLineChars="200"/>
              <w:jc w:val="both"/>
              <w:rPr>
                <w:color w:val="auto"/>
                <w:sz w:val="40"/>
                <w:szCs w:val="32"/>
                <w:highlight w:val="none"/>
              </w:rPr>
            </w:pPr>
          </w:p>
        </w:tc>
        <w:tc>
          <w:tcPr>
            <w:tcW w:w="708" w:type="dxa"/>
            <w:vAlign w:val="center"/>
          </w:tcPr>
          <w:p w14:paraId="1ED98DDA">
            <w:pPr>
              <w:spacing w:line="360" w:lineRule="auto"/>
              <w:ind w:firstLine="800" w:firstLineChars="200"/>
              <w:jc w:val="both"/>
              <w:rPr>
                <w:color w:val="auto"/>
                <w:sz w:val="40"/>
                <w:szCs w:val="32"/>
                <w:highlight w:val="none"/>
              </w:rPr>
            </w:pPr>
          </w:p>
        </w:tc>
        <w:tc>
          <w:tcPr>
            <w:tcW w:w="810" w:type="dxa"/>
            <w:vAlign w:val="center"/>
          </w:tcPr>
          <w:p w14:paraId="7337912F">
            <w:pPr>
              <w:spacing w:line="360" w:lineRule="auto"/>
              <w:ind w:firstLine="800" w:firstLineChars="200"/>
              <w:jc w:val="both"/>
              <w:rPr>
                <w:color w:val="auto"/>
                <w:sz w:val="40"/>
                <w:szCs w:val="32"/>
                <w:highlight w:val="none"/>
              </w:rPr>
            </w:pPr>
          </w:p>
        </w:tc>
        <w:tc>
          <w:tcPr>
            <w:tcW w:w="851" w:type="dxa"/>
            <w:vAlign w:val="center"/>
          </w:tcPr>
          <w:p w14:paraId="4285A89D">
            <w:pPr>
              <w:spacing w:line="360" w:lineRule="auto"/>
              <w:ind w:firstLine="800" w:firstLineChars="200"/>
              <w:jc w:val="both"/>
              <w:rPr>
                <w:color w:val="auto"/>
                <w:sz w:val="40"/>
                <w:szCs w:val="32"/>
                <w:highlight w:val="none"/>
              </w:rPr>
            </w:pPr>
          </w:p>
        </w:tc>
        <w:tc>
          <w:tcPr>
            <w:tcW w:w="736" w:type="dxa"/>
            <w:vAlign w:val="center"/>
          </w:tcPr>
          <w:p w14:paraId="610DCBDB">
            <w:pPr>
              <w:spacing w:line="360" w:lineRule="auto"/>
              <w:ind w:firstLine="800" w:firstLineChars="200"/>
              <w:jc w:val="both"/>
              <w:rPr>
                <w:color w:val="auto"/>
                <w:sz w:val="40"/>
                <w:szCs w:val="32"/>
                <w:highlight w:val="none"/>
              </w:rPr>
            </w:pPr>
          </w:p>
        </w:tc>
        <w:tc>
          <w:tcPr>
            <w:tcW w:w="910" w:type="dxa"/>
            <w:vAlign w:val="center"/>
          </w:tcPr>
          <w:p w14:paraId="6F5EB608">
            <w:pPr>
              <w:spacing w:line="360" w:lineRule="auto"/>
              <w:ind w:firstLine="800" w:firstLineChars="200"/>
              <w:jc w:val="both"/>
              <w:rPr>
                <w:color w:val="auto"/>
                <w:sz w:val="40"/>
                <w:szCs w:val="32"/>
                <w:highlight w:val="none"/>
              </w:rPr>
            </w:pPr>
          </w:p>
        </w:tc>
        <w:tc>
          <w:tcPr>
            <w:tcW w:w="1088" w:type="dxa"/>
            <w:vAlign w:val="center"/>
          </w:tcPr>
          <w:p w14:paraId="379D4315">
            <w:pPr>
              <w:spacing w:line="360" w:lineRule="auto"/>
              <w:ind w:firstLine="800" w:firstLineChars="200"/>
              <w:jc w:val="both"/>
              <w:rPr>
                <w:color w:val="auto"/>
                <w:sz w:val="40"/>
                <w:szCs w:val="32"/>
                <w:highlight w:val="none"/>
              </w:rPr>
            </w:pPr>
          </w:p>
        </w:tc>
        <w:tc>
          <w:tcPr>
            <w:tcW w:w="878" w:type="dxa"/>
            <w:vAlign w:val="center"/>
          </w:tcPr>
          <w:p w14:paraId="06C08FCE">
            <w:pPr>
              <w:spacing w:line="360" w:lineRule="auto"/>
              <w:ind w:firstLine="800" w:firstLineChars="200"/>
              <w:jc w:val="both"/>
              <w:rPr>
                <w:color w:val="auto"/>
                <w:sz w:val="40"/>
                <w:szCs w:val="32"/>
                <w:highlight w:val="none"/>
              </w:rPr>
            </w:pPr>
          </w:p>
        </w:tc>
      </w:tr>
      <w:tr w14:paraId="3EE40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FF27F61">
            <w:pPr>
              <w:spacing w:line="360" w:lineRule="auto"/>
              <w:ind w:firstLine="800" w:firstLineChars="200"/>
              <w:jc w:val="both"/>
              <w:rPr>
                <w:color w:val="auto"/>
                <w:sz w:val="40"/>
                <w:szCs w:val="32"/>
                <w:highlight w:val="none"/>
              </w:rPr>
            </w:pPr>
          </w:p>
        </w:tc>
        <w:tc>
          <w:tcPr>
            <w:tcW w:w="1446" w:type="dxa"/>
            <w:vAlign w:val="center"/>
          </w:tcPr>
          <w:p w14:paraId="7B731C50">
            <w:pPr>
              <w:spacing w:line="360" w:lineRule="auto"/>
              <w:ind w:firstLine="800" w:firstLineChars="200"/>
              <w:jc w:val="both"/>
              <w:rPr>
                <w:color w:val="auto"/>
                <w:sz w:val="40"/>
                <w:szCs w:val="32"/>
                <w:highlight w:val="none"/>
              </w:rPr>
            </w:pPr>
          </w:p>
        </w:tc>
        <w:tc>
          <w:tcPr>
            <w:tcW w:w="851" w:type="dxa"/>
            <w:vAlign w:val="center"/>
          </w:tcPr>
          <w:p w14:paraId="34315ADD">
            <w:pPr>
              <w:spacing w:line="360" w:lineRule="auto"/>
              <w:ind w:firstLine="800" w:firstLineChars="200"/>
              <w:jc w:val="both"/>
              <w:rPr>
                <w:color w:val="auto"/>
                <w:sz w:val="40"/>
                <w:szCs w:val="32"/>
                <w:highlight w:val="none"/>
              </w:rPr>
            </w:pPr>
          </w:p>
        </w:tc>
        <w:tc>
          <w:tcPr>
            <w:tcW w:w="708" w:type="dxa"/>
            <w:vAlign w:val="center"/>
          </w:tcPr>
          <w:p w14:paraId="65851845">
            <w:pPr>
              <w:spacing w:line="360" w:lineRule="auto"/>
              <w:ind w:firstLine="800" w:firstLineChars="200"/>
              <w:jc w:val="both"/>
              <w:rPr>
                <w:color w:val="auto"/>
                <w:sz w:val="40"/>
                <w:szCs w:val="32"/>
                <w:highlight w:val="none"/>
              </w:rPr>
            </w:pPr>
          </w:p>
        </w:tc>
        <w:tc>
          <w:tcPr>
            <w:tcW w:w="810" w:type="dxa"/>
            <w:vAlign w:val="center"/>
          </w:tcPr>
          <w:p w14:paraId="40F8182B">
            <w:pPr>
              <w:spacing w:line="360" w:lineRule="auto"/>
              <w:ind w:firstLine="800" w:firstLineChars="200"/>
              <w:jc w:val="both"/>
              <w:rPr>
                <w:color w:val="auto"/>
                <w:sz w:val="40"/>
                <w:szCs w:val="32"/>
                <w:highlight w:val="none"/>
              </w:rPr>
            </w:pPr>
          </w:p>
        </w:tc>
        <w:tc>
          <w:tcPr>
            <w:tcW w:w="851" w:type="dxa"/>
            <w:vAlign w:val="center"/>
          </w:tcPr>
          <w:p w14:paraId="0D799481">
            <w:pPr>
              <w:spacing w:line="360" w:lineRule="auto"/>
              <w:ind w:firstLine="800" w:firstLineChars="200"/>
              <w:jc w:val="both"/>
              <w:rPr>
                <w:color w:val="auto"/>
                <w:sz w:val="40"/>
                <w:szCs w:val="32"/>
                <w:highlight w:val="none"/>
              </w:rPr>
            </w:pPr>
          </w:p>
        </w:tc>
        <w:tc>
          <w:tcPr>
            <w:tcW w:w="736" w:type="dxa"/>
            <w:vAlign w:val="center"/>
          </w:tcPr>
          <w:p w14:paraId="0D4EA42D">
            <w:pPr>
              <w:spacing w:line="360" w:lineRule="auto"/>
              <w:ind w:firstLine="800" w:firstLineChars="200"/>
              <w:jc w:val="both"/>
              <w:rPr>
                <w:color w:val="auto"/>
                <w:sz w:val="40"/>
                <w:szCs w:val="32"/>
                <w:highlight w:val="none"/>
              </w:rPr>
            </w:pPr>
          </w:p>
        </w:tc>
        <w:tc>
          <w:tcPr>
            <w:tcW w:w="910" w:type="dxa"/>
            <w:vAlign w:val="center"/>
          </w:tcPr>
          <w:p w14:paraId="7E36A0B4">
            <w:pPr>
              <w:spacing w:line="360" w:lineRule="auto"/>
              <w:ind w:firstLine="800" w:firstLineChars="200"/>
              <w:jc w:val="both"/>
              <w:rPr>
                <w:color w:val="auto"/>
                <w:sz w:val="40"/>
                <w:szCs w:val="32"/>
                <w:highlight w:val="none"/>
              </w:rPr>
            </w:pPr>
          </w:p>
        </w:tc>
        <w:tc>
          <w:tcPr>
            <w:tcW w:w="1088" w:type="dxa"/>
            <w:vAlign w:val="center"/>
          </w:tcPr>
          <w:p w14:paraId="2EEB9CAE">
            <w:pPr>
              <w:spacing w:line="360" w:lineRule="auto"/>
              <w:ind w:firstLine="800" w:firstLineChars="200"/>
              <w:jc w:val="both"/>
              <w:rPr>
                <w:color w:val="auto"/>
                <w:sz w:val="40"/>
                <w:szCs w:val="32"/>
                <w:highlight w:val="none"/>
              </w:rPr>
            </w:pPr>
          </w:p>
        </w:tc>
        <w:tc>
          <w:tcPr>
            <w:tcW w:w="878" w:type="dxa"/>
            <w:vAlign w:val="center"/>
          </w:tcPr>
          <w:p w14:paraId="7F13EDC9">
            <w:pPr>
              <w:spacing w:line="360" w:lineRule="auto"/>
              <w:ind w:firstLine="800" w:firstLineChars="200"/>
              <w:jc w:val="both"/>
              <w:rPr>
                <w:color w:val="auto"/>
                <w:sz w:val="40"/>
                <w:szCs w:val="32"/>
                <w:highlight w:val="none"/>
              </w:rPr>
            </w:pPr>
          </w:p>
        </w:tc>
      </w:tr>
      <w:tr w14:paraId="13CF0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E87DD35">
            <w:pPr>
              <w:spacing w:line="360" w:lineRule="auto"/>
              <w:ind w:firstLine="800" w:firstLineChars="200"/>
              <w:jc w:val="both"/>
              <w:rPr>
                <w:color w:val="auto"/>
                <w:sz w:val="40"/>
                <w:szCs w:val="32"/>
                <w:highlight w:val="none"/>
              </w:rPr>
            </w:pPr>
          </w:p>
        </w:tc>
        <w:tc>
          <w:tcPr>
            <w:tcW w:w="1446" w:type="dxa"/>
            <w:vAlign w:val="center"/>
          </w:tcPr>
          <w:p w14:paraId="3659628B">
            <w:pPr>
              <w:spacing w:line="360" w:lineRule="auto"/>
              <w:ind w:firstLine="800" w:firstLineChars="200"/>
              <w:jc w:val="both"/>
              <w:rPr>
                <w:color w:val="auto"/>
                <w:sz w:val="40"/>
                <w:szCs w:val="32"/>
                <w:highlight w:val="none"/>
              </w:rPr>
            </w:pPr>
          </w:p>
        </w:tc>
        <w:tc>
          <w:tcPr>
            <w:tcW w:w="851" w:type="dxa"/>
            <w:vAlign w:val="center"/>
          </w:tcPr>
          <w:p w14:paraId="65290946">
            <w:pPr>
              <w:spacing w:line="360" w:lineRule="auto"/>
              <w:ind w:firstLine="800" w:firstLineChars="200"/>
              <w:jc w:val="both"/>
              <w:rPr>
                <w:color w:val="auto"/>
                <w:sz w:val="40"/>
                <w:szCs w:val="32"/>
                <w:highlight w:val="none"/>
              </w:rPr>
            </w:pPr>
          </w:p>
        </w:tc>
        <w:tc>
          <w:tcPr>
            <w:tcW w:w="708" w:type="dxa"/>
            <w:vAlign w:val="center"/>
          </w:tcPr>
          <w:p w14:paraId="2E109125">
            <w:pPr>
              <w:spacing w:line="360" w:lineRule="auto"/>
              <w:ind w:firstLine="800" w:firstLineChars="200"/>
              <w:jc w:val="both"/>
              <w:rPr>
                <w:color w:val="auto"/>
                <w:sz w:val="40"/>
                <w:szCs w:val="32"/>
                <w:highlight w:val="none"/>
              </w:rPr>
            </w:pPr>
          </w:p>
        </w:tc>
        <w:tc>
          <w:tcPr>
            <w:tcW w:w="810" w:type="dxa"/>
            <w:vAlign w:val="center"/>
          </w:tcPr>
          <w:p w14:paraId="0352F770">
            <w:pPr>
              <w:spacing w:line="360" w:lineRule="auto"/>
              <w:ind w:firstLine="800" w:firstLineChars="200"/>
              <w:jc w:val="both"/>
              <w:rPr>
                <w:color w:val="auto"/>
                <w:sz w:val="40"/>
                <w:szCs w:val="32"/>
                <w:highlight w:val="none"/>
              </w:rPr>
            </w:pPr>
          </w:p>
        </w:tc>
        <w:tc>
          <w:tcPr>
            <w:tcW w:w="851" w:type="dxa"/>
            <w:vAlign w:val="center"/>
          </w:tcPr>
          <w:p w14:paraId="094CEE9B">
            <w:pPr>
              <w:spacing w:line="360" w:lineRule="auto"/>
              <w:ind w:firstLine="800" w:firstLineChars="200"/>
              <w:jc w:val="both"/>
              <w:rPr>
                <w:color w:val="auto"/>
                <w:sz w:val="40"/>
                <w:szCs w:val="32"/>
                <w:highlight w:val="none"/>
              </w:rPr>
            </w:pPr>
          </w:p>
        </w:tc>
        <w:tc>
          <w:tcPr>
            <w:tcW w:w="736" w:type="dxa"/>
            <w:vAlign w:val="center"/>
          </w:tcPr>
          <w:p w14:paraId="03CA2E44">
            <w:pPr>
              <w:spacing w:line="360" w:lineRule="auto"/>
              <w:ind w:firstLine="800" w:firstLineChars="200"/>
              <w:jc w:val="both"/>
              <w:rPr>
                <w:color w:val="auto"/>
                <w:sz w:val="40"/>
                <w:szCs w:val="32"/>
                <w:highlight w:val="none"/>
              </w:rPr>
            </w:pPr>
          </w:p>
        </w:tc>
        <w:tc>
          <w:tcPr>
            <w:tcW w:w="910" w:type="dxa"/>
            <w:vAlign w:val="center"/>
          </w:tcPr>
          <w:p w14:paraId="00A68590">
            <w:pPr>
              <w:spacing w:line="360" w:lineRule="auto"/>
              <w:ind w:firstLine="800" w:firstLineChars="200"/>
              <w:jc w:val="both"/>
              <w:rPr>
                <w:color w:val="auto"/>
                <w:sz w:val="40"/>
                <w:szCs w:val="32"/>
                <w:highlight w:val="none"/>
              </w:rPr>
            </w:pPr>
          </w:p>
        </w:tc>
        <w:tc>
          <w:tcPr>
            <w:tcW w:w="1088" w:type="dxa"/>
            <w:vAlign w:val="center"/>
          </w:tcPr>
          <w:p w14:paraId="1CB27326">
            <w:pPr>
              <w:spacing w:line="360" w:lineRule="auto"/>
              <w:ind w:firstLine="800" w:firstLineChars="200"/>
              <w:jc w:val="both"/>
              <w:rPr>
                <w:color w:val="auto"/>
                <w:sz w:val="40"/>
                <w:szCs w:val="32"/>
                <w:highlight w:val="none"/>
              </w:rPr>
            </w:pPr>
          </w:p>
        </w:tc>
        <w:tc>
          <w:tcPr>
            <w:tcW w:w="878" w:type="dxa"/>
            <w:vAlign w:val="center"/>
          </w:tcPr>
          <w:p w14:paraId="0AD0AA7C">
            <w:pPr>
              <w:spacing w:line="360" w:lineRule="auto"/>
              <w:ind w:firstLine="800" w:firstLineChars="200"/>
              <w:jc w:val="both"/>
              <w:rPr>
                <w:color w:val="auto"/>
                <w:sz w:val="40"/>
                <w:szCs w:val="32"/>
                <w:highlight w:val="none"/>
              </w:rPr>
            </w:pPr>
          </w:p>
        </w:tc>
      </w:tr>
      <w:tr w14:paraId="6C2D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7FE6880">
            <w:pPr>
              <w:spacing w:line="360" w:lineRule="auto"/>
              <w:ind w:firstLine="800" w:firstLineChars="200"/>
              <w:jc w:val="both"/>
              <w:rPr>
                <w:color w:val="auto"/>
                <w:sz w:val="40"/>
                <w:szCs w:val="32"/>
                <w:highlight w:val="none"/>
              </w:rPr>
            </w:pPr>
          </w:p>
        </w:tc>
        <w:tc>
          <w:tcPr>
            <w:tcW w:w="1446" w:type="dxa"/>
            <w:vAlign w:val="center"/>
          </w:tcPr>
          <w:p w14:paraId="10851F08">
            <w:pPr>
              <w:spacing w:line="360" w:lineRule="auto"/>
              <w:ind w:firstLine="800" w:firstLineChars="200"/>
              <w:jc w:val="both"/>
              <w:rPr>
                <w:color w:val="auto"/>
                <w:sz w:val="40"/>
                <w:szCs w:val="32"/>
                <w:highlight w:val="none"/>
              </w:rPr>
            </w:pPr>
          </w:p>
        </w:tc>
        <w:tc>
          <w:tcPr>
            <w:tcW w:w="851" w:type="dxa"/>
            <w:vAlign w:val="center"/>
          </w:tcPr>
          <w:p w14:paraId="25889337">
            <w:pPr>
              <w:spacing w:line="360" w:lineRule="auto"/>
              <w:ind w:firstLine="800" w:firstLineChars="200"/>
              <w:jc w:val="both"/>
              <w:rPr>
                <w:color w:val="auto"/>
                <w:sz w:val="40"/>
                <w:szCs w:val="32"/>
                <w:highlight w:val="none"/>
              </w:rPr>
            </w:pPr>
          </w:p>
        </w:tc>
        <w:tc>
          <w:tcPr>
            <w:tcW w:w="708" w:type="dxa"/>
            <w:vAlign w:val="center"/>
          </w:tcPr>
          <w:p w14:paraId="35C6B979">
            <w:pPr>
              <w:spacing w:line="360" w:lineRule="auto"/>
              <w:ind w:firstLine="800" w:firstLineChars="200"/>
              <w:jc w:val="both"/>
              <w:rPr>
                <w:color w:val="auto"/>
                <w:sz w:val="40"/>
                <w:szCs w:val="32"/>
                <w:highlight w:val="none"/>
              </w:rPr>
            </w:pPr>
          </w:p>
        </w:tc>
        <w:tc>
          <w:tcPr>
            <w:tcW w:w="810" w:type="dxa"/>
            <w:vAlign w:val="center"/>
          </w:tcPr>
          <w:p w14:paraId="7A7248A0">
            <w:pPr>
              <w:spacing w:line="360" w:lineRule="auto"/>
              <w:ind w:firstLine="800" w:firstLineChars="200"/>
              <w:jc w:val="both"/>
              <w:rPr>
                <w:color w:val="auto"/>
                <w:sz w:val="40"/>
                <w:szCs w:val="32"/>
                <w:highlight w:val="none"/>
              </w:rPr>
            </w:pPr>
          </w:p>
        </w:tc>
        <w:tc>
          <w:tcPr>
            <w:tcW w:w="851" w:type="dxa"/>
            <w:vAlign w:val="center"/>
          </w:tcPr>
          <w:p w14:paraId="67467181">
            <w:pPr>
              <w:spacing w:line="360" w:lineRule="auto"/>
              <w:ind w:firstLine="800" w:firstLineChars="200"/>
              <w:jc w:val="both"/>
              <w:rPr>
                <w:color w:val="auto"/>
                <w:sz w:val="40"/>
                <w:szCs w:val="32"/>
                <w:highlight w:val="none"/>
              </w:rPr>
            </w:pPr>
          </w:p>
        </w:tc>
        <w:tc>
          <w:tcPr>
            <w:tcW w:w="736" w:type="dxa"/>
            <w:vAlign w:val="center"/>
          </w:tcPr>
          <w:p w14:paraId="146DFF41">
            <w:pPr>
              <w:spacing w:line="360" w:lineRule="auto"/>
              <w:ind w:firstLine="800" w:firstLineChars="200"/>
              <w:jc w:val="both"/>
              <w:rPr>
                <w:color w:val="auto"/>
                <w:sz w:val="40"/>
                <w:szCs w:val="32"/>
                <w:highlight w:val="none"/>
              </w:rPr>
            </w:pPr>
          </w:p>
        </w:tc>
        <w:tc>
          <w:tcPr>
            <w:tcW w:w="910" w:type="dxa"/>
            <w:vAlign w:val="center"/>
          </w:tcPr>
          <w:p w14:paraId="5F60FA97">
            <w:pPr>
              <w:spacing w:line="360" w:lineRule="auto"/>
              <w:ind w:firstLine="800" w:firstLineChars="200"/>
              <w:jc w:val="both"/>
              <w:rPr>
                <w:color w:val="auto"/>
                <w:sz w:val="40"/>
                <w:szCs w:val="32"/>
                <w:highlight w:val="none"/>
              </w:rPr>
            </w:pPr>
          </w:p>
        </w:tc>
        <w:tc>
          <w:tcPr>
            <w:tcW w:w="1088" w:type="dxa"/>
            <w:vAlign w:val="center"/>
          </w:tcPr>
          <w:p w14:paraId="3C5E1CA5">
            <w:pPr>
              <w:spacing w:line="360" w:lineRule="auto"/>
              <w:ind w:firstLine="800" w:firstLineChars="200"/>
              <w:jc w:val="both"/>
              <w:rPr>
                <w:color w:val="auto"/>
                <w:sz w:val="40"/>
                <w:szCs w:val="32"/>
                <w:highlight w:val="none"/>
              </w:rPr>
            </w:pPr>
          </w:p>
        </w:tc>
        <w:tc>
          <w:tcPr>
            <w:tcW w:w="878" w:type="dxa"/>
            <w:vAlign w:val="center"/>
          </w:tcPr>
          <w:p w14:paraId="11650B15">
            <w:pPr>
              <w:spacing w:line="360" w:lineRule="auto"/>
              <w:ind w:firstLine="800" w:firstLineChars="200"/>
              <w:jc w:val="both"/>
              <w:rPr>
                <w:color w:val="auto"/>
                <w:sz w:val="40"/>
                <w:szCs w:val="32"/>
                <w:highlight w:val="none"/>
              </w:rPr>
            </w:pPr>
          </w:p>
        </w:tc>
      </w:tr>
      <w:tr w14:paraId="69116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8B7B861">
            <w:pPr>
              <w:spacing w:line="360" w:lineRule="auto"/>
              <w:ind w:firstLine="800" w:firstLineChars="200"/>
              <w:jc w:val="both"/>
              <w:rPr>
                <w:color w:val="auto"/>
                <w:sz w:val="40"/>
                <w:szCs w:val="32"/>
                <w:highlight w:val="none"/>
              </w:rPr>
            </w:pPr>
          </w:p>
        </w:tc>
        <w:tc>
          <w:tcPr>
            <w:tcW w:w="1446" w:type="dxa"/>
            <w:vAlign w:val="center"/>
          </w:tcPr>
          <w:p w14:paraId="1C113ABA">
            <w:pPr>
              <w:spacing w:line="360" w:lineRule="auto"/>
              <w:ind w:firstLine="800" w:firstLineChars="200"/>
              <w:jc w:val="both"/>
              <w:rPr>
                <w:color w:val="auto"/>
                <w:sz w:val="40"/>
                <w:szCs w:val="32"/>
                <w:highlight w:val="none"/>
              </w:rPr>
            </w:pPr>
          </w:p>
        </w:tc>
        <w:tc>
          <w:tcPr>
            <w:tcW w:w="851" w:type="dxa"/>
            <w:vAlign w:val="center"/>
          </w:tcPr>
          <w:p w14:paraId="115192BF">
            <w:pPr>
              <w:spacing w:line="360" w:lineRule="auto"/>
              <w:ind w:firstLine="800" w:firstLineChars="200"/>
              <w:jc w:val="both"/>
              <w:rPr>
                <w:color w:val="auto"/>
                <w:sz w:val="40"/>
                <w:szCs w:val="32"/>
                <w:highlight w:val="none"/>
              </w:rPr>
            </w:pPr>
          </w:p>
        </w:tc>
        <w:tc>
          <w:tcPr>
            <w:tcW w:w="708" w:type="dxa"/>
            <w:vAlign w:val="center"/>
          </w:tcPr>
          <w:p w14:paraId="79941C60">
            <w:pPr>
              <w:spacing w:line="360" w:lineRule="auto"/>
              <w:ind w:firstLine="800" w:firstLineChars="200"/>
              <w:jc w:val="both"/>
              <w:rPr>
                <w:color w:val="auto"/>
                <w:sz w:val="40"/>
                <w:szCs w:val="32"/>
                <w:highlight w:val="none"/>
              </w:rPr>
            </w:pPr>
          </w:p>
        </w:tc>
        <w:tc>
          <w:tcPr>
            <w:tcW w:w="810" w:type="dxa"/>
            <w:vAlign w:val="center"/>
          </w:tcPr>
          <w:p w14:paraId="625DF9AE">
            <w:pPr>
              <w:spacing w:line="360" w:lineRule="auto"/>
              <w:ind w:firstLine="800" w:firstLineChars="200"/>
              <w:jc w:val="both"/>
              <w:rPr>
                <w:color w:val="auto"/>
                <w:sz w:val="40"/>
                <w:szCs w:val="32"/>
                <w:highlight w:val="none"/>
              </w:rPr>
            </w:pPr>
          </w:p>
        </w:tc>
        <w:tc>
          <w:tcPr>
            <w:tcW w:w="851" w:type="dxa"/>
            <w:vAlign w:val="center"/>
          </w:tcPr>
          <w:p w14:paraId="5FE32AAB">
            <w:pPr>
              <w:spacing w:line="360" w:lineRule="auto"/>
              <w:ind w:firstLine="800" w:firstLineChars="200"/>
              <w:jc w:val="both"/>
              <w:rPr>
                <w:color w:val="auto"/>
                <w:sz w:val="40"/>
                <w:szCs w:val="32"/>
                <w:highlight w:val="none"/>
              </w:rPr>
            </w:pPr>
          </w:p>
        </w:tc>
        <w:tc>
          <w:tcPr>
            <w:tcW w:w="736" w:type="dxa"/>
            <w:vAlign w:val="center"/>
          </w:tcPr>
          <w:p w14:paraId="0A3A4F98">
            <w:pPr>
              <w:spacing w:line="360" w:lineRule="auto"/>
              <w:ind w:firstLine="800" w:firstLineChars="200"/>
              <w:jc w:val="both"/>
              <w:rPr>
                <w:color w:val="auto"/>
                <w:sz w:val="40"/>
                <w:szCs w:val="32"/>
                <w:highlight w:val="none"/>
              </w:rPr>
            </w:pPr>
          </w:p>
        </w:tc>
        <w:tc>
          <w:tcPr>
            <w:tcW w:w="910" w:type="dxa"/>
            <w:vAlign w:val="center"/>
          </w:tcPr>
          <w:p w14:paraId="6BA627B4">
            <w:pPr>
              <w:spacing w:line="360" w:lineRule="auto"/>
              <w:ind w:firstLine="800" w:firstLineChars="200"/>
              <w:jc w:val="both"/>
              <w:rPr>
                <w:color w:val="auto"/>
                <w:sz w:val="40"/>
                <w:szCs w:val="32"/>
                <w:highlight w:val="none"/>
              </w:rPr>
            </w:pPr>
          </w:p>
        </w:tc>
        <w:tc>
          <w:tcPr>
            <w:tcW w:w="1088" w:type="dxa"/>
            <w:vAlign w:val="center"/>
          </w:tcPr>
          <w:p w14:paraId="7825D6C3">
            <w:pPr>
              <w:spacing w:line="360" w:lineRule="auto"/>
              <w:ind w:firstLine="800" w:firstLineChars="200"/>
              <w:jc w:val="both"/>
              <w:rPr>
                <w:color w:val="auto"/>
                <w:sz w:val="40"/>
                <w:szCs w:val="32"/>
                <w:highlight w:val="none"/>
              </w:rPr>
            </w:pPr>
          </w:p>
        </w:tc>
        <w:tc>
          <w:tcPr>
            <w:tcW w:w="878" w:type="dxa"/>
            <w:vAlign w:val="center"/>
          </w:tcPr>
          <w:p w14:paraId="0B8E59E7">
            <w:pPr>
              <w:spacing w:line="360" w:lineRule="auto"/>
              <w:ind w:firstLine="800" w:firstLineChars="200"/>
              <w:jc w:val="both"/>
              <w:rPr>
                <w:color w:val="auto"/>
                <w:sz w:val="40"/>
                <w:szCs w:val="32"/>
                <w:highlight w:val="none"/>
              </w:rPr>
            </w:pPr>
          </w:p>
        </w:tc>
      </w:tr>
      <w:tr w14:paraId="14028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6D8125">
            <w:pPr>
              <w:spacing w:line="360" w:lineRule="auto"/>
              <w:ind w:firstLine="800" w:firstLineChars="200"/>
              <w:jc w:val="both"/>
              <w:rPr>
                <w:color w:val="auto"/>
                <w:sz w:val="40"/>
                <w:szCs w:val="32"/>
                <w:highlight w:val="none"/>
              </w:rPr>
            </w:pPr>
          </w:p>
        </w:tc>
        <w:tc>
          <w:tcPr>
            <w:tcW w:w="1446" w:type="dxa"/>
            <w:vAlign w:val="center"/>
          </w:tcPr>
          <w:p w14:paraId="6B407468">
            <w:pPr>
              <w:spacing w:line="360" w:lineRule="auto"/>
              <w:ind w:firstLine="800" w:firstLineChars="200"/>
              <w:jc w:val="both"/>
              <w:rPr>
                <w:color w:val="auto"/>
                <w:sz w:val="40"/>
                <w:szCs w:val="32"/>
                <w:highlight w:val="none"/>
              </w:rPr>
            </w:pPr>
          </w:p>
        </w:tc>
        <w:tc>
          <w:tcPr>
            <w:tcW w:w="851" w:type="dxa"/>
            <w:vAlign w:val="center"/>
          </w:tcPr>
          <w:p w14:paraId="3AB6F5D9">
            <w:pPr>
              <w:spacing w:line="360" w:lineRule="auto"/>
              <w:ind w:firstLine="800" w:firstLineChars="200"/>
              <w:jc w:val="both"/>
              <w:rPr>
                <w:color w:val="auto"/>
                <w:sz w:val="40"/>
                <w:szCs w:val="32"/>
                <w:highlight w:val="none"/>
              </w:rPr>
            </w:pPr>
          </w:p>
        </w:tc>
        <w:tc>
          <w:tcPr>
            <w:tcW w:w="708" w:type="dxa"/>
            <w:vAlign w:val="center"/>
          </w:tcPr>
          <w:p w14:paraId="08AE6DD8">
            <w:pPr>
              <w:spacing w:line="360" w:lineRule="auto"/>
              <w:ind w:firstLine="800" w:firstLineChars="200"/>
              <w:jc w:val="both"/>
              <w:rPr>
                <w:color w:val="auto"/>
                <w:sz w:val="40"/>
                <w:szCs w:val="32"/>
                <w:highlight w:val="none"/>
              </w:rPr>
            </w:pPr>
          </w:p>
        </w:tc>
        <w:tc>
          <w:tcPr>
            <w:tcW w:w="810" w:type="dxa"/>
            <w:vAlign w:val="center"/>
          </w:tcPr>
          <w:p w14:paraId="69C05581">
            <w:pPr>
              <w:spacing w:line="360" w:lineRule="auto"/>
              <w:ind w:firstLine="800" w:firstLineChars="200"/>
              <w:jc w:val="both"/>
              <w:rPr>
                <w:color w:val="auto"/>
                <w:sz w:val="40"/>
                <w:szCs w:val="32"/>
                <w:highlight w:val="none"/>
              </w:rPr>
            </w:pPr>
          </w:p>
        </w:tc>
        <w:tc>
          <w:tcPr>
            <w:tcW w:w="851" w:type="dxa"/>
            <w:vAlign w:val="center"/>
          </w:tcPr>
          <w:p w14:paraId="707A494E">
            <w:pPr>
              <w:spacing w:line="360" w:lineRule="auto"/>
              <w:ind w:firstLine="800" w:firstLineChars="200"/>
              <w:jc w:val="both"/>
              <w:rPr>
                <w:color w:val="auto"/>
                <w:sz w:val="40"/>
                <w:szCs w:val="32"/>
                <w:highlight w:val="none"/>
              </w:rPr>
            </w:pPr>
          </w:p>
        </w:tc>
        <w:tc>
          <w:tcPr>
            <w:tcW w:w="736" w:type="dxa"/>
            <w:vAlign w:val="center"/>
          </w:tcPr>
          <w:p w14:paraId="45997EC7">
            <w:pPr>
              <w:spacing w:line="360" w:lineRule="auto"/>
              <w:ind w:firstLine="800" w:firstLineChars="200"/>
              <w:jc w:val="both"/>
              <w:rPr>
                <w:color w:val="auto"/>
                <w:sz w:val="40"/>
                <w:szCs w:val="32"/>
                <w:highlight w:val="none"/>
              </w:rPr>
            </w:pPr>
          </w:p>
        </w:tc>
        <w:tc>
          <w:tcPr>
            <w:tcW w:w="910" w:type="dxa"/>
            <w:vAlign w:val="center"/>
          </w:tcPr>
          <w:p w14:paraId="5AABE0C0">
            <w:pPr>
              <w:spacing w:line="360" w:lineRule="auto"/>
              <w:ind w:firstLine="800" w:firstLineChars="200"/>
              <w:jc w:val="both"/>
              <w:rPr>
                <w:color w:val="auto"/>
                <w:sz w:val="40"/>
                <w:szCs w:val="32"/>
                <w:highlight w:val="none"/>
              </w:rPr>
            </w:pPr>
          </w:p>
        </w:tc>
        <w:tc>
          <w:tcPr>
            <w:tcW w:w="1088" w:type="dxa"/>
            <w:vAlign w:val="center"/>
          </w:tcPr>
          <w:p w14:paraId="543FA7FA">
            <w:pPr>
              <w:spacing w:line="360" w:lineRule="auto"/>
              <w:ind w:firstLine="800" w:firstLineChars="200"/>
              <w:jc w:val="both"/>
              <w:rPr>
                <w:color w:val="auto"/>
                <w:sz w:val="40"/>
                <w:szCs w:val="32"/>
                <w:highlight w:val="none"/>
              </w:rPr>
            </w:pPr>
          </w:p>
        </w:tc>
        <w:tc>
          <w:tcPr>
            <w:tcW w:w="878" w:type="dxa"/>
            <w:vAlign w:val="center"/>
          </w:tcPr>
          <w:p w14:paraId="32FCE616">
            <w:pPr>
              <w:spacing w:line="360" w:lineRule="auto"/>
              <w:ind w:firstLine="800" w:firstLineChars="200"/>
              <w:jc w:val="both"/>
              <w:rPr>
                <w:color w:val="auto"/>
                <w:sz w:val="40"/>
                <w:szCs w:val="32"/>
                <w:highlight w:val="none"/>
              </w:rPr>
            </w:pPr>
          </w:p>
        </w:tc>
      </w:tr>
      <w:tr w14:paraId="20E09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73BBBA9">
            <w:pPr>
              <w:spacing w:line="360" w:lineRule="auto"/>
              <w:ind w:firstLine="800" w:firstLineChars="200"/>
              <w:jc w:val="both"/>
              <w:rPr>
                <w:color w:val="auto"/>
                <w:sz w:val="40"/>
                <w:szCs w:val="32"/>
                <w:highlight w:val="none"/>
              </w:rPr>
            </w:pPr>
          </w:p>
        </w:tc>
        <w:tc>
          <w:tcPr>
            <w:tcW w:w="1446" w:type="dxa"/>
            <w:vAlign w:val="center"/>
          </w:tcPr>
          <w:p w14:paraId="1F0DEEBC">
            <w:pPr>
              <w:spacing w:line="360" w:lineRule="auto"/>
              <w:ind w:firstLine="800" w:firstLineChars="200"/>
              <w:jc w:val="both"/>
              <w:rPr>
                <w:color w:val="auto"/>
                <w:sz w:val="40"/>
                <w:szCs w:val="32"/>
                <w:highlight w:val="none"/>
              </w:rPr>
            </w:pPr>
          </w:p>
        </w:tc>
        <w:tc>
          <w:tcPr>
            <w:tcW w:w="851" w:type="dxa"/>
            <w:vAlign w:val="center"/>
          </w:tcPr>
          <w:p w14:paraId="03A3A3EA">
            <w:pPr>
              <w:spacing w:line="360" w:lineRule="auto"/>
              <w:ind w:firstLine="800" w:firstLineChars="200"/>
              <w:jc w:val="both"/>
              <w:rPr>
                <w:color w:val="auto"/>
                <w:sz w:val="40"/>
                <w:szCs w:val="32"/>
                <w:highlight w:val="none"/>
              </w:rPr>
            </w:pPr>
          </w:p>
        </w:tc>
        <w:tc>
          <w:tcPr>
            <w:tcW w:w="708" w:type="dxa"/>
            <w:vAlign w:val="center"/>
          </w:tcPr>
          <w:p w14:paraId="05AFC8A5">
            <w:pPr>
              <w:spacing w:line="360" w:lineRule="auto"/>
              <w:ind w:firstLine="800" w:firstLineChars="200"/>
              <w:jc w:val="both"/>
              <w:rPr>
                <w:color w:val="auto"/>
                <w:sz w:val="40"/>
                <w:szCs w:val="32"/>
                <w:highlight w:val="none"/>
              </w:rPr>
            </w:pPr>
          </w:p>
        </w:tc>
        <w:tc>
          <w:tcPr>
            <w:tcW w:w="810" w:type="dxa"/>
            <w:vAlign w:val="center"/>
          </w:tcPr>
          <w:p w14:paraId="32DDEB09">
            <w:pPr>
              <w:spacing w:line="360" w:lineRule="auto"/>
              <w:ind w:firstLine="800" w:firstLineChars="200"/>
              <w:jc w:val="both"/>
              <w:rPr>
                <w:color w:val="auto"/>
                <w:sz w:val="40"/>
                <w:szCs w:val="32"/>
                <w:highlight w:val="none"/>
              </w:rPr>
            </w:pPr>
          </w:p>
        </w:tc>
        <w:tc>
          <w:tcPr>
            <w:tcW w:w="851" w:type="dxa"/>
            <w:vAlign w:val="center"/>
          </w:tcPr>
          <w:p w14:paraId="61E49F48">
            <w:pPr>
              <w:spacing w:line="360" w:lineRule="auto"/>
              <w:ind w:firstLine="800" w:firstLineChars="200"/>
              <w:jc w:val="both"/>
              <w:rPr>
                <w:color w:val="auto"/>
                <w:sz w:val="40"/>
                <w:szCs w:val="32"/>
                <w:highlight w:val="none"/>
              </w:rPr>
            </w:pPr>
          </w:p>
        </w:tc>
        <w:tc>
          <w:tcPr>
            <w:tcW w:w="736" w:type="dxa"/>
            <w:vAlign w:val="center"/>
          </w:tcPr>
          <w:p w14:paraId="5B17B70A">
            <w:pPr>
              <w:spacing w:line="360" w:lineRule="auto"/>
              <w:ind w:firstLine="800" w:firstLineChars="200"/>
              <w:jc w:val="both"/>
              <w:rPr>
                <w:color w:val="auto"/>
                <w:sz w:val="40"/>
                <w:szCs w:val="32"/>
                <w:highlight w:val="none"/>
              </w:rPr>
            </w:pPr>
          </w:p>
        </w:tc>
        <w:tc>
          <w:tcPr>
            <w:tcW w:w="910" w:type="dxa"/>
            <w:vAlign w:val="center"/>
          </w:tcPr>
          <w:p w14:paraId="62EA7E7A">
            <w:pPr>
              <w:spacing w:line="360" w:lineRule="auto"/>
              <w:ind w:firstLine="800" w:firstLineChars="200"/>
              <w:jc w:val="both"/>
              <w:rPr>
                <w:color w:val="auto"/>
                <w:sz w:val="40"/>
                <w:szCs w:val="32"/>
                <w:highlight w:val="none"/>
              </w:rPr>
            </w:pPr>
          </w:p>
        </w:tc>
        <w:tc>
          <w:tcPr>
            <w:tcW w:w="1088" w:type="dxa"/>
            <w:vAlign w:val="center"/>
          </w:tcPr>
          <w:p w14:paraId="5395C456">
            <w:pPr>
              <w:spacing w:line="360" w:lineRule="auto"/>
              <w:ind w:firstLine="800" w:firstLineChars="200"/>
              <w:jc w:val="both"/>
              <w:rPr>
                <w:color w:val="auto"/>
                <w:sz w:val="40"/>
                <w:szCs w:val="32"/>
                <w:highlight w:val="none"/>
              </w:rPr>
            </w:pPr>
          </w:p>
        </w:tc>
        <w:tc>
          <w:tcPr>
            <w:tcW w:w="878" w:type="dxa"/>
            <w:vAlign w:val="center"/>
          </w:tcPr>
          <w:p w14:paraId="4FECA3F8">
            <w:pPr>
              <w:spacing w:line="360" w:lineRule="auto"/>
              <w:ind w:firstLine="800" w:firstLineChars="200"/>
              <w:jc w:val="both"/>
              <w:rPr>
                <w:color w:val="auto"/>
                <w:sz w:val="40"/>
                <w:szCs w:val="32"/>
                <w:highlight w:val="none"/>
              </w:rPr>
            </w:pPr>
          </w:p>
        </w:tc>
      </w:tr>
      <w:tr w14:paraId="4F2F1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2231132">
            <w:pPr>
              <w:spacing w:line="360" w:lineRule="auto"/>
              <w:ind w:firstLine="800" w:firstLineChars="200"/>
              <w:jc w:val="both"/>
              <w:rPr>
                <w:color w:val="auto"/>
                <w:sz w:val="40"/>
                <w:szCs w:val="32"/>
                <w:highlight w:val="none"/>
              </w:rPr>
            </w:pPr>
          </w:p>
        </w:tc>
        <w:tc>
          <w:tcPr>
            <w:tcW w:w="1446" w:type="dxa"/>
            <w:vAlign w:val="center"/>
          </w:tcPr>
          <w:p w14:paraId="285591A0">
            <w:pPr>
              <w:spacing w:line="360" w:lineRule="auto"/>
              <w:ind w:firstLine="800" w:firstLineChars="200"/>
              <w:jc w:val="both"/>
              <w:rPr>
                <w:color w:val="auto"/>
                <w:sz w:val="40"/>
                <w:szCs w:val="32"/>
                <w:highlight w:val="none"/>
              </w:rPr>
            </w:pPr>
          </w:p>
        </w:tc>
        <w:tc>
          <w:tcPr>
            <w:tcW w:w="851" w:type="dxa"/>
            <w:vAlign w:val="center"/>
          </w:tcPr>
          <w:p w14:paraId="7FE6BEB8">
            <w:pPr>
              <w:spacing w:line="360" w:lineRule="auto"/>
              <w:ind w:firstLine="800" w:firstLineChars="200"/>
              <w:jc w:val="both"/>
              <w:rPr>
                <w:color w:val="auto"/>
                <w:sz w:val="40"/>
                <w:szCs w:val="32"/>
                <w:highlight w:val="none"/>
              </w:rPr>
            </w:pPr>
          </w:p>
        </w:tc>
        <w:tc>
          <w:tcPr>
            <w:tcW w:w="708" w:type="dxa"/>
            <w:vAlign w:val="center"/>
          </w:tcPr>
          <w:p w14:paraId="68C58538">
            <w:pPr>
              <w:spacing w:line="360" w:lineRule="auto"/>
              <w:ind w:firstLine="800" w:firstLineChars="200"/>
              <w:jc w:val="both"/>
              <w:rPr>
                <w:color w:val="auto"/>
                <w:sz w:val="40"/>
                <w:szCs w:val="32"/>
                <w:highlight w:val="none"/>
              </w:rPr>
            </w:pPr>
          </w:p>
        </w:tc>
        <w:tc>
          <w:tcPr>
            <w:tcW w:w="810" w:type="dxa"/>
            <w:vAlign w:val="center"/>
          </w:tcPr>
          <w:p w14:paraId="798E2E7E">
            <w:pPr>
              <w:spacing w:line="360" w:lineRule="auto"/>
              <w:ind w:firstLine="800" w:firstLineChars="200"/>
              <w:jc w:val="both"/>
              <w:rPr>
                <w:color w:val="auto"/>
                <w:sz w:val="40"/>
                <w:szCs w:val="32"/>
                <w:highlight w:val="none"/>
              </w:rPr>
            </w:pPr>
          </w:p>
        </w:tc>
        <w:tc>
          <w:tcPr>
            <w:tcW w:w="851" w:type="dxa"/>
            <w:vAlign w:val="center"/>
          </w:tcPr>
          <w:p w14:paraId="5298AD65">
            <w:pPr>
              <w:spacing w:line="360" w:lineRule="auto"/>
              <w:ind w:firstLine="800" w:firstLineChars="200"/>
              <w:jc w:val="both"/>
              <w:rPr>
                <w:color w:val="auto"/>
                <w:sz w:val="40"/>
                <w:szCs w:val="32"/>
                <w:highlight w:val="none"/>
              </w:rPr>
            </w:pPr>
          </w:p>
        </w:tc>
        <w:tc>
          <w:tcPr>
            <w:tcW w:w="736" w:type="dxa"/>
            <w:vAlign w:val="center"/>
          </w:tcPr>
          <w:p w14:paraId="1FDB25EF">
            <w:pPr>
              <w:spacing w:line="360" w:lineRule="auto"/>
              <w:ind w:firstLine="800" w:firstLineChars="200"/>
              <w:jc w:val="both"/>
              <w:rPr>
                <w:color w:val="auto"/>
                <w:sz w:val="40"/>
                <w:szCs w:val="32"/>
                <w:highlight w:val="none"/>
              </w:rPr>
            </w:pPr>
          </w:p>
        </w:tc>
        <w:tc>
          <w:tcPr>
            <w:tcW w:w="910" w:type="dxa"/>
            <w:vAlign w:val="center"/>
          </w:tcPr>
          <w:p w14:paraId="2D019E35">
            <w:pPr>
              <w:spacing w:line="360" w:lineRule="auto"/>
              <w:ind w:firstLine="800" w:firstLineChars="200"/>
              <w:jc w:val="both"/>
              <w:rPr>
                <w:color w:val="auto"/>
                <w:sz w:val="40"/>
                <w:szCs w:val="32"/>
                <w:highlight w:val="none"/>
              </w:rPr>
            </w:pPr>
          </w:p>
        </w:tc>
        <w:tc>
          <w:tcPr>
            <w:tcW w:w="1088" w:type="dxa"/>
            <w:vAlign w:val="center"/>
          </w:tcPr>
          <w:p w14:paraId="5527BC57">
            <w:pPr>
              <w:spacing w:line="360" w:lineRule="auto"/>
              <w:ind w:firstLine="800" w:firstLineChars="200"/>
              <w:jc w:val="both"/>
              <w:rPr>
                <w:color w:val="auto"/>
                <w:sz w:val="40"/>
                <w:szCs w:val="32"/>
                <w:highlight w:val="none"/>
              </w:rPr>
            </w:pPr>
          </w:p>
        </w:tc>
        <w:tc>
          <w:tcPr>
            <w:tcW w:w="878" w:type="dxa"/>
            <w:vAlign w:val="center"/>
          </w:tcPr>
          <w:p w14:paraId="0EDEB565">
            <w:pPr>
              <w:spacing w:line="360" w:lineRule="auto"/>
              <w:ind w:firstLine="800" w:firstLineChars="200"/>
              <w:jc w:val="both"/>
              <w:rPr>
                <w:color w:val="auto"/>
                <w:sz w:val="40"/>
                <w:szCs w:val="32"/>
                <w:highlight w:val="none"/>
              </w:rPr>
            </w:pPr>
          </w:p>
        </w:tc>
      </w:tr>
      <w:tr w14:paraId="38FBE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1F4FF41">
            <w:pPr>
              <w:spacing w:line="360" w:lineRule="auto"/>
              <w:ind w:firstLine="800" w:firstLineChars="200"/>
              <w:jc w:val="both"/>
              <w:rPr>
                <w:color w:val="auto"/>
                <w:sz w:val="40"/>
                <w:szCs w:val="32"/>
                <w:highlight w:val="none"/>
              </w:rPr>
            </w:pPr>
          </w:p>
        </w:tc>
        <w:tc>
          <w:tcPr>
            <w:tcW w:w="1446" w:type="dxa"/>
            <w:vAlign w:val="center"/>
          </w:tcPr>
          <w:p w14:paraId="23E0AC80">
            <w:pPr>
              <w:spacing w:line="360" w:lineRule="auto"/>
              <w:ind w:firstLine="800" w:firstLineChars="200"/>
              <w:jc w:val="both"/>
              <w:rPr>
                <w:color w:val="auto"/>
                <w:sz w:val="40"/>
                <w:szCs w:val="32"/>
                <w:highlight w:val="none"/>
              </w:rPr>
            </w:pPr>
          </w:p>
        </w:tc>
        <w:tc>
          <w:tcPr>
            <w:tcW w:w="851" w:type="dxa"/>
            <w:vAlign w:val="center"/>
          </w:tcPr>
          <w:p w14:paraId="01D08D11">
            <w:pPr>
              <w:spacing w:line="360" w:lineRule="auto"/>
              <w:ind w:firstLine="800" w:firstLineChars="200"/>
              <w:jc w:val="both"/>
              <w:rPr>
                <w:color w:val="auto"/>
                <w:sz w:val="40"/>
                <w:szCs w:val="32"/>
                <w:highlight w:val="none"/>
              </w:rPr>
            </w:pPr>
          </w:p>
        </w:tc>
        <w:tc>
          <w:tcPr>
            <w:tcW w:w="708" w:type="dxa"/>
            <w:vAlign w:val="center"/>
          </w:tcPr>
          <w:p w14:paraId="5535753C">
            <w:pPr>
              <w:spacing w:line="360" w:lineRule="auto"/>
              <w:ind w:firstLine="800" w:firstLineChars="200"/>
              <w:jc w:val="both"/>
              <w:rPr>
                <w:color w:val="auto"/>
                <w:sz w:val="40"/>
                <w:szCs w:val="32"/>
                <w:highlight w:val="none"/>
              </w:rPr>
            </w:pPr>
          </w:p>
        </w:tc>
        <w:tc>
          <w:tcPr>
            <w:tcW w:w="810" w:type="dxa"/>
            <w:vAlign w:val="center"/>
          </w:tcPr>
          <w:p w14:paraId="3AF0FFCC">
            <w:pPr>
              <w:spacing w:line="360" w:lineRule="auto"/>
              <w:ind w:firstLine="800" w:firstLineChars="200"/>
              <w:jc w:val="both"/>
              <w:rPr>
                <w:color w:val="auto"/>
                <w:sz w:val="40"/>
                <w:szCs w:val="32"/>
                <w:highlight w:val="none"/>
              </w:rPr>
            </w:pPr>
          </w:p>
        </w:tc>
        <w:tc>
          <w:tcPr>
            <w:tcW w:w="851" w:type="dxa"/>
            <w:vAlign w:val="center"/>
          </w:tcPr>
          <w:p w14:paraId="6C19BA46">
            <w:pPr>
              <w:spacing w:line="360" w:lineRule="auto"/>
              <w:ind w:firstLine="800" w:firstLineChars="200"/>
              <w:jc w:val="both"/>
              <w:rPr>
                <w:color w:val="auto"/>
                <w:sz w:val="40"/>
                <w:szCs w:val="32"/>
                <w:highlight w:val="none"/>
              </w:rPr>
            </w:pPr>
          </w:p>
        </w:tc>
        <w:tc>
          <w:tcPr>
            <w:tcW w:w="736" w:type="dxa"/>
            <w:vAlign w:val="center"/>
          </w:tcPr>
          <w:p w14:paraId="0D06CA5A">
            <w:pPr>
              <w:spacing w:line="360" w:lineRule="auto"/>
              <w:ind w:firstLine="800" w:firstLineChars="200"/>
              <w:jc w:val="both"/>
              <w:rPr>
                <w:color w:val="auto"/>
                <w:sz w:val="40"/>
                <w:szCs w:val="32"/>
                <w:highlight w:val="none"/>
              </w:rPr>
            </w:pPr>
          </w:p>
        </w:tc>
        <w:tc>
          <w:tcPr>
            <w:tcW w:w="910" w:type="dxa"/>
            <w:vAlign w:val="center"/>
          </w:tcPr>
          <w:p w14:paraId="7002A807">
            <w:pPr>
              <w:spacing w:line="360" w:lineRule="auto"/>
              <w:ind w:firstLine="800" w:firstLineChars="200"/>
              <w:jc w:val="both"/>
              <w:rPr>
                <w:color w:val="auto"/>
                <w:sz w:val="40"/>
                <w:szCs w:val="32"/>
                <w:highlight w:val="none"/>
              </w:rPr>
            </w:pPr>
          </w:p>
        </w:tc>
        <w:tc>
          <w:tcPr>
            <w:tcW w:w="1088" w:type="dxa"/>
            <w:vAlign w:val="center"/>
          </w:tcPr>
          <w:p w14:paraId="550BA448">
            <w:pPr>
              <w:spacing w:line="360" w:lineRule="auto"/>
              <w:ind w:firstLine="800" w:firstLineChars="200"/>
              <w:jc w:val="both"/>
              <w:rPr>
                <w:color w:val="auto"/>
                <w:sz w:val="40"/>
                <w:szCs w:val="32"/>
                <w:highlight w:val="none"/>
              </w:rPr>
            </w:pPr>
          </w:p>
        </w:tc>
        <w:tc>
          <w:tcPr>
            <w:tcW w:w="878" w:type="dxa"/>
            <w:vAlign w:val="center"/>
          </w:tcPr>
          <w:p w14:paraId="228A1712">
            <w:pPr>
              <w:spacing w:line="360" w:lineRule="auto"/>
              <w:ind w:firstLine="800" w:firstLineChars="200"/>
              <w:jc w:val="both"/>
              <w:rPr>
                <w:color w:val="auto"/>
                <w:sz w:val="40"/>
                <w:szCs w:val="32"/>
                <w:highlight w:val="none"/>
              </w:rPr>
            </w:pPr>
          </w:p>
        </w:tc>
      </w:tr>
    </w:tbl>
    <w:p w14:paraId="5897AFAE">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08542401">
      <w:pPr>
        <w:spacing w:line="360" w:lineRule="auto"/>
        <w:jc w:val="both"/>
        <w:rPr>
          <w:rFonts w:hint="eastAsia"/>
          <w:b/>
          <w:bCs/>
          <w:color w:val="auto"/>
          <w:sz w:val="32"/>
          <w:highlight w:val="none"/>
        </w:rPr>
      </w:pPr>
    </w:p>
    <w:p w14:paraId="548EE25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37F5D083">
      <w:pPr>
        <w:spacing w:line="360" w:lineRule="auto"/>
        <w:ind w:firstLine="361" w:firstLineChars="200"/>
        <w:jc w:val="both"/>
        <w:rPr>
          <w:b/>
          <w:bCs/>
          <w:color w:val="auto"/>
          <w:sz w:val="18"/>
          <w:szCs w:val="18"/>
          <w:highlight w:val="none"/>
        </w:rPr>
      </w:pPr>
    </w:p>
    <w:p w14:paraId="4778F9A9">
      <w:pPr>
        <w:spacing w:line="440" w:lineRule="exact"/>
        <w:ind w:firstLine="420" w:firstLineChars="200"/>
        <w:jc w:val="both"/>
        <w:rPr>
          <w:color w:val="auto"/>
          <w:szCs w:val="21"/>
          <w:highlight w:val="none"/>
        </w:rPr>
      </w:pPr>
      <w:r>
        <w:rPr>
          <w:rFonts w:hint="eastAsia"/>
          <w:color w:val="auto"/>
          <w:szCs w:val="21"/>
          <w:highlight w:val="none"/>
        </w:rPr>
        <w:t>发包人（全称）：</w:t>
      </w:r>
    </w:p>
    <w:p w14:paraId="621430F9">
      <w:pPr>
        <w:spacing w:line="440" w:lineRule="exact"/>
        <w:ind w:firstLine="420" w:firstLineChars="200"/>
        <w:jc w:val="both"/>
        <w:rPr>
          <w:color w:val="auto"/>
          <w:szCs w:val="21"/>
          <w:highlight w:val="none"/>
        </w:rPr>
      </w:pPr>
      <w:r>
        <w:rPr>
          <w:rFonts w:hint="eastAsia"/>
          <w:color w:val="auto"/>
          <w:szCs w:val="21"/>
          <w:highlight w:val="none"/>
        </w:rPr>
        <w:t>承包人（全称）：</w:t>
      </w:r>
    </w:p>
    <w:p w14:paraId="3CEC8DB5">
      <w:pPr>
        <w:spacing w:line="440" w:lineRule="exact"/>
        <w:ind w:firstLine="42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18D973B6">
      <w:pPr>
        <w:ind w:firstLine="422" w:firstLineChars="200"/>
        <w:jc w:val="both"/>
        <w:rPr>
          <w:b/>
          <w:color w:val="auto"/>
          <w:szCs w:val="21"/>
          <w:highlight w:val="none"/>
        </w:rPr>
      </w:pPr>
      <w:r>
        <w:rPr>
          <w:rFonts w:hint="eastAsia"/>
          <w:b/>
          <w:color w:val="auto"/>
          <w:szCs w:val="21"/>
          <w:highlight w:val="none"/>
        </w:rPr>
        <w:t>一、工程质量保修范围和内容</w:t>
      </w:r>
    </w:p>
    <w:p w14:paraId="18A9D8E5">
      <w:pPr>
        <w:spacing w:line="440" w:lineRule="exact"/>
        <w:ind w:firstLine="42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ED71E17">
      <w:pPr>
        <w:ind w:firstLine="422" w:firstLineChars="200"/>
        <w:jc w:val="both"/>
        <w:rPr>
          <w:b/>
          <w:color w:val="auto"/>
          <w:szCs w:val="21"/>
          <w:highlight w:val="none"/>
        </w:rPr>
      </w:pPr>
      <w:r>
        <w:rPr>
          <w:rFonts w:hint="eastAsia"/>
          <w:b/>
          <w:color w:val="auto"/>
          <w:szCs w:val="21"/>
          <w:highlight w:val="none"/>
        </w:rPr>
        <w:t>二、质量保修期</w:t>
      </w:r>
    </w:p>
    <w:p w14:paraId="6C8E1AA5">
      <w:pPr>
        <w:spacing w:line="440" w:lineRule="exact"/>
        <w:ind w:firstLine="42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7C0AB5B3">
      <w:pPr>
        <w:spacing w:line="440" w:lineRule="exact"/>
        <w:ind w:firstLine="420" w:firstLineChars="200"/>
        <w:jc w:val="both"/>
        <w:rPr>
          <w:color w:val="auto"/>
          <w:szCs w:val="21"/>
          <w:highlight w:val="none"/>
        </w:rPr>
      </w:pPr>
      <w:r>
        <w:rPr>
          <w:rFonts w:hint="eastAsia"/>
          <w:color w:val="auto"/>
          <w:szCs w:val="21"/>
          <w:highlight w:val="none"/>
        </w:rPr>
        <w:t>质量保修期自竣工验收合格之日起计算。</w:t>
      </w:r>
    </w:p>
    <w:p w14:paraId="750DA576">
      <w:pPr>
        <w:ind w:firstLine="422" w:firstLineChars="200"/>
        <w:jc w:val="both"/>
        <w:rPr>
          <w:b/>
          <w:color w:val="auto"/>
          <w:szCs w:val="21"/>
          <w:highlight w:val="none"/>
        </w:rPr>
      </w:pPr>
      <w:r>
        <w:rPr>
          <w:rFonts w:hint="eastAsia"/>
          <w:b/>
          <w:color w:val="auto"/>
          <w:szCs w:val="21"/>
          <w:highlight w:val="none"/>
        </w:rPr>
        <w:t>三、质量保修责任</w:t>
      </w:r>
    </w:p>
    <w:p w14:paraId="162589BC">
      <w:pPr>
        <w:spacing w:line="440" w:lineRule="exact"/>
        <w:ind w:firstLine="42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5F988314">
      <w:pPr>
        <w:spacing w:line="440" w:lineRule="exact"/>
        <w:ind w:firstLine="42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4120AA60">
      <w:pPr>
        <w:spacing w:line="440" w:lineRule="exact"/>
        <w:ind w:firstLine="42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73745041">
      <w:pPr>
        <w:spacing w:line="440" w:lineRule="exact"/>
        <w:ind w:firstLine="42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4F669737">
      <w:pPr>
        <w:spacing w:line="440" w:lineRule="exact"/>
        <w:ind w:firstLine="420" w:firstLineChars="200"/>
        <w:jc w:val="both"/>
        <w:rPr>
          <w:color w:val="auto"/>
          <w:szCs w:val="21"/>
          <w:highlight w:val="none"/>
        </w:rPr>
      </w:pPr>
      <w:r>
        <w:rPr>
          <w:rFonts w:hint="eastAsia"/>
          <w:color w:val="auto"/>
          <w:szCs w:val="21"/>
          <w:highlight w:val="none"/>
        </w:rPr>
        <w:t>5、监理单位在工程质量保修期内的工作</w:t>
      </w:r>
    </w:p>
    <w:p w14:paraId="1A06BD4C">
      <w:pPr>
        <w:spacing w:line="440" w:lineRule="exact"/>
        <w:ind w:firstLine="42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540CC911">
      <w:pPr>
        <w:spacing w:line="440" w:lineRule="exact"/>
        <w:ind w:firstLine="420" w:firstLineChars="200"/>
        <w:jc w:val="both"/>
        <w:rPr>
          <w:color w:val="auto"/>
          <w:szCs w:val="21"/>
          <w:highlight w:val="none"/>
        </w:rPr>
      </w:pPr>
      <w:r>
        <w:rPr>
          <w:rFonts w:hint="eastAsia"/>
          <w:color w:val="auto"/>
          <w:szCs w:val="21"/>
          <w:highlight w:val="none"/>
        </w:rPr>
        <w:t>②、审批承包方编制的工程质量缺陷修整方案。</w:t>
      </w:r>
    </w:p>
    <w:p w14:paraId="6892303C">
      <w:pPr>
        <w:spacing w:line="440" w:lineRule="exact"/>
        <w:ind w:firstLine="42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731EC377">
      <w:pPr>
        <w:spacing w:line="440" w:lineRule="exact"/>
        <w:ind w:firstLine="420" w:firstLineChars="200"/>
        <w:jc w:val="both"/>
        <w:rPr>
          <w:color w:val="auto"/>
          <w:szCs w:val="21"/>
          <w:highlight w:val="none"/>
        </w:rPr>
      </w:pPr>
      <w:r>
        <w:rPr>
          <w:rFonts w:hint="eastAsia"/>
          <w:color w:val="auto"/>
          <w:szCs w:val="21"/>
          <w:highlight w:val="none"/>
        </w:rPr>
        <w:t>6、质量保修完成后，由发包人组织验收。</w:t>
      </w:r>
    </w:p>
    <w:p w14:paraId="42D9AC90">
      <w:pPr>
        <w:ind w:firstLine="422" w:firstLineChars="200"/>
        <w:jc w:val="both"/>
        <w:rPr>
          <w:b/>
          <w:color w:val="auto"/>
          <w:szCs w:val="21"/>
          <w:highlight w:val="none"/>
        </w:rPr>
      </w:pPr>
      <w:r>
        <w:rPr>
          <w:rFonts w:hint="eastAsia"/>
          <w:b/>
          <w:color w:val="auto"/>
          <w:szCs w:val="21"/>
          <w:highlight w:val="none"/>
        </w:rPr>
        <w:t>四、保修费用</w:t>
      </w:r>
    </w:p>
    <w:p w14:paraId="174B3EE7">
      <w:pPr>
        <w:spacing w:line="440" w:lineRule="exact"/>
        <w:ind w:firstLine="420" w:firstLineChars="200"/>
        <w:jc w:val="both"/>
        <w:rPr>
          <w:color w:val="auto"/>
          <w:szCs w:val="21"/>
          <w:highlight w:val="none"/>
        </w:rPr>
      </w:pPr>
      <w:r>
        <w:rPr>
          <w:rFonts w:hint="eastAsia"/>
          <w:color w:val="auto"/>
          <w:szCs w:val="21"/>
          <w:highlight w:val="none"/>
        </w:rPr>
        <w:t>保修费用由造成质量缺陷的责任方承担。</w:t>
      </w:r>
    </w:p>
    <w:p w14:paraId="3CA7AA80">
      <w:pPr>
        <w:ind w:firstLine="422" w:firstLineChars="200"/>
        <w:jc w:val="both"/>
        <w:rPr>
          <w:b/>
          <w:color w:val="auto"/>
          <w:szCs w:val="21"/>
          <w:highlight w:val="none"/>
        </w:rPr>
      </w:pPr>
      <w:r>
        <w:rPr>
          <w:rFonts w:hint="eastAsia"/>
          <w:b/>
          <w:color w:val="auto"/>
          <w:szCs w:val="21"/>
          <w:highlight w:val="none"/>
        </w:rPr>
        <w:t>五、其他</w:t>
      </w:r>
    </w:p>
    <w:p w14:paraId="3EC51364">
      <w:pPr>
        <w:spacing w:line="440" w:lineRule="exact"/>
        <w:ind w:firstLine="42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D7DADD9">
      <w:pPr>
        <w:spacing w:line="440" w:lineRule="exact"/>
        <w:ind w:firstLine="42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5C89F5F0">
      <w:pPr>
        <w:spacing w:line="360" w:lineRule="auto"/>
        <w:ind w:firstLine="420" w:firstLineChars="200"/>
        <w:jc w:val="both"/>
        <w:rPr>
          <w:color w:val="auto"/>
          <w:szCs w:val="21"/>
          <w:highlight w:val="none"/>
        </w:rPr>
      </w:pPr>
    </w:p>
    <w:p w14:paraId="10699595">
      <w:pPr>
        <w:spacing w:line="360" w:lineRule="auto"/>
        <w:ind w:firstLine="420" w:firstLineChars="200"/>
        <w:jc w:val="both"/>
        <w:rPr>
          <w:color w:val="auto"/>
          <w:szCs w:val="21"/>
          <w:highlight w:val="none"/>
        </w:rPr>
      </w:pPr>
    </w:p>
    <w:p w14:paraId="15040B55">
      <w:pPr>
        <w:spacing w:line="360" w:lineRule="auto"/>
        <w:ind w:firstLine="420" w:firstLineChars="200"/>
        <w:jc w:val="both"/>
        <w:rPr>
          <w:color w:val="auto"/>
          <w:szCs w:val="21"/>
          <w:highlight w:val="none"/>
        </w:rPr>
      </w:pPr>
      <w:r>
        <w:rPr>
          <w:rFonts w:hint="eastAsia"/>
          <w:color w:val="auto"/>
          <w:szCs w:val="21"/>
          <w:highlight w:val="none"/>
        </w:rPr>
        <w:t>发包人（公章）：                       承包人（公章）：</w:t>
      </w:r>
    </w:p>
    <w:p w14:paraId="7377FDB4">
      <w:pPr>
        <w:spacing w:line="360" w:lineRule="auto"/>
        <w:ind w:firstLine="420" w:firstLineChars="200"/>
        <w:jc w:val="both"/>
        <w:rPr>
          <w:color w:val="auto"/>
          <w:szCs w:val="21"/>
          <w:highlight w:val="none"/>
        </w:rPr>
      </w:pPr>
    </w:p>
    <w:p w14:paraId="76916CBA">
      <w:pPr>
        <w:spacing w:line="360" w:lineRule="auto"/>
        <w:ind w:firstLine="420" w:firstLineChars="200"/>
        <w:jc w:val="both"/>
        <w:rPr>
          <w:color w:val="auto"/>
          <w:szCs w:val="21"/>
          <w:highlight w:val="none"/>
        </w:rPr>
      </w:pPr>
      <w:r>
        <w:rPr>
          <w:rFonts w:hint="eastAsia"/>
          <w:color w:val="auto"/>
          <w:szCs w:val="21"/>
          <w:highlight w:val="none"/>
        </w:rPr>
        <w:t>法定代表人或                           法定代表人或</w:t>
      </w:r>
    </w:p>
    <w:p w14:paraId="4B0B06A4">
      <w:pPr>
        <w:spacing w:line="360" w:lineRule="auto"/>
        <w:ind w:firstLine="420" w:firstLineChars="200"/>
        <w:jc w:val="both"/>
        <w:rPr>
          <w:color w:val="auto"/>
          <w:szCs w:val="21"/>
          <w:highlight w:val="none"/>
        </w:rPr>
      </w:pPr>
      <w:r>
        <w:rPr>
          <w:rFonts w:hint="eastAsia"/>
          <w:color w:val="auto"/>
          <w:szCs w:val="21"/>
          <w:highlight w:val="none"/>
        </w:rPr>
        <w:t>委托代理人（签字）：                    委托代理人（签字）：</w:t>
      </w:r>
    </w:p>
    <w:p w14:paraId="4CFA212E">
      <w:pPr>
        <w:spacing w:line="360" w:lineRule="auto"/>
        <w:ind w:firstLine="420" w:firstLineChars="200"/>
        <w:jc w:val="both"/>
        <w:rPr>
          <w:color w:val="auto"/>
          <w:szCs w:val="21"/>
          <w:highlight w:val="none"/>
        </w:rPr>
      </w:pPr>
    </w:p>
    <w:p w14:paraId="45D65E95">
      <w:pPr>
        <w:spacing w:line="360" w:lineRule="auto"/>
        <w:ind w:firstLine="1785" w:firstLineChars="850"/>
        <w:jc w:val="both"/>
        <w:rPr>
          <w:color w:val="auto"/>
          <w:highlight w:val="none"/>
        </w:rPr>
      </w:pPr>
      <w:r>
        <w:rPr>
          <w:rFonts w:hint="eastAsia"/>
          <w:color w:val="auto"/>
          <w:szCs w:val="21"/>
          <w:highlight w:val="none"/>
        </w:rPr>
        <w:t>年   月   日                         年   月   日</w:t>
      </w:r>
    </w:p>
    <w:p w14:paraId="21810BBF">
      <w:pPr>
        <w:ind w:firstLine="420" w:firstLineChars="200"/>
        <w:jc w:val="both"/>
        <w:rPr>
          <w:color w:val="auto"/>
          <w:highlight w:val="none"/>
        </w:rPr>
      </w:pPr>
    </w:p>
    <w:p w14:paraId="21B4A333">
      <w:pPr>
        <w:spacing w:line="500" w:lineRule="exact"/>
        <w:rPr>
          <w:rFonts w:ascii="宋体" w:hAnsi="宋体" w:cs="宋体"/>
          <w:color w:val="auto"/>
          <w:sz w:val="24"/>
          <w:highlight w:val="none"/>
        </w:rPr>
      </w:pPr>
    </w:p>
    <w:p w14:paraId="3739D1E0">
      <w:pPr>
        <w:pStyle w:val="37"/>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14AF824A">
      <w:pPr>
        <w:pStyle w:val="37"/>
        <w:ind w:firstLine="240"/>
        <w:rPr>
          <w:rFonts w:asciiTheme="minorEastAsia" w:hAnsiTheme="minorEastAsia" w:eastAsiaTheme="minorEastAsia"/>
          <w:color w:val="auto"/>
          <w:sz w:val="24"/>
          <w:highlight w:val="none"/>
        </w:rPr>
      </w:pPr>
    </w:p>
    <w:p w14:paraId="75283B49">
      <w:pPr>
        <w:pStyle w:val="37"/>
        <w:ind w:firstLine="240"/>
        <w:rPr>
          <w:rFonts w:asciiTheme="minorEastAsia" w:hAnsiTheme="minorEastAsia" w:eastAsiaTheme="minorEastAsia"/>
          <w:color w:val="auto"/>
          <w:sz w:val="24"/>
          <w:highlight w:val="none"/>
        </w:rPr>
      </w:pPr>
    </w:p>
    <w:p w14:paraId="26804CC1">
      <w:pPr>
        <w:pStyle w:val="37"/>
        <w:ind w:firstLine="240"/>
        <w:rPr>
          <w:rFonts w:asciiTheme="minorEastAsia" w:hAnsiTheme="minorEastAsia" w:eastAsiaTheme="minorEastAsia"/>
          <w:color w:val="auto"/>
          <w:sz w:val="24"/>
          <w:highlight w:val="none"/>
        </w:rPr>
      </w:pPr>
    </w:p>
    <w:p w14:paraId="27E7BE71">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179D7DE4">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7DDEBBF6">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2C83636">
      <w:pPr>
        <w:pStyle w:val="37"/>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7BE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7F0707C">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E92656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1FB3E1B">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03849C2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A188D61">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9B1510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0ED7EE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F5E716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363F8C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C52F689">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EC472C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6E3F5C4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B0D0CF6">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7DA8AEA0">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200CFF04">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3B1E10A9">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EF188ED">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4ADA07BE">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73E7EF7">
      <w:pPr>
        <w:pStyle w:val="26"/>
        <w:shd w:val="clear" w:color="auto" w:fill="auto"/>
        <w:spacing w:before="0" w:beforeAutospacing="0" w:after="0" w:afterAutospacing="0" w:line="330" w:lineRule="atLeast"/>
        <w:rPr>
          <w:rFonts w:hint="eastAsia" w:cs="仿宋_GB2312"/>
          <w:b/>
          <w:bCs/>
          <w:color w:val="auto"/>
          <w:sz w:val="21"/>
          <w:szCs w:val="21"/>
          <w:highlight w:val="none"/>
        </w:rPr>
      </w:pPr>
    </w:p>
    <w:p w14:paraId="53C3FEB7">
      <w:pPr>
        <w:spacing w:line="500" w:lineRule="exact"/>
        <w:rPr>
          <w:rFonts w:ascii="宋体" w:hAnsi="宋体" w:cs="宋体"/>
          <w:b/>
          <w:bCs/>
          <w:color w:val="auto"/>
          <w:sz w:val="24"/>
          <w:highlight w:val="none"/>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69E905-09A7-4F64-BE02-DA2875B765D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297015C5-2C78-41A7-A137-2BACBD038912}"/>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embedRegular r:id="rId3" w:fontKey="{B11EE3BC-E1EF-4C24-B439-48F2984875D6}"/>
  </w:font>
  <w:font w:name="微软简标宋">
    <w:altName w:val="黑体"/>
    <w:panose1 w:val="00000000000000000000"/>
    <w:charset w:val="86"/>
    <w:family w:val="auto"/>
    <w:pitch w:val="default"/>
    <w:sig w:usb0="00000000" w:usb1="00000000" w:usb2="00000010" w:usb3="00000000" w:csb0="00040000" w:csb1="00000000"/>
    <w:embedRegular r:id="rId4" w:fontKey="{C43DDAF3-3D87-40ED-89B4-AD41C70DA162}"/>
  </w:font>
  <w:font w:name="华文彩云">
    <w:panose1 w:val="02010800040101010101"/>
    <w:charset w:val="86"/>
    <w:family w:val="auto"/>
    <w:pitch w:val="default"/>
    <w:sig w:usb0="00000001" w:usb1="080F0000" w:usb2="00000000" w:usb3="00000000" w:csb0="00040000" w:csb1="00000000"/>
    <w:embedRegular r:id="rId5" w:fontKey="{9B8C125C-D577-4032-A370-FECB419D2A0A}"/>
  </w:font>
  <w:font w:name="楷体_GB2312">
    <w:panose1 w:val="02010609030101010101"/>
    <w:charset w:val="86"/>
    <w:family w:val="modern"/>
    <w:pitch w:val="default"/>
    <w:sig w:usb0="00000001" w:usb1="080E0000" w:usb2="00000000" w:usb3="00000000" w:csb0="00040000" w:csb1="00000000"/>
    <w:embedRegular r:id="rId6" w:fontKey="{54FA31FA-6531-435A-92BA-08FDBB160AA1}"/>
  </w:font>
  <w:font w:name="TimesNewRomanPSMT">
    <w:altName w:val="Times New Roman"/>
    <w:panose1 w:val="00000000000000000000"/>
    <w:charset w:val="00"/>
    <w:family w:val="auto"/>
    <w:pitch w:val="default"/>
    <w:sig w:usb0="00000000" w:usb1="00000000" w:usb2="00000000" w:usb3="00000000" w:csb0="00040001" w:csb1="00000000"/>
    <w:embedRegular r:id="rId7" w:fontKey="{357C3275-7863-49BE-B8DB-123699B2E223}"/>
  </w:font>
  <w:font w:name="新宋体">
    <w:panose1 w:val="02010609030101010101"/>
    <w:charset w:val="86"/>
    <w:family w:val="modern"/>
    <w:pitch w:val="default"/>
    <w:sig w:usb0="00000203" w:usb1="288F0000" w:usb2="00000006" w:usb3="00000000" w:csb0="00040001" w:csb1="00000000"/>
    <w:embedRegular r:id="rId8" w:fontKey="{A137443F-7C32-4B9B-8788-7A8AE51DF568}"/>
  </w:font>
  <w:font w:name="方正小标宋简体">
    <w:panose1 w:val="02000000000000000000"/>
    <w:charset w:val="86"/>
    <w:family w:val="auto"/>
    <w:pitch w:val="default"/>
    <w:sig w:usb0="00000001" w:usb1="08000000" w:usb2="00000000" w:usb3="00000000" w:csb0="00040000" w:csb1="00000000"/>
    <w:embedRegular r:id="rId9" w:fontKey="{A1A521F0-9E2C-439A-990E-CC9C53482B62}"/>
  </w:font>
  <w:font w:name="宋体 ，Arial">
    <w:altName w:val="宋体"/>
    <w:panose1 w:val="00000000000000000000"/>
    <w:charset w:val="86"/>
    <w:family w:val="swiss"/>
    <w:pitch w:val="default"/>
    <w:sig w:usb0="00000000" w:usb1="00000000" w:usb2="00000010" w:usb3="00000000" w:csb0="00040000" w:csb1="00000000"/>
    <w:embedRegular r:id="rId10" w:fontKey="{36A6182E-FD97-4026-BA06-54645377FCD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654C0">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1164E">
    <w:pPr>
      <w:pStyle w:val="22"/>
      <w:pBdr>
        <w:bottom w:val="none" w:color="auto" w:sz="0" w:space="0"/>
      </w:pBdr>
      <w:spacing w:line="160" w:lineRule="atLeast"/>
      <w:jc w:val="both"/>
      <w:rPr>
        <w:rFonts w:ascii="楷体_GB2312" w:eastAsia="楷体_GB2312"/>
        <w:sz w:val="28"/>
        <w:u w:val="single"/>
      </w:rPr>
    </w:pPr>
  </w:p>
  <w:p w14:paraId="4774A0C9">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BDED2C"/>
    <w:multiLevelType w:val="singleLevel"/>
    <w:tmpl w:val="C1BDED2C"/>
    <w:lvl w:ilvl="0" w:tentative="0">
      <w:start w:val="1"/>
      <w:numFmt w:val="decimal"/>
      <w:suff w:val="nothing"/>
      <w:lvlText w:val="（%1）"/>
      <w:lvlJc w:val="left"/>
    </w:lvl>
  </w:abstractNum>
  <w:abstractNum w:abstractNumId="1">
    <w:nsid w:val="C37A9EC9"/>
    <w:multiLevelType w:val="singleLevel"/>
    <w:tmpl w:val="C37A9EC9"/>
    <w:lvl w:ilvl="0" w:tentative="0">
      <w:start w:val="1"/>
      <w:numFmt w:val="decimal"/>
      <w:suff w:val="nothing"/>
      <w:lvlText w:val="（%1）"/>
      <w:lvlJc w:val="left"/>
    </w:lvl>
  </w:abstractNum>
  <w:abstractNum w:abstractNumId="2">
    <w:nsid w:val="EA87F1C9"/>
    <w:multiLevelType w:val="singleLevel"/>
    <w:tmpl w:val="EA87F1C9"/>
    <w:lvl w:ilvl="0" w:tentative="0">
      <w:start w:val="1"/>
      <w:numFmt w:val="decimal"/>
      <w:suff w:val="nothing"/>
      <w:lvlText w:val="（%1）"/>
      <w:lvlJc w:val="left"/>
    </w:lvl>
  </w:abstractNum>
  <w:abstractNum w:abstractNumId="3">
    <w:nsid w:val="00000002"/>
    <w:multiLevelType w:val="singleLevel"/>
    <w:tmpl w:val="00000002"/>
    <w:lvl w:ilvl="0" w:tentative="0">
      <w:start w:val="3"/>
      <w:numFmt w:val="decimal"/>
      <w:suff w:val="nothing"/>
      <w:lvlText w:val="(%1)"/>
      <w:lvlJc w:val="left"/>
    </w:lvl>
  </w:abstractNum>
  <w:abstractNum w:abstractNumId="4">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D78DC79"/>
    <w:multiLevelType w:val="singleLevel"/>
    <w:tmpl w:val="2D78DC79"/>
    <w:lvl w:ilvl="0" w:tentative="0">
      <w:start w:val="1"/>
      <w:numFmt w:val="decimal"/>
      <w:suff w:val="nothing"/>
      <w:lvlText w:val="（%1）"/>
      <w:lvlJc w:val="left"/>
    </w:lvl>
  </w:abstractNum>
  <w:abstractNum w:abstractNumId="7">
    <w:nsid w:val="453FEA22"/>
    <w:multiLevelType w:val="singleLevel"/>
    <w:tmpl w:val="453FEA22"/>
    <w:lvl w:ilvl="0" w:tentative="0">
      <w:start w:val="1"/>
      <w:numFmt w:val="decimal"/>
      <w:suff w:val="nothing"/>
      <w:lvlText w:val="（%1）"/>
      <w:lvlJc w:val="left"/>
    </w:lvl>
  </w:abstractNum>
  <w:abstractNum w:abstractNumId="8">
    <w:nsid w:val="5A582276"/>
    <w:multiLevelType w:val="singleLevel"/>
    <w:tmpl w:val="5A582276"/>
    <w:lvl w:ilvl="0" w:tentative="0">
      <w:start w:val="1"/>
      <w:numFmt w:val="decimal"/>
      <w:suff w:val="nothing"/>
      <w:lvlText w:val="%1、"/>
      <w:lvlJc w:val="left"/>
      <w:pPr>
        <w:ind w:left="284" w:firstLine="0"/>
      </w:pPr>
    </w:lvl>
  </w:abstractNum>
  <w:num w:numId="1">
    <w:abstractNumId w:val="5"/>
  </w:num>
  <w:num w:numId="2">
    <w:abstractNumId w:val="4"/>
  </w:num>
  <w:num w:numId="3">
    <w:abstractNumId w:val="0"/>
  </w:num>
  <w:num w:numId="4">
    <w:abstractNumId w:val="7"/>
  </w:num>
  <w:num w:numId="5">
    <w:abstractNumId w:val="1"/>
  </w:num>
  <w:num w:numId="6">
    <w:abstractNumId w:val="6"/>
  </w:num>
  <w:num w:numId="7">
    <w:abstractNumId w:val="8"/>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4DFD"/>
    <w:rsid w:val="00074405"/>
    <w:rsid w:val="000829BC"/>
    <w:rsid w:val="00086641"/>
    <w:rsid w:val="00086B9C"/>
    <w:rsid w:val="00091B49"/>
    <w:rsid w:val="000928CD"/>
    <w:rsid w:val="00094BB5"/>
    <w:rsid w:val="000A26CA"/>
    <w:rsid w:val="000A44B1"/>
    <w:rsid w:val="000A5315"/>
    <w:rsid w:val="000B3B85"/>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7BCC"/>
    <w:rsid w:val="007F7E0C"/>
    <w:rsid w:val="0080554F"/>
    <w:rsid w:val="00806276"/>
    <w:rsid w:val="0081290A"/>
    <w:rsid w:val="008154F8"/>
    <w:rsid w:val="00820E85"/>
    <w:rsid w:val="008249A0"/>
    <w:rsid w:val="008256E0"/>
    <w:rsid w:val="008300B9"/>
    <w:rsid w:val="00834ADC"/>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D440F"/>
    <w:rsid w:val="00FD52EF"/>
    <w:rsid w:val="00FD7284"/>
    <w:rsid w:val="00FE6ED6"/>
    <w:rsid w:val="00FF26A5"/>
    <w:rsid w:val="00FF309F"/>
    <w:rsid w:val="017C3055"/>
    <w:rsid w:val="03733BDF"/>
    <w:rsid w:val="04176582"/>
    <w:rsid w:val="04A965E7"/>
    <w:rsid w:val="051259ED"/>
    <w:rsid w:val="05244B1A"/>
    <w:rsid w:val="07041580"/>
    <w:rsid w:val="07BB1963"/>
    <w:rsid w:val="0A9E30AD"/>
    <w:rsid w:val="0B240D77"/>
    <w:rsid w:val="0B6E4153"/>
    <w:rsid w:val="0BEB3B44"/>
    <w:rsid w:val="0BF03CE8"/>
    <w:rsid w:val="0C0644C0"/>
    <w:rsid w:val="0DC661FE"/>
    <w:rsid w:val="0F8E6912"/>
    <w:rsid w:val="0FE946E9"/>
    <w:rsid w:val="114D3928"/>
    <w:rsid w:val="12166770"/>
    <w:rsid w:val="13793DF7"/>
    <w:rsid w:val="13D455A0"/>
    <w:rsid w:val="141F18CA"/>
    <w:rsid w:val="14677422"/>
    <w:rsid w:val="148F5F80"/>
    <w:rsid w:val="15EB0A05"/>
    <w:rsid w:val="161672D6"/>
    <w:rsid w:val="16BB13C7"/>
    <w:rsid w:val="16D11EEB"/>
    <w:rsid w:val="16DC42BE"/>
    <w:rsid w:val="170021FD"/>
    <w:rsid w:val="18144BAA"/>
    <w:rsid w:val="18AB7EF6"/>
    <w:rsid w:val="18D74DC1"/>
    <w:rsid w:val="1A2A7B93"/>
    <w:rsid w:val="1AED58EF"/>
    <w:rsid w:val="1C0D2AA1"/>
    <w:rsid w:val="1C99656B"/>
    <w:rsid w:val="1DDF7282"/>
    <w:rsid w:val="1DE96C7D"/>
    <w:rsid w:val="1E345923"/>
    <w:rsid w:val="1F3A0BB5"/>
    <w:rsid w:val="1FA92FCB"/>
    <w:rsid w:val="200745B4"/>
    <w:rsid w:val="20193BC8"/>
    <w:rsid w:val="204A02A8"/>
    <w:rsid w:val="207E09A3"/>
    <w:rsid w:val="21E64A07"/>
    <w:rsid w:val="220D398C"/>
    <w:rsid w:val="2301566F"/>
    <w:rsid w:val="242B6642"/>
    <w:rsid w:val="24D70B68"/>
    <w:rsid w:val="256162F1"/>
    <w:rsid w:val="28996FC7"/>
    <w:rsid w:val="29B427C7"/>
    <w:rsid w:val="29EE4308"/>
    <w:rsid w:val="2A397C18"/>
    <w:rsid w:val="2A5015D5"/>
    <w:rsid w:val="2B116592"/>
    <w:rsid w:val="2BC55D30"/>
    <w:rsid w:val="2C37607E"/>
    <w:rsid w:val="2D7A3266"/>
    <w:rsid w:val="2DAA4424"/>
    <w:rsid w:val="2F446299"/>
    <w:rsid w:val="2FC43CAF"/>
    <w:rsid w:val="312513B2"/>
    <w:rsid w:val="31B042BF"/>
    <w:rsid w:val="32035D60"/>
    <w:rsid w:val="33073E94"/>
    <w:rsid w:val="33523A32"/>
    <w:rsid w:val="338F48D1"/>
    <w:rsid w:val="34090EDB"/>
    <w:rsid w:val="376940D0"/>
    <w:rsid w:val="391C048E"/>
    <w:rsid w:val="3BE034BB"/>
    <w:rsid w:val="3C3000ED"/>
    <w:rsid w:val="3CB21257"/>
    <w:rsid w:val="3D31181A"/>
    <w:rsid w:val="3DC87CB2"/>
    <w:rsid w:val="3F4F365B"/>
    <w:rsid w:val="3F677982"/>
    <w:rsid w:val="40475E6A"/>
    <w:rsid w:val="40E5588E"/>
    <w:rsid w:val="40FE2CBD"/>
    <w:rsid w:val="41415EFF"/>
    <w:rsid w:val="416430E7"/>
    <w:rsid w:val="419B1B04"/>
    <w:rsid w:val="41D026B4"/>
    <w:rsid w:val="42507B4A"/>
    <w:rsid w:val="434712A7"/>
    <w:rsid w:val="43BB6C43"/>
    <w:rsid w:val="44CB1108"/>
    <w:rsid w:val="470317EF"/>
    <w:rsid w:val="47FA0404"/>
    <w:rsid w:val="4B6460B2"/>
    <w:rsid w:val="4F184CEA"/>
    <w:rsid w:val="4F723AF3"/>
    <w:rsid w:val="51D3784E"/>
    <w:rsid w:val="520F6696"/>
    <w:rsid w:val="5385101B"/>
    <w:rsid w:val="542F765C"/>
    <w:rsid w:val="550B5550"/>
    <w:rsid w:val="554D13F6"/>
    <w:rsid w:val="5682509A"/>
    <w:rsid w:val="56B91708"/>
    <w:rsid w:val="59AF248B"/>
    <w:rsid w:val="59BB1895"/>
    <w:rsid w:val="59DA41E0"/>
    <w:rsid w:val="5A1C10F1"/>
    <w:rsid w:val="5A3906A0"/>
    <w:rsid w:val="5A9919E3"/>
    <w:rsid w:val="5AB60DB0"/>
    <w:rsid w:val="5B183FE2"/>
    <w:rsid w:val="5B2A7B0A"/>
    <w:rsid w:val="5B54373E"/>
    <w:rsid w:val="5E847CE0"/>
    <w:rsid w:val="5EAC7E90"/>
    <w:rsid w:val="5EE21916"/>
    <w:rsid w:val="5F4417E0"/>
    <w:rsid w:val="5F88669E"/>
    <w:rsid w:val="5FB143B2"/>
    <w:rsid w:val="60262BCA"/>
    <w:rsid w:val="6155425E"/>
    <w:rsid w:val="622F04A1"/>
    <w:rsid w:val="626B09AB"/>
    <w:rsid w:val="64741C1C"/>
    <w:rsid w:val="648C064A"/>
    <w:rsid w:val="65554D27"/>
    <w:rsid w:val="656B3097"/>
    <w:rsid w:val="661C75BD"/>
    <w:rsid w:val="66424F96"/>
    <w:rsid w:val="687951D6"/>
    <w:rsid w:val="692C7EB8"/>
    <w:rsid w:val="6B80414A"/>
    <w:rsid w:val="6C6135BF"/>
    <w:rsid w:val="6D02099A"/>
    <w:rsid w:val="6D3654A5"/>
    <w:rsid w:val="6E4A479A"/>
    <w:rsid w:val="708B1655"/>
    <w:rsid w:val="708B4D52"/>
    <w:rsid w:val="70B412F1"/>
    <w:rsid w:val="72D548F7"/>
    <w:rsid w:val="74170E85"/>
    <w:rsid w:val="75DC35E9"/>
    <w:rsid w:val="762D425C"/>
    <w:rsid w:val="77C66D83"/>
    <w:rsid w:val="786A6900"/>
    <w:rsid w:val="789E6834"/>
    <w:rsid w:val="7B7645FB"/>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spacing w:line="0" w:lineRule="atLeast"/>
      <w:jc w:val="center"/>
      <w:outlineLvl w:val="1"/>
    </w:pPr>
    <w:rPr>
      <w:kern w:val="0"/>
      <w:sz w:val="28"/>
    </w:rPr>
  </w:style>
  <w:style w:type="paragraph" w:styleId="6">
    <w:name w:val="heading 3"/>
    <w:basedOn w:val="1"/>
    <w:next w:val="1"/>
    <w:link w:val="40"/>
    <w:qFormat/>
    <w:uiPriority w:val="0"/>
    <w:pPr>
      <w:keepNext/>
      <w:keepLines/>
      <w:spacing w:before="260" w:after="260" w:line="416" w:lineRule="auto"/>
      <w:outlineLvl w:val="2"/>
    </w:pPr>
    <w:rPr>
      <w:b/>
      <w:bCs/>
      <w:sz w:val="32"/>
      <w:szCs w:val="32"/>
    </w:rPr>
  </w:style>
  <w:style w:type="paragraph" w:styleId="7">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Calibri" w:hAnsi="Calibri"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8">
    <w:name w:val="Document Map"/>
    <w:basedOn w:val="1"/>
    <w:link w:val="48"/>
    <w:qFormat/>
    <w:uiPriority w:val="0"/>
    <w:rPr>
      <w:rFonts w:ascii="宋体"/>
      <w:sz w:val="18"/>
      <w:szCs w:val="18"/>
    </w:rPr>
  </w:style>
  <w:style w:type="paragraph" w:styleId="9">
    <w:name w:val="annotation text"/>
    <w:basedOn w:val="1"/>
    <w:link w:val="47"/>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5"/>
    <w:qFormat/>
    <w:uiPriority w:val="0"/>
    <w:pPr>
      <w:spacing w:after="120"/>
    </w:pPr>
  </w:style>
  <w:style w:type="paragraph" w:styleId="12">
    <w:name w:val="Body Text 2"/>
    <w:basedOn w:val="1"/>
    <w:next w:val="1"/>
    <w:link w:val="67"/>
    <w:qFormat/>
    <w:uiPriority w:val="0"/>
    <w:pPr>
      <w:spacing w:after="120" w:line="480" w:lineRule="auto"/>
    </w:p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Body Text First Indent 2"/>
    <w:basedOn w:val="13"/>
    <w:next w:val="15"/>
    <w:link w:val="83"/>
    <w:qFormat/>
    <w:uiPriority w:val="99"/>
    <w:pPr>
      <w:tabs>
        <w:tab w:val="left" w:pos="0"/>
        <w:tab w:val="left" w:pos="993"/>
        <w:tab w:val="left" w:pos="1134"/>
      </w:tabs>
      <w:ind w:firstLine="420"/>
    </w:pPr>
  </w:style>
  <w:style w:type="paragraph" w:styleId="15">
    <w:name w:val="Date"/>
    <w:basedOn w:val="1"/>
    <w:next w:val="1"/>
    <w:link w:val="49"/>
    <w:qFormat/>
    <w:uiPriority w:val="0"/>
    <w:pPr>
      <w:ind w:left="100" w:leftChars="2500"/>
    </w:pPr>
  </w:style>
  <w:style w:type="paragraph" w:styleId="16">
    <w:name w:val="List 2"/>
    <w:basedOn w:val="1"/>
    <w:qFormat/>
    <w:uiPriority w:val="0"/>
    <w:pPr>
      <w:ind w:left="400" w:leftChars="200" w:hanging="200" w:hangingChars="200"/>
    </w:pPr>
  </w:style>
  <w:style w:type="paragraph" w:styleId="17">
    <w:name w:val="Plain Text"/>
    <w:basedOn w:val="1"/>
    <w:link w:val="53"/>
    <w:qFormat/>
    <w:uiPriority w:val="99"/>
    <w:rPr>
      <w:rFonts w:ascii="宋体" w:hAnsi="Courier New"/>
      <w:szCs w:val="20"/>
    </w:r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0"/>
    <w:qFormat/>
    <w:uiPriority w:val="99"/>
    <w:pPr>
      <w:tabs>
        <w:tab w:val="center" w:pos="4153"/>
        <w:tab w:val="right" w:pos="8306"/>
      </w:tabs>
      <w:snapToGrid w:val="0"/>
      <w:jc w:val="left"/>
    </w:pPr>
    <w:rPr>
      <w:sz w:val="18"/>
      <w:szCs w:val="18"/>
    </w:rPr>
  </w:style>
  <w:style w:type="paragraph" w:styleId="21">
    <w:name w:val="envelope return"/>
    <w:basedOn w:val="1"/>
    <w:qFormat/>
    <w:uiPriority w:val="99"/>
    <w:pPr>
      <w:snapToGrid w:val="0"/>
    </w:pPr>
    <w:rPr>
      <w:rFonts w:ascii="Arial" w:hAnsi="Arial"/>
    </w:rPr>
  </w:style>
  <w:style w:type="paragraph" w:styleId="22">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next w:val="1"/>
    <w:link w:val="44"/>
    <w:qFormat/>
    <w:uiPriority w:val="0"/>
    <w:pPr>
      <w:ind w:firstLine="420" w:firstLineChars="10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paragraph" w:customStyle="1" w:styleId="39">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character" w:customStyle="1" w:styleId="40">
    <w:name w:val="标题 3 Char"/>
    <w:link w:val="6"/>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7"/>
    <w:qFormat/>
    <w:uiPriority w:val="0"/>
    <w:rPr>
      <w:kern w:val="2"/>
      <w:sz w:val="21"/>
      <w:szCs w:val="24"/>
    </w:rPr>
  </w:style>
  <w:style w:type="character" w:customStyle="1" w:styleId="45">
    <w:name w:val="正文文本 Char"/>
    <w:link w:val="11"/>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9"/>
    <w:qFormat/>
    <w:uiPriority w:val="0"/>
    <w:rPr>
      <w:kern w:val="2"/>
      <w:sz w:val="21"/>
      <w:szCs w:val="24"/>
    </w:rPr>
  </w:style>
  <w:style w:type="character" w:customStyle="1" w:styleId="48">
    <w:name w:val="文档结构图 Char"/>
    <w:link w:val="8"/>
    <w:qFormat/>
    <w:uiPriority w:val="0"/>
    <w:rPr>
      <w:rFonts w:ascii="宋体"/>
      <w:kern w:val="2"/>
      <w:sz w:val="18"/>
      <w:szCs w:val="18"/>
    </w:rPr>
  </w:style>
  <w:style w:type="character" w:customStyle="1" w:styleId="49">
    <w:name w:val="日期 Char"/>
    <w:link w:val="15"/>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7"/>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0"/>
    <w:qFormat/>
    <w:uiPriority w:val="0"/>
  </w:style>
  <w:style w:type="character" w:customStyle="1" w:styleId="67">
    <w:name w:val="正文文本 2 Char"/>
    <w:link w:val="12"/>
    <w:qFormat/>
    <w:uiPriority w:val="0"/>
    <w:rPr>
      <w:kern w:val="2"/>
      <w:sz w:val="21"/>
      <w:szCs w:val="24"/>
    </w:rPr>
  </w:style>
  <w:style w:type="character" w:customStyle="1" w:styleId="68">
    <w:name w:val="NormalCharacter"/>
    <w:qFormat/>
    <w:uiPriority w:val="0"/>
  </w:style>
  <w:style w:type="character" w:customStyle="1" w:styleId="69">
    <w:name w:val="页眉 Char"/>
    <w:link w:val="22"/>
    <w:qFormat/>
    <w:uiPriority w:val="99"/>
    <w:rPr>
      <w:kern w:val="2"/>
      <w:sz w:val="18"/>
      <w:szCs w:val="18"/>
    </w:rPr>
  </w:style>
  <w:style w:type="character" w:customStyle="1" w:styleId="70">
    <w:name w:val="页脚 Char"/>
    <w:link w:val="20"/>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30"/>
    <w:qFormat/>
    <w:uiPriority w:val="0"/>
    <w:rPr>
      <w:color w:val="1F3149"/>
      <w:sz w:val="24"/>
      <w:szCs w:val="24"/>
    </w:rPr>
  </w:style>
  <w:style w:type="character" w:customStyle="1" w:styleId="76">
    <w:name w:val="first-child1"/>
    <w:basedOn w:val="30"/>
    <w:qFormat/>
    <w:uiPriority w:val="0"/>
    <w:rPr>
      <w:color w:val="1F3149"/>
      <w:sz w:val="24"/>
      <w:szCs w:val="24"/>
    </w:rPr>
  </w:style>
  <w:style w:type="character" w:customStyle="1" w:styleId="77">
    <w:name w:val="icon_ds"/>
    <w:basedOn w:val="30"/>
    <w:qFormat/>
    <w:uiPriority w:val="0"/>
  </w:style>
  <w:style w:type="character" w:customStyle="1" w:styleId="78">
    <w:name w:val="icon_ds1"/>
    <w:basedOn w:val="30"/>
    <w:qFormat/>
    <w:uiPriority w:val="0"/>
    <w:rPr>
      <w:sz w:val="21"/>
      <w:szCs w:val="21"/>
    </w:rPr>
  </w:style>
  <w:style w:type="character" w:customStyle="1" w:styleId="79">
    <w:name w:val="icon_gys"/>
    <w:basedOn w:val="30"/>
    <w:qFormat/>
    <w:uiPriority w:val="0"/>
    <w:rPr>
      <w:sz w:val="21"/>
      <w:szCs w:val="21"/>
    </w:rPr>
  </w:style>
  <w:style w:type="character" w:customStyle="1" w:styleId="80">
    <w:name w:val="xiadan"/>
    <w:basedOn w:val="30"/>
    <w:qFormat/>
    <w:uiPriority w:val="0"/>
    <w:rPr>
      <w:shd w:val="clear" w:color="auto" w:fill="E4393C"/>
    </w:rPr>
  </w:style>
  <w:style w:type="character" w:customStyle="1" w:styleId="81">
    <w:name w:val="fr"/>
    <w:basedOn w:val="30"/>
    <w:qFormat/>
    <w:uiPriority w:val="0"/>
  </w:style>
  <w:style w:type="character" w:customStyle="1" w:styleId="82">
    <w:name w:val="标题 4 Char"/>
    <w:basedOn w:val="30"/>
    <w:link w:val="7"/>
    <w:semiHidden/>
    <w:qFormat/>
    <w:uiPriority w:val="0"/>
    <w:rPr>
      <w:rFonts w:asciiTheme="majorHAnsi" w:hAnsiTheme="majorHAnsi" w:eastAsiaTheme="majorEastAsia" w:cstheme="majorBidi"/>
      <w:b/>
      <w:bCs/>
      <w:kern w:val="2"/>
      <w:sz w:val="28"/>
      <w:szCs w:val="28"/>
    </w:rPr>
  </w:style>
  <w:style w:type="character" w:customStyle="1" w:styleId="83">
    <w:name w:val="正文首行缩进 2 Char"/>
    <w:basedOn w:val="30"/>
    <w:link w:val="14"/>
    <w:qFormat/>
    <w:uiPriority w:val="99"/>
    <w:rPr>
      <w:rFonts w:ascii="仿宋_GB2312" w:hAnsi="华文楷体" w:eastAsia="仿宋_GB2312"/>
      <w:kern w:val="2"/>
      <w:sz w:val="32"/>
      <w:szCs w:val="24"/>
    </w:rPr>
  </w:style>
  <w:style w:type="character" w:customStyle="1" w:styleId="84">
    <w:name w:val="正文文本 Char1"/>
    <w:basedOn w:val="30"/>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57</Pages>
  <Words>14382</Words>
  <Characters>15425</Characters>
  <Lines>152</Lines>
  <Paragraphs>42</Paragraphs>
  <TotalTime>11</TotalTime>
  <ScaleCrop>false</ScaleCrop>
  <LinksUpToDate>false</LinksUpToDate>
  <CharactersWithSpaces>15905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2020-09-11T07:29:00Z</cp:lastPrinted>
  <dcterms:modified xsi:type="dcterms:W3CDTF">2025-10-11T01:11:07Z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CA7FFB5952334C57B91BD63B6F432175</vt:lpwstr>
  </property>
  <property fmtid="{D5CDD505-2E9C-101B-9397-08002B2CF9AE}" pid="4" name="KSOTemplateDocerSaveRecord">
    <vt:lpwstr>eyJoZGlkIjoiY2FiZTFmYjI0ODY2NTM4OTI3ZDhiMDA1NjYyNjI2MmMiLCJ1c2VySWQiOiIxNTI3MjQ2NDY1In0=</vt:lpwstr>
  </property>
</Properties>
</file>